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70" w:lineRule="exact"/>
        <w:jc w:val="both"/>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附件1</w:t>
      </w:r>
    </w:p>
    <w:p>
      <w:pPr>
        <w:pStyle w:val="2"/>
        <w:rPr>
          <w:rFonts w:hint="default"/>
          <w:lang w:val="en-US" w:eastAsia="zh-CN"/>
        </w:rPr>
      </w:pPr>
    </w:p>
    <w:p>
      <w:pPr>
        <w:autoSpaceDE/>
        <w:autoSpaceDN/>
        <w:spacing w:line="570" w:lineRule="exact"/>
        <w:jc w:val="center"/>
        <w:rPr>
          <w:rFonts w:hint="eastAsia" w:ascii="方正小标宋简体" w:hAnsi="方正小标宋简体" w:eastAsia="方正小标宋简体" w:cs="方正小标宋简体"/>
          <w:kern w:val="2"/>
          <w:sz w:val="44"/>
          <w:szCs w:val="44"/>
          <w:lang w:val="en-US" w:bidi="ar-SA"/>
        </w:rPr>
      </w:pPr>
      <w:r>
        <w:rPr>
          <w:rFonts w:hint="eastAsia" w:ascii="方正小标宋简体" w:hAnsi="方正小标宋简体" w:eastAsia="方正小标宋简体" w:cs="方正小标宋简体"/>
          <w:kern w:val="2"/>
          <w:sz w:val="44"/>
          <w:szCs w:val="44"/>
          <w:lang w:val="en-US" w:bidi="ar-SA"/>
        </w:rPr>
        <w:t>“智桂通”移动开放生态体系</w:t>
      </w:r>
    </w:p>
    <w:p>
      <w:pPr>
        <w:autoSpaceDE/>
        <w:autoSpaceDN/>
        <w:spacing w:line="570" w:lineRule="exact"/>
        <w:jc w:val="center"/>
        <w:rPr>
          <w:rFonts w:hint="eastAsia" w:ascii="方正小标宋简体" w:hAnsi="方正小标宋简体" w:eastAsia="方正小标宋简体" w:cs="方正小标宋简体"/>
          <w:kern w:val="2"/>
          <w:sz w:val="44"/>
          <w:szCs w:val="44"/>
          <w:lang w:val="en-US" w:bidi="ar-SA"/>
        </w:rPr>
      </w:pPr>
      <w:r>
        <w:rPr>
          <w:rFonts w:hint="eastAsia" w:ascii="方正小标宋简体" w:hAnsi="方正小标宋简体" w:eastAsia="方正小标宋简体" w:cs="方正小标宋简体"/>
          <w:kern w:val="2"/>
          <w:sz w:val="44"/>
          <w:szCs w:val="44"/>
          <w:lang w:val="en-US" w:bidi="ar-SA"/>
        </w:rPr>
        <w:t>管理暂行办法</w:t>
      </w:r>
    </w:p>
    <w:p>
      <w:pPr>
        <w:spacing w:line="570" w:lineRule="exact"/>
        <w:jc w:val="center"/>
        <w:rPr>
          <w:rFonts w:hint="eastAsia" w:ascii="仿宋" w:hAnsi="仿宋" w:eastAsia="仿宋" w:cs="仿宋"/>
          <w:sz w:val="32"/>
          <w:szCs w:val="32"/>
          <w:lang w:val="en-US"/>
        </w:rPr>
      </w:pPr>
      <w:bookmarkStart w:id="0" w:name="_Hlk6930946"/>
      <w:r>
        <w:rPr>
          <w:rFonts w:hint="eastAsia" w:ascii="仿宋" w:hAnsi="仿宋" w:eastAsia="仿宋" w:cs="仿宋"/>
          <w:sz w:val="32"/>
          <w:szCs w:val="32"/>
          <w:lang w:val="en-US"/>
        </w:rPr>
        <w:t>（</w:t>
      </w:r>
      <w:r>
        <w:rPr>
          <w:rFonts w:hint="eastAsia" w:ascii="仿宋" w:hAnsi="仿宋" w:eastAsia="仿宋" w:cs="仿宋"/>
          <w:sz w:val="32"/>
          <w:szCs w:val="32"/>
          <w:lang w:val="en-US" w:eastAsia="zh-CN"/>
        </w:rPr>
        <w:t>第二次</w:t>
      </w:r>
      <w:r>
        <w:rPr>
          <w:rFonts w:hint="eastAsia" w:ascii="仿宋" w:hAnsi="仿宋" w:eastAsia="仿宋" w:cs="仿宋"/>
          <w:sz w:val="32"/>
          <w:szCs w:val="32"/>
          <w:lang w:val="en-US"/>
        </w:rPr>
        <w:t>征求意见稿）</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总则</w:t>
      </w:r>
    </w:p>
    <w:bookmarkEnd w:id="0"/>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rPr>
        <w:t>【制定目的和依据】</w:t>
      </w:r>
      <w:r>
        <w:rPr>
          <w:rFonts w:hint="eastAsia" w:ascii="仿宋" w:hAnsi="仿宋" w:eastAsia="仿宋" w:cs="仿宋"/>
          <w:szCs w:val="32"/>
        </w:rPr>
        <w:t>为进一步</w:t>
      </w:r>
      <w:r>
        <w:rPr>
          <w:rFonts w:hint="eastAsia" w:ascii="仿宋" w:hAnsi="仿宋" w:eastAsia="仿宋" w:cs="仿宋"/>
          <w:szCs w:val="32"/>
          <w:lang w:val="en-US"/>
        </w:rPr>
        <w:t>推动广西全区移动端服务资源的整合</w:t>
      </w:r>
      <w:r>
        <w:rPr>
          <w:rFonts w:hint="eastAsia" w:ascii="仿宋" w:hAnsi="仿宋" w:eastAsia="仿宋" w:cs="仿宋"/>
          <w:szCs w:val="32"/>
        </w:rPr>
        <w:t>，</w:t>
      </w:r>
      <w:r>
        <w:rPr>
          <w:rFonts w:hint="eastAsia" w:ascii="仿宋" w:hAnsi="仿宋" w:eastAsia="仿宋" w:cs="仿宋"/>
          <w:szCs w:val="32"/>
          <w:lang w:val="en-US"/>
        </w:rPr>
        <w:t>保障“智桂通”移动开放生态体系建设运营工作有序开展，</w:t>
      </w:r>
      <w:r>
        <w:rPr>
          <w:rFonts w:hint="eastAsia" w:ascii="仿宋" w:hAnsi="仿宋" w:eastAsia="仿宋" w:cs="仿宋"/>
          <w:szCs w:val="32"/>
        </w:rPr>
        <w:t>根据《中华人民共和国数据安全法》</w:t>
      </w:r>
      <w:r>
        <w:rPr>
          <w:rFonts w:hint="eastAsia" w:ascii="仿宋" w:hAnsi="仿宋" w:eastAsia="仿宋" w:cs="仿宋"/>
          <w:w w:val="85"/>
          <w:szCs w:val="32"/>
        </w:rPr>
        <w:t>《</w:t>
      </w:r>
      <w:r>
        <w:rPr>
          <w:rFonts w:hint="eastAsia" w:ascii="仿宋" w:hAnsi="仿宋" w:eastAsia="仿宋" w:cs="仿宋"/>
          <w:szCs w:val="32"/>
        </w:rPr>
        <w:t>国务院关于在线政务服务的若干规定</w:t>
      </w:r>
      <w:r>
        <w:rPr>
          <w:rFonts w:hint="eastAsia" w:ascii="仿宋" w:hAnsi="仿宋" w:eastAsia="仿宋" w:cs="仿宋"/>
          <w:w w:val="85"/>
          <w:szCs w:val="32"/>
        </w:rPr>
        <w:t>》（</w:t>
      </w:r>
      <w:r>
        <w:rPr>
          <w:rFonts w:hint="eastAsia" w:ascii="仿宋" w:hAnsi="仿宋" w:eastAsia="仿宋" w:cs="仿宋"/>
          <w:szCs w:val="32"/>
        </w:rPr>
        <w:t>国务院令第716号）《国务院办公厅关于印发全国一体化政务服务平台移动端建设指南的通知》（国办函〔2021〕105号）</w:t>
      </w:r>
      <w:r>
        <w:rPr>
          <w:rFonts w:hint="eastAsia" w:ascii="仿宋" w:hAnsi="仿宋" w:eastAsia="仿宋" w:cs="仿宋"/>
          <w:szCs w:val="32"/>
          <w:lang w:val="en-US"/>
        </w:rPr>
        <w:t>等相关文件</w:t>
      </w:r>
      <w:r>
        <w:rPr>
          <w:rFonts w:hint="eastAsia" w:ascii="仿宋" w:hAnsi="仿宋" w:eastAsia="仿宋" w:cs="仿宋"/>
          <w:szCs w:val="32"/>
          <w:lang w:val="en-US" w:eastAsia="zh-CN"/>
        </w:rPr>
        <w:t>，特</w:t>
      </w:r>
      <w:r>
        <w:rPr>
          <w:rFonts w:hint="eastAsia" w:ascii="仿宋" w:hAnsi="仿宋" w:eastAsia="仿宋" w:cs="仿宋"/>
          <w:szCs w:val="32"/>
        </w:rPr>
        <w:t>制定本办法</w:t>
      </w:r>
      <w:r>
        <w:rPr>
          <w:rFonts w:hint="eastAsia" w:ascii="仿宋" w:hAnsi="仿宋" w:eastAsia="仿宋" w:cs="仿宋"/>
          <w:w w:val="85"/>
          <w:szCs w:val="32"/>
        </w:rPr>
        <w:t>。</w:t>
      </w:r>
    </w:p>
    <w:p>
      <w:pPr>
        <w:pStyle w:val="8"/>
        <w:snapToGrid w:val="0"/>
        <w:spacing w:line="579" w:lineRule="exact"/>
        <w:ind w:left="-422" w:firstLine="640"/>
        <w:jc w:val="both"/>
        <w:outlineLvl w:val="1"/>
        <w:rPr>
          <w:rFonts w:hint="eastAsia" w:ascii="仿宋" w:hAnsi="仿宋" w:eastAsia="仿宋" w:cs="仿宋"/>
          <w:kern w:val="36"/>
          <w:szCs w:val="32"/>
        </w:rPr>
      </w:pPr>
      <w:r>
        <w:rPr>
          <w:rFonts w:hint="eastAsia" w:ascii="仿宋" w:hAnsi="仿宋" w:eastAsia="仿宋" w:cs="仿宋"/>
          <w:kern w:val="36"/>
          <w:szCs w:val="32"/>
        </w:rPr>
        <w:t>【</w:t>
      </w:r>
      <w:r>
        <w:rPr>
          <w:rFonts w:hint="eastAsia" w:ascii="仿宋" w:hAnsi="仿宋" w:eastAsia="仿宋" w:cs="仿宋"/>
          <w:kern w:val="36"/>
          <w:szCs w:val="32"/>
          <w:lang w:val="en-US"/>
        </w:rPr>
        <w:t>移动开放生态体系的定义</w:t>
      </w:r>
      <w:r>
        <w:rPr>
          <w:rFonts w:hint="eastAsia" w:ascii="仿宋" w:hAnsi="仿宋" w:eastAsia="仿宋" w:cs="仿宋"/>
          <w:kern w:val="36"/>
          <w:szCs w:val="32"/>
        </w:rPr>
        <w:t>】</w:t>
      </w:r>
      <w:r>
        <w:rPr>
          <w:rFonts w:hint="eastAsia" w:ascii="仿宋" w:hAnsi="仿宋" w:eastAsia="仿宋" w:cs="仿宋"/>
          <w:kern w:val="36"/>
          <w:szCs w:val="32"/>
          <w:lang w:val="en-US"/>
        </w:rPr>
        <w:t>本办法所称的</w:t>
      </w:r>
      <w:r>
        <w:rPr>
          <w:rFonts w:hint="eastAsia" w:ascii="仿宋" w:hAnsi="仿宋" w:eastAsia="仿宋" w:cs="仿宋"/>
          <w:kern w:val="36"/>
          <w:szCs w:val="32"/>
        </w:rPr>
        <w:t>“智桂通”移动开放生态体系</w:t>
      </w:r>
      <w:r>
        <w:rPr>
          <w:rFonts w:hint="eastAsia" w:ascii="仿宋" w:hAnsi="仿宋" w:eastAsia="仿宋" w:cs="仿宋"/>
          <w:kern w:val="36"/>
          <w:szCs w:val="32"/>
          <w:lang w:val="en-US"/>
        </w:rPr>
        <w:t>包括并不局限于以下内容：以</w:t>
      </w:r>
      <w:r>
        <w:rPr>
          <w:rFonts w:hint="eastAsia" w:ascii="仿宋" w:hAnsi="仿宋" w:eastAsia="仿宋" w:cs="仿宋"/>
          <w:kern w:val="36"/>
          <w:szCs w:val="32"/>
        </w:rPr>
        <w:t>“智桂通”</w:t>
      </w:r>
      <w:r>
        <w:rPr>
          <w:rFonts w:hint="eastAsia" w:ascii="仿宋" w:hAnsi="仿宋" w:eastAsia="仿宋" w:cs="仿宋"/>
          <w:kern w:val="36"/>
          <w:szCs w:val="32"/>
          <w:lang w:val="en-US"/>
        </w:rPr>
        <w:t>为标识的系统平台、服务应用、开放能力</w:t>
      </w:r>
      <w:r>
        <w:rPr>
          <w:rFonts w:hint="eastAsia" w:ascii="仿宋" w:hAnsi="仿宋" w:eastAsia="仿宋" w:cs="仿宋"/>
          <w:kern w:val="36"/>
          <w:szCs w:val="32"/>
        </w:rPr>
        <w:t>、标准规范、业务机制、</w:t>
      </w:r>
      <w:r>
        <w:rPr>
          <w:rFonts w:hint="eastAsia" w:ascii="仿宋" w:hAnsi="仿宋" w:eastAsia="仿宋" w:cs="仿宋"/>
          <w:kern w:val="36"/>
          <w:szCs w:val="32"/>
          <w:lang w:val="en-US"/>
        </w:rPr>
        <w:t>商业模式等。其中系统平台</w:t>
      </w:r>
      <w:r>
        <w:rPr>
          <w:rFonts w:hint="eastAsia" w:ascii="仿宋" w:hAnsi="仿宋" w:eastAsia="仿宋" w:cs="仿宋"/>
          <w:szCs w:val="32"/>
          <w:lang w:val="en-US"/>
        </w:rPr>
        <w:t>包括基础设施底座、统一服务平台</w:t>
      </w:r>
      <w:r>
        <w:rPr>
          <w:rFonts w:hint="eastAsia" w:ascii="仿宋" w:hAnsi="仿宋" w:eastAsia="仿宋" w:cs="仿宋"/>
          <w:szCs w:val="32"/>
        </w:rPr>
        <w:t>、</w:t>
      </w:r>
      <w:r>
        <w:rPr>
          <w:rFonts w:hint="eastAsia" w:ascii="仿宋" w:hAnsi="仿宋" w:eastAsia="仿宋" w:cs="仿宋"/>
          <w:szCs w:val="32"/>
          <w:lang w:val="en-US"/>
        </w:rPr>
        <w:t>移动开放生态圈、移动应用终端和数据运营中心等。</w:t>
      </w:r>
    </w:p>
    <w:p>
      <w:pPr>
        <w:pStyle w:val="8"/>
        <w:widowControl/>
        <w:numPr>
          <w:ilvl w:val="0"/>
          <w:numId w:val="4"/>
        </w:numPr>
        <w:autoSpaceDE/>
        <w:autoSpaceDN/>
        <w:snapToGrid w:val="0"/>
        <w:spacing w:line="579" w:lineRule="exact"/>
        <w:ind w:left="-442" w:firstLine="880" w:firstLineChars="275"/>
        <w:jc w:val="both"/>
        <w:rPr>
          <w:rFonts w:hint="eastAsia" w:ascii="仿宋" w:hAnsi="仿宋" w:eastAsia="仿宋" w:cs="仿宋"/>
          <w:szCs w:val="32"/>
        </w:rPr>
      </w:pPr>
      <w:r>
        <w:rPr>
          <w:rFonts w:hint="eastAsia" w:ascii="仿宋" w:hAnsi="仿宋" w:eastAsia="仿宋" w:cs="仿宋"/>
          <w:szCs w:val="32"/>
        </w:rPr>
        <w:t>“智桂通”基础设施底座</w:t>
      </w:r>
      <w:r>
        <w:rPr>
          <w:rFonts w:hint="eastAsia" w:ascii="仿宋" w:hAnsi="仿宋" w:eastAsia="仿宋" w:cs="仿宋"/>
          <w:szCs w:val="32"/>
          <w:lang w:val="en-US"/>
        </w:rPr>
        <w:t>是以</w:t>
      </w:r>
      <w:r>
        <w:rPr>
          <w:rFonts w:hint="eastAsia" w:ascii="仿宋" w:hAnsi="仿宋" w:eastAsia="仿宋" w:cs="仿宋"/>
          <w:szCs w:val="32"/>
        </w:rPr>
        <w:t>壮美广西·政务云、电子政务外网</w:t>
      </w:r>
      <w:r>
        <w:rPr>
          <w:rFonts w:hint="eastAsia" w:ascii="仿宋" w:hAnsi="仿宋" w:eastAsia="仿宋" w:cs="仿宋"/>
          <w:szCs w:val="32"/>
          <w:lang w:val="en-US"/>
        </w:rPr>
        <w:t>为基础支撑</w:t>
      </w:r>
      <w:r>
        <w:rPr>
          <w:rFonts w:hint="eastAsia" w:ascii="仿宋" w:hAnsi="仿宋" w:eastAsia="仿宋" w:cs="仿宋"/>
          <w:szCs w:val="32"/>
        </w:rPr>
        <w:t>，集成</w:t>
      </w:r>
      <w:r>
        <w:rPr>
          <w:rFonts w:hint="eastAsia" w:ascii="仿宋" w:hAnsi="仿宋" w:eastAsia="仿宋" w:cs="仿宋"/>
          <w:szCs w:val="32"/>
          <w:lang w:val="en-US"/>
        </w:rPr>
        <w:t>了</w:t>
      </w:r>
      <w:r>
        <w:rPr>
          <w:rFonts w:hint="eastAsia" w:ascii="仿宋" w:hAnsi="仿宋" w:eastAsia="仿宋" w:cs="仿宋"/>
          <w:szCs w:val="32"/>
        </w:rPr>
        <w:t>数字政务一体化平台、</w:t>
      </w:r>
      <w:r>
        <w:rPr>
          <w:rFonts w:hint="eastAsia" w:ascii="仿宋" w:hAnsi="仿宋" w:eastAsia="仿宋" w:cs="仿宋"/>
          <w:szCs w:val="32"/>
          <w:lang w:val="en-US"/>
        </w:rPr>
        <w:t>广西健康码</w:t>
      </w:r>
      <w:r>
        <w:rPr>
          <w:rFonts w:hint="eastAsia" w:ascii="仿宋" w:hAnsi="仿宋" w:eastAsia="仿宋" w:cs="仿宋"/>
          <w:szCs w:val="32"/>
        </w:rPr>
        <w:t>等现有数字政府</w:t>
      </w:r>
      <w:r>
        <w:rPr>
          <w:rFonts w:hint="eastAsia" w:ascii="仿宋" w:hAnsi="仿宋" w:eastAsia="仿宋" w:cs="仿宋"/>
          <w:szCs w:val="32"/>
          <w:lang w:val="en-US"/>
        </w:rPr>
        <w:t>公共服务</w:t>
      </w:r>
      <w:r>
        <w:rPr>
          <w:rFonts w:hint="eastAsia" w:ascii="仿宋" w:hAnsi="仿宋" w:eastAsia="仿宋" w:cs="仿宋"/>
          <w:szCs w:val="32"/>
        </w:rPr>
        <w:t>平台</w:t>
      </w:r>
      <w:r>
        <w:rPr>
          <w:rFonts w:hint="eastAsia" w:ascii="仿宋" w:hAnsi="仿宋" w:eastAsia="仿宋" w:cs="仿宋"/>
          <w:szCs w:val="32"/>
          <w:lang w:val="en-US"/>
        </w:rPr>
        <w:t>的共性支撑</w:t>
      </w:r>
      <w:r>
        <w:rPr>
          <w:rFonts w:hint="eastAsia" w:ascii="仿宋" w:hAnsi="仿宋" w:eastAsia="仿宋" w:cs="仿宋"/>
          <w:szCs w:val="32"/>
        </w:rPr>
        <w:t>，</w:t>
      </w:r>
      <w:r>
        <w:rPr>
          <w:rFonts w:hint="eastAsia" w:ascii="仿宋" w:hAnsi="仿宋" w:eastAsia="仿宋" w:cs="仿宋"/>
          <w:szCs w:val="32"/>
          <w:lang w:val="en-US"/>
        </w:rPr>
        <w:t>并建设有管理支撑平台、公共支撑软件、</w:t>
      </w:r>
      <w:r>
        <w:rPr>
          <w:rFonts w:hint="eastAsia" w:ascii="仿宋" w:hAnsi="仿宋" w:eastAsia="仿宋" w:cs="仿宋"/>
          <w:szCs w:val="32"/>
        </w:rPr>
        <w:t>行业数据中台</w:t>
      </w:r>
      <w:r>
        <w:rPr>
          <w:rFonts w:hint="eastAsia" w:ascii="仿宋" w:hAnsi="仿宋" w:eastAsia="仿宋" w:cs="仿宋"/>
          <w:szCs w:val="32"/>
          <w:lang w:val="en-US"/>
        </w:rPr>
        <w:t>等构成的基础设施底座。</w:t>
      </w:r>
      <w:r>
        <w:rPr>
          <w:rFonts w:hint="eastAsia" w:ascii="仿宋" w:hAnsi="仿宋" w:eastAsia="仿宋" w:cs="仿宋"/>
          <w:szCs w:val="32"/>
        </w:rPr>
        <w:t>基础设施底座</w:t>
      </w:r>
      <w:r>
        <w:rPr>
          <w:rFonts w:hint="eastAsia" w:ascii="仿宋" w:hAnsi="仿宋" w:eastAsia="仿宋" w:cs="仿宋"/>
          <w:szCs w:val="32"/>
          <w:lang w:val="en-US"/>
        </w:rPr>
        <w:t>是“智桂通”移动生态体系的统一服务平台、移动开放生态圈、移动应用终端，以及各渠道提供的应用、服务、功能、数据等资源统一接入和接出的基础设施底座</w:t>
      </w:r>
      <w:r>
        <w:rPr>
          <w:rFonts w:hint="eastAsia" w:ascii="仿宋" w:hAnsi="仿宋" w:eastAsia="仿宋" w:cs="仿宋"/>
          <w:szCs w:val="32"/>
        </w:rPr>
        <w:t>。</w:t>
      </w:r>
    </w:p>
    <w:p>
      <w:pPr>
        <w:pStyle w:val="8"/>
        <w:numPr>
          <w:ilvl w:val="0"/>
          <w:numId w:val="4"/>
        </w:numPr>
        <w:snapToGrid w:val="0"/>
        <w:spacing w:line="579" w:lineRule="exact"/>
        <w:ind w:left="-442" w:firstLine="880" w:firstLineChars="275"/>
        <w:jc w:val="both"/>
        <w:rPr>
          <w:rFonts w:hint="eastAsia" w:ascii="仿宋" w:hAnsi="仿宋" w:eastAsia="仿宋" w:cs="仿宋"/>
          <w:szCs w:val="32"/>
        </w:rPr>
      </w:pPr>
      <w:r>
        <w:rPr>
          <w:rFonts w:hint="eastAsia" w:ascii="仿宋" w:hAnsi="仿宋" w:eastAsia="仿宋" w:cs="仿宋"/>
          <w:szCs w:val="32"/>
        </w:rPr>
        <w:t>“智桂通”统一服务平台是将“政用、商用、民用、客用”等</w:t>
      </w:r>
      <w:r>
        <w:rPr>
          <w:rFonts w:hint="eastAsia" w:ascii="仿宋" w:hAnsi="仿宋" w:eastAsia="仿宋" w:cs="仿宋"/>
          <w:szCs w:val="32"/>
          <w:lang w:val="en-US"/>
        </w:rPr>
        <w:t>各</w:t>
      </w:r>
      <w:r>
        <w:rPr>
          <w:rFonts w:hint="eastAsia" w:ascii="仿宋" w:hAnsi="仿宋" w:eastAsia="仿宋" w:cs="仿宋"/>
          <w:szCs w:val="32"/>
        </w:rPr>
        <w:t>领域服务应用</w:t>
      </w:r>
      <w:r>
        <w:rPr>
          <w:rFonts w:hint="eastAsia" w:ascii="仿宋" w:hAnsi="仿宋" w:eastAsia="仿宋" w:cs="仿宋"/>
          <w:szCs w:val="32"/>
          <w:lang w:val="en-US"/>
        </w:rPr>
        <w:t>统一汇聚和管理的</w:t>
      </w:r>
      <w:r>
        <w:rPr>
          <w:rFonts w:hint="eastAsia" w:ascii="仿宋" w:hAnsi="仿宋" w:eastAsia="仿宋" w:cs="仿宋"/>
          <w:szCs w:val="32"/>
          <w:lang w:val="en-US" w:eastAsia="zh-CN"/>
        </w:rPr>
        <w:t>唯一</w:t>
      </w:r>
      <w:r>
        <w:rPr>
          <w:rFonts w:hint="eastAsia" w:ascii="仿宋" w:hAnsi="仿宋" w:eastAsia="仿宋" w:cs="仿宋"/>
          <w:szCs w:val="32"/>
          <w:lang w:val="en-US"/>
        </w:rPr>
        <w:t>平台。</w:t>
      </w:r>
    </w:p>
    <w:p>
      <w:pPr>
        <w:pStyle w:val="8"/>
        <w:numPr>
          <w:ilvl w:val="0"/>
          <w:numId w:val="4"/>
        </w:numPr>
        <w:snapToGrid w:val="0"/>
        <w:spacing w:line="579" w:lineRule="exact"/>
        <w:ind w:left="-442" w:firstLine="880" w:firstLineChars="275"/>
        <w:jc w:val="both"/>
        <w:rPr>
          <w:rFonts w:hint="eastAsia" w:ascii="仿宋" w:hAnsi="仿宋" w:eastAsia="仿宋" w:cs="仿宋"/>
          <w:szCs w:val="32"/>
        </w:rPr>
      </w:pPr>
      <w:r>
        <w:rPr>
          <w:rFonts w:hint="eastAsia" w:ascii="仿宋" w:hAnsi="仿宋" w:eastAsia="仿宋" w:cs="仿宋"/>
          <w:szCs w:val="32"/>
        </w:rPr>
        <w:t>“智桂通”移动开放生态圈</w:t>
      </w:r>
      <w:r>
        <w:rPr>
          <w:rFonts w:hint="eastAsia" w:ascii="仿宋" w:hAnsi="仿宋" w:eastAsia="仿宋" w:cs="仿宋"/>
          <w:szCs w:val="32"/>
          <w:lang w:val="en-US"/>
        </w:rPr>
        <w:t>是</w:t>
      </w:r>
      <w:r>
        <w:rPr>
          <w:rFonts w:hint="eastAsia" w:ascii="仿宋" w:hAnsi="仿宋" w:eastAsia="仿宋" w:cs="仿宋"/>
          <w:szCs w:val="32"/>
        </w:rPr>
        <w:t>向入驻合作伙伴提供服务应用开发、接入、输出等</w:t>
      </w:r>
      <w:r>
        <w:rPr>
          <w:rFonts w:hint="eastAsia" w:ascii="仿宋" w:hAnsi="仿宋" w:eastAsia="仿宋" w:cs="仿宋"/>
          <w:szCs w:val="32"/>
          <w:lang w:val="en-US"/>
        </w:rPr>
        <w:t>能力</w:t>
      </w:r>
      <w:r>
        <w:rPr>
          <w:rFonts w:hint="eastAsia" w:ascii="仿宋" w:hAnsi="仿宋" w:eastAsia="仿宋" w:cs="仿宋"/>
          <w:szCs w:val="32"/>
        </w:rPr>
        <w:t>支撑，</w:t>
      </w:r>
      <w:r>
        <w:rPr>
          <w:rFonts w:hint="eastAsia" w:ascii="仿宋" w:hAnsi="仿宋" w:eastAsia="仿宋" w:cs="仿宋"/>
          <w:szCs w:val="32"/>
          <w:lang w:val="en-US"/>
        </w:rPr>
        <w:t>能力支撑包括研发支撑、</w:t>
      </w:r>
      <w:r>
        <w:rPr>
          <w:rFonts w:hint="eastAsia" w:ascii="仿宋" w:hAnsi="仿宋" w:eastAsia="仿宋" w:cs="仿宋"/>
          <w:szCs w:val="32"/>
        </w:rPr>
        <w:t>全流程管理支撑和服务集成能力</w:t>
      </w:r>
      <w:r>
        <w:rPr>
          <w:rFonts w:hint="eastAsia" w:ascii="仿宋" w:hAnsi="仿宋" w:eastAsia="仿宋" w:cs="仿宋"/>
          <w:szCs w:val="32"/>
          <w:lang w:val="en-US"/>
        </w:rPr>
        <w:t>支撑等</w:t>
      </w:r>
      <w:r>
        <w:rPr>
          <w:rFonts w:hint="eastAsia" w:ascii="仿宋" w:hAnsi="仿宋" w:eastAsia="仿宋" w:cs="仿宋"/>
          <w:szCs w:val="32"/>
        </w:rPr>
        <w:t>，</w:t>
      </w:r>
      <w:r>
        <w:rPr>
          <w:rFonts w:hint="eastAsia" w:ascii="仿宋" w:hAnsi="仿宋" w:eastAsia="仿宋" w:cs="仿宋"/>
          <w:szCs w:val="32"/>
          <w:lang w:val="en-US"/>
        </w:rPr>
        <w:t>从而</w:t>
      </w:r>
      <w:r>
        <w:rPr>
          <w:rFonts w:hint="eastAsia" w:ascii="仿宋" w:hAnsi="仿宋" w:eastAsia="仿宋" w:cs="仿宋"/>
          <w:szCs w:val="32"/>
        </w:rPr>
        <w:t>满足各领域生态应用的全生命周期开发和管理需求。</w:t>
      </w:r>
    </w:p>
    <w:p>
      <w:pPr>
        <w:pStyle w:val="8"/>
        <w:numPr>
          <w:ilvl w:val="0"/>
          <w:numId w:val="4"/>
        </w:numPr>
        <w:snapToGrid w:val="0"/>
        <w:ind w:firstLine="880" w:firstLineChars="275"/>
        <w:jc w:val="both"/>
        <w:rPr>
          <w:rFonts w:hint="eastAsia" w:ascii="仿宋" w:hAnsi="仿宋" w:eastAsia="仿宋" w:cs="仿宋"/>
          <w:szCs w:val="32"/>
        </w:rPr>
      </w:pPr>
      <w:r>
        <w:rPr>
          <w:rFonts w:hint="eastAsia" w:ascii="仿宋" w:hAnsi="仿宋" w:eastAsia="仿宋" w:cs="仿宋"/>
          <w:szCs w:val="32"/>
        </w:rPr>
        <w:t>“智桂通”移动应用终端包括但不限于APP、微信小程序、支付宝小程序、百度小程序、5G消息</w:t>
      </w:r>
      <w:r>
        <w:rPr>
          <w:rFonts w:hint="eastAsia" w:ascii="仿宋" w:hAnsi="仿宋" w:eastAsia="仿宋" w:cs="仿宋"/>
          <w:szCs w:val="32"/>
          <w:lang w:val="en-US"/>
        </w:rPr>
        <w:t>等</w:t>
      </w:r>
      <w:r>
        <w:rPr>
          <w:rFonts w:hint="eastAsia" w:ascii="仿宋" w:hAnsi="仿宋" w:eastAsia="仿宋" w:cs="仿宋"/>
          <w:szCs w:val="32"/>
        </w:rPr>
        <w:t>，</w:t>
      </w:r>
      <w:r>
        <w:rPr>
          <w:rFonts w:hint="eastAsia" w:ascii="仿宋" w:hAnsi="仿宋" w:eastAsia="仿宋" w:cs="仿宋"/>
          <w:szCs w:val="32"/>
          <w:lang w:val="en-US"/>
        </w:rPr>
        <w:t>是</w:t>
      </w:r>
      <w:r>
        <w:rPr>
          <w:rFonts w:hint="eastAsia" w:ascii="仿宋" w:hAnsi="仿宋" w:eastAsia="仿宋" w:cs="仿宋"/>
          <w:szCs w:val="32"/>
        </w:rPr>
        <w:t>“智桂通”</w:t>
      </w:r>
      <w:r>
        <w:rPr>
          <w:rFonts w:hint="eastAsia" w:ascii="仿宋" w:hAnsi="仿宋" w:eastAsia="仿宋" w:cs="仿宋"/>
          <w:szCs w:val="32"/>
          <w:lang w:val="en-US"/>
        </w:rPr>
        <w:t>对外提供服务应用</w:t>
      </w:r>
      <w:r>
        <w:rPr>
          <w:rFonts w:hint="eastAsia" w:ascii="仿宋" w:hAnsi="仿宋" w:eastAsia="仿宋" w:cs="仿宋"/>
          <w:szCs w:val="32"/>
        </w:rPr>
        <w:t>的载体</w:t>
      </w:r>
      <w:r>
        <w:rPr>
          <w:rFonts w:hint="eastAsia" w:ascii="仿宋" w:hAnsi="仿宋" w:eastAsia="仿宋" w:cs="仿宋"/>
          <w:szCs w:val="32"/>
          <w:lang w:val="en-US"/>
        </w:rPr>
        <w:t>和入口</w:t>
      </w:r>
      <w:r>
        <w:rPr>
          <w:rFonts w:hint="eastAsia" w:ascii="仿宋" w:hAnsi="仿宋" w:eastAsia="仿宋" w:cs="仿宋"/>
          <w:szCs w:val="32"/>
        </w:rPr>
        <w:t>。</w:t>
      </w:r>
    </w:p>
    <w:p>
      <w:pPr>
        <w:pStyle w:val="8"/>
        <w:numPr>
          <w:ilvl w:val="0"/>
          <w:numId w:val="4"/>
        </w:numPr>
        <w:snapToGrid w:val="0"/>
        <w:ind w:firstLine="880" w:firstLineChars="275"/>
        <w:jc w:val="both"/>
        <w:rPr>
          <w:rFonts w:hint="eastAsia" w:ascii="仿宋" w:hAnsi="仿宋" w:eastAsia="仿宋" w:cs="仿宋"/>
          <w:szCs w:val="32"/>
          <w:lang w:val="en-US"/>
        </w:rPr>
      </w:pPr>
      <w:r>
        <w:rPr>
          <w:rFonts w:hint="eastAsia" w:ascii="仿宋" w:hAnsi="仿宋" w:eastAsia="仿宋" w:cs="仿宋"/>
          <w:szCs w:val="32"/>
        </w:rPr>
        <w:t>“智桂通”数据运营中心是对政府授权的政务数据和“智桂通”业务数据进行统一管理、运营、挖掘、增值、服务和监管</w:t>
      </w:r>
      <w:r>
        <w:rPr>
          <w:rFonts w:hint="eastAsia" w:ascii="仿宋" w:hAnsi="仿宋" w:eastAsia="仿宋" w:cs="仿宋"/>
          <w:szCs w:val="32"/>
          <w:lang w:val="en-US"/>
        </w:rPr>
        <w:t>的平台</w:t>
      </w:r>
      <w:r>
        <w:rPr>
          <w:rFonts w:hint="eastAsia" w:ascii="仿宋" w:hAnsi="仿宋" w:eastAsia="仿宋" w:cs="仿宋"/>
          <w:szCs w:val="32"/>
        </w:rPr>
        <w:t>。</w:t>
      </w:r>
    </w:p>
    <w:p>
      <w:pPr>
        <w:pStyle w:val="8"/>
        <w:snapToGrid w:val="0"/>
        <w:ind w:firstLine="640"/>
        <w:jc w:val="both"/>
        <w:outlineLvl w:val="1"/>
        <w:rPr>
          <w:rFonts w:hint="eastAsia" w:ascii="仿宋" w:hAnsi="仿宋" w:eastAsia="仿宋" w:cs="仿宋"/>
          <w:szCs w:val="32"/>
          <w:lang w:val="en-US"/>
        </w:rPr>
      </w:pPr>
      <w:r>
        <w:rPr>
          <w:rFonts w:hint="eastAsia" w:ascii="仿宋" w:hAnsi="仿宋" w:eastAsia="仿宋" w:cs="仿宋"/>
        </w:rPr>
        <w:t>【</w:t>
      </w:r>
      <w:r>
        <w:rPr>
          <w:rFonts w:hint="eastAsia" w:ascii="仿宋" w:hAnsi="仿宋" w:eastAsia="仿宋" w:cs="仿宋"/>
          <w:kern w:val="36"/>
          <w:szCs w:val="32"/>
          <w:lang w:val="en-US"/>
        </w:rPr>
        <w:t>适用范围</w:t>
      </w:r>
      <w:r>
        <w:rPr>
          <w:rFonts w:hint="eastAsia" w:ascii="仿宋" w:hAnsi="仿宋" w:eastAsia="仿宋" w:cs="仿宋"/>
        </w:rPr>
        <w:t>】</w:t>
      </w:r>
      <w:r>
        <w:rPr>
          <w:rFonts w:hint="eastAsia" w:ascii="仿宋" w:hAnsi="仿宋" w:eastAsia="仿宋" w:cs="仿宋"/>
          <w:lang w:val="en-US"/>
        </w:rPr>
        <w:t>本管理办法适用于</w:t>
      </w:r>
      <w:r>
        <w:rPr>
          <w:rFonts w:hint="eastAsia" w:ascii="仿宋" w:hAnsi="仿宋" w:eastAsia="仿宋" w:cs="仿宋"/>
          <w:szCs w:val="32"/>
        </w:rPr>
        <w:t>“</w:t>
      </w:r>
      <w:r>
        <w:rPr>
          <w:rFonts w:hint="eastAsia" w:ascii="仿宋" w:hAnsi="仿宋" w:eastAsia="仿宋" w:cs="仿宋"/>
          <w:szCs w:val="32"/>
          <w:lang w:val="en-US"/>
        </w:rPr>
        <w:t>智桂通</w:t>
      </w:r>
      <w:r>
        <w:rPr>
          <w:rFonts w:hint="eastAsia" w:ascii="仿宋" w:hAnsi="仿宋" w:eastAsia="仿宋" w:cs="仿宋"/>
          <w:szCs w:val="32"/>
        </w:rPr>
        <w:t>”</w:t>
      </w:r>
      <w:r>
        <w:rPr>
          <w:rFonts w:hint="eastAsia" w:ascii="仿宋" w:hAnsi="仿宋" w:eastAsia="仿宋" w:cs="仿宋"/>
          <w:szCs w:val="32"/>
          <w:lang w:val="en-US"/>
        </w:rPr>
        <w:t>移动开放生态体系全生命周期内的建设、运营、安全、运维、推广、商业模式管理以及各单位管理等</w:t>
      </w:r>
      <w:r>
        <w:rPr>
          <w:rFonts w:hint="eastAsia" w:ascii="仿宋" w:hAnsi="仿宋" w:eastAsia="仿宋" w:cs="仿宋"/>
          <w:szCs w:val="32"/>
        </w:rPr>
        <w:t>工作。</w:t>
      </w:r>
    </w:p>
    <w:p>
      <w:pPr>
        <w:pStyle w:val="8"/>
        <w:snapToGrid w:val="0"/>
        <w:ind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【管理单位】广西壮族自治区大数据发展局是“智桂通”移动开放生态体系的管理单位，代表</w:t>
      </w:r>
      <w:r>
        <w:rPr>
          <w:rFonts w:hint="eastAsia" w:ascii="仿宋" w:hAnsi="仿宋" w:eastAsia="仿宋" w:cs="仿宋"/>
          <w:szCs w:val="32"/>
          <w:lang w:val="en-US" w:eastAsia="zh-CN"/>
        </w:rPr>
        <w:t>广西壮族自治区人民</w:t>
      </w:r>
      <w:r>
        <w:rPr>
          <w:rFonts w:hint="eastAsia" w:ascii="仿宋" w:hAnsi="仿宋" w:eastAsia="仿宋" w:cs="仿宋"/>
          <w:szCs w:val="32"/>
          <w:lang w:val="en-US"/>
        </w:rPr>
        <w:t>政府开展“智桂通”项目的规划、授权、监管和指导等工作。</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lang w:val="en-US"/>
        </w:rPr>
        <w:t>【业主单位】业主单位是</w:t>
      </w:r>
      <w:r>
        <w:rPr>
          <w:rFonts w:hint="eastAsia" w:ascii="仿宋" w:hAnsi="仿宋" w:eastAsia="仿宋" w:cs="仿宋"/>
          <w:kern w:val="36"/>
          <w:szCs w:val="32"/>
          <w:lang w:val="en-US" w:eastAsia="zh-CN"/>
        </w:rPr>
        <w:t>管理单位</w:t>
      </w:r>
      <w:r>
        <w:rPr>
          <w:rFonts w:hint="eastAsia" w:ascii="仿宋" w:hAnsi="仿宋" w:eastAsia="仿宋" w:cs="仿宋"/>
          <w:kern w:val="36"/>
          <w:szCs w:val="32"/>
          <w:lang w:val="en-US"/>
        </w:rPr>
        <w:t>通过特许经营模式公开招募的授权主体单位，即：数字广西集团有限公司，负责出资组建项目公司，并通过项目公司整体负责“智桂通”项目的投资、建设、运营、安全运维以及商业推广等一系列工作</w:t>
      </w:r>
      <w:r>
        <w:rPr>
          <w:rFonts w:hint="eastAsia" w:ascii="仿宋" w:hAnsi="仿宋" w:eastAsia="仿宋" w:cs="仿宋"/>
          <w:kern w:val="36"/>
          <w:szCs w:val="32"/>
          <w:lang w:val="en-US" w:eastAsia="zh-CN"/>
        </w:rPr>
        <w:t>。</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rPr>
        <w:t>【</w:t>
      </w:r>
      <w:r>
        <w:rPr>
          <w:rFonts w:hint="eastAsia" w:ascii="仿宋" w:hAnsi="仿宋" w:eastAsia="仿宋" w:cs="仿宋"/>
          <w:kern w:val="36"/>
          <w:szCs w:val="32"/>
          <w:lang w:val="en-US"/>
        </w:rPr>
        <w:t>项目公司</w:t>
      </w:r>
      <w:r>
        <w:rPr>
          <w:rFonts w:hint="eastAsia" w:ascii="仿宋" w:hAnsi="仿宋" w:eastAsia="仿宋" w:cs="仿宋"/>
          <w:kern w:val="36"/>
          <w:szCs w:val="32"/>
        </w:rPr>
        <w:t>】</w:t>
      </w:r>
      <w:r>
        <w:rPr>
          <w:rFonts w:hint="eastAsia" w:ascii="仿宋" w:hAnsi="仿宋" w:eastAsia="仿宋" w:cs="仿宋"/>
          <w:kern w:val="36"/>
          <w:szCs w:val="32"/>
          <w:lang w:val="en-US"/>
        </w:rPr>
        <w:t>项目公司是由业主单位根据项目特许经营协议要求</w:t>
      </w:r>
      <w:r>
        <w:rPr>
          <w:rFonts w:hint="eastAsia" w:ascii="仿宋" w:hAnsi="仿宋" w:eastAsia="仿宋" w:cs="仿宋"/>
          <w:kern w:val="36"/>
          <w:szCs w:val="32"/>
        </w:rPr>
        <w:t>出资成立</w:t>
      </w:r>
      <w:r>
        <w:rPr>
          <w:rFonts w:hint="eastAsia" w:ascii="仿宋" w:hAnsi="仿宋" w:eastAsia="仿宋" w:cs="仿宋"/>
          <w:kern w:val="36"/>
          <w:szCs w:val="32"/>
          <w:lang w:val="en-US"/>
        </w:rPr>
        <w:t>的公司</w:t>
      </w:r>
      <w:r>
        <w:rPr>
          <w:rFonts w:hint="eastAsia" w:ascii="仿宋" w:hAnsi="仿宋" w:eastAsia="仿宋" w:cs="仿宋"/>
          <w:kern w:val="36"/>
          <w:szCs w:val="32"/>
        </w:rPr>
        <w:t>，</w:t>
      </w:r>
      <w:r>
        <w:rPr>
          <w:rFonts w:hint="eastAsia" w:ascii="仿宋" w:hAnsi="仿宋" w:eastAsia="仿宋" w:cs="仿宋"/>
          <w:kern w:val="36"/>
          <w:szCs w:val="32"/>
          <w:lang w:val="en-US"/>
        </w:rPr>
        <w:t>是具体负责</w:t>
      </w:r>
      <w:r>
        <w:rPr>
          <w:rFonts w:hint="eastAsia" w:ascii="仿宋" w:hAnsi="仿宋" w:eastAsia="仿宋" w:cs="仿宋"/>
          <w:kern w:val="36"/>
          <w:szCs w:val="32"/>
        </w:rPr>
        <w:t>“智桂通”项目</w:t>
      </w:r>
      <w:r>
        <w:rPr>
          <w:rFonts w:hint="eastAsia" w:ascii="仿宋" w:hAnsi="仿宋" w:eastAsia="仿宋" w:cs="仿宋"/>
          <w:kern w:val="36"/>
          <w:szCs w:val="32"/>
          <w:lang w:val="en-US"/>
        </w:rPr>
        <w:t>的</w:t>
      </w:r>
      <w:r>
        <w:rPr>
          <w:rFonts w:hint="eastAsia" w:ascii="仿宋" w:hAnsi="仿宋" w:eastAsia="仿宋" w:cs="仿宋"/>
          <w:kern w:val="36"/>
          <w:szCs w:val="32"/>
        </w:rPr>
        <w:t>建设、运营、安全运维、宣传推广和商务合作等相关工作的唯一合法主体，</w:t>
      </w:r>
      <w:r>
        <w:rPr>
          <w:rFonts w:hint="eastAsia" w:ascii="仿宋" w:hAnsi="仿宋" w:eastAsia="仿宋" w:cs="仿宋"/>
          <w:kern w:val="36"/>
          <w:szCs w:val="32"/>
          <w:lang w:val="en-US"/>
        </w:rPr>
        <w:t>即：广西智桂通科技有限公司</w:t>
      </w:r>
      <w:r>
        <w:rPr>
          <w:rFonts w:hint="eastAsia" w:ascii="仿宋" w:hAnsi="仿宋" w:eastAsia="仿宋" w:cs="仿宋"/>
          <w:kern w:val="36"/>
          <w:szCs w:val="32"/>
        </w:rPr>
        <w:t>。</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rPr>
        <w:t>【</w:t>
      </w:r>
      <w:r>
        <w:rPr>
          <w:rFonts w:hint="eastAsia" w:ascii="仿宋" w:hAnsi="仿宋" w:eastAsia="仿宋" w:cs="仿宋"/>
          <w:kern w:val="36"/>
          <w:szCs w:val="32"/>
          <w:lang w:val="en-US"/>
        </w:rPr>
        <w:t>生态单位</w:t>
      </w:r>
      <w:r>
        <w:rPr>
          <w:rFonts w:hint="eastAsia" w:ascii="仿宋" w:hAnsi="仿宋" w:eastAsia="仿宋" w:cs="仿宋"/>
          <w:kern w:val="36"/>
          <w:szCs w:val="32"/>
        </w:rPr>
        <w:t>】“智桂通”生态单位指</w:t>
      </w:r>
      <w:r>
        <w:rPr>
          <w:rFonts w:hint="eastAsia" w:ascii="仿宋" w:hAnsi="仿宋" w:eastAsia="仿宋" w:cs="仿宋"/>
          <w:szCs w:val="32"/>
          <w:lang w:val="en-US"/>
        </w:rPr>
        <w:t>经项目公司授权</w:t>
      </w:r>
      <w:r>
        <w:rPr>
          <w:rFonts w:hint="eastAsia" w:ascii="仿宋" w:hAnsi="仿宋" w:eastAsia="仿宋" w:cs="仿宋"/>
          <w:kern w:val="36"/>
          <w:szCs w:val="32"/>
        </w:rPr>
        <w:t>参与</w:t>
      </w:r>
      <w:r>
        <w:rPr>
          <w:rFonts w:hint="eastAsia" w:ascii="仿宋" w:hAnsi="仿宋" w:eastAsia="仿宋" w:cs="仿宋"/>
          <w:kern w:val="36"/>
          <w:szCs w:val="32"/>
          <w:lang w:val="en-US"/>
        </w:rPr>
        <w:t>“智桂通”移动</w:t>
      </w:r>
      <w:r>
        <w:rPr>
          <w:rFonts w:hint="eastAsia" w:ascii="仿宋" w:hAnsi="仿宋" w:eastAsia="仿宋" w:cs="仿宋"/>
          <w:szCs w:val="32"/>
          <w:lang w:val="en-US"/>
        </w:rPr>
        <w:t>开放生态体系</w:t>
      </w:r>
      <w:r>
        <w:rPr>
          <w:rFonts w:hint="eastAsia" w:ascii="仿宋" w:hAnsi="仿宋" w:eastAsia="仿宋" w:cs="仿宋"/>
          <w:lang w:val="en-US"/>
        </w:rPr>
        <w:t>建设、运营、安全和商务等相关工作</w:t>
      </w:r>
      <w:r>
        <w:rPr>
          <w:rFonts w:hint="eastAsia" w:ascii="仿宋" w:hAnsi="仿宋" w:eastAsia="仿宋" w:cs="仿宋"/>
          <w:szCs w:val="32"/>
          <w:lang w:val="en-US"/>
        </w:rPr>
        <w:t>的企业。</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rPr>
        <w:t>【</w:t>
      </w:r>
      <w:r>
        <w:rPr>
          <w:rFonts w:hint="eastAsia" w:ascii="仿宋" w:hAnsi="仿宋" w:eastAsia="仿宋" w:cs="仿宋"/>
          <w:kern w:val="36"/>
          <w:szCs w:val="32"/>
          <w:lang w:val="en-US"/>
        </w:rPr>
        <w:t>用户</w:t>
      </w:r>
      <w:r>
        <w:rPr>
          <w:rFonts w:hint="eastAsia" w:ascii="仿宋" w:hAnsi="仿宋" w:eastAsia="仿宋" w:cs="仿宋"/>
          <w:kern w:val="36"/>
          <w:szCs w:val="32"/>
        </w:rPr>
        <w:t>】“</w:t>
      </w:r>
      <w:r>
        <w:rPr>
          <w:rFonts w:hint="eastAsia" w:ascii="仿宋" w:hAnsi="仿宋" w:eastAsia="仿宋" w:cs="仿宋"/>
          <w:kern w:val="36"/>
          <w:szCs w:val="32"/>
          <w:lang w:val="en-US"/>
        </w:rPr>
        <w:t>智桂通</w:t>
      </w:r>
      <w:r>
        <w:rPr>
          <w:rFonts w:hint="eastAsia" w:ascii="仿宋" w:hAnsi="仿宋" w:eastAsia="仿宋" w:cs="仿宋"/>
          <w:kern w:val="36"/>
          <w:szCs w:val="32"/>
        </w:rPr>
        <w:t>”</w:t>
      </w:r>
      <w:r>
        <w:rPr>
          <w:rFonts w:hint="eastAsia" w:ascii="仿宋" w:hAnsi="仿宋" w:eastAsia="仿宋" w:cs="仿宋"/>
          <w:kern w:val="36"/>
          <w:szCs w:val="32"/>
          <w:lang w:val="en-US"/>
        </w:rPr>
        <w:t>用户</w:t>
      </w:r>
      <w:r>
        <w:rPr>
          <w:rFonts w:hint="eastAsia" w:ascii="仿宋" w:hAnsi="仿宋" w:eastAsia="仿宋" w:cs="仿宋"/>
          <w:kern w:val="36"/>
          <w:szCs w:val="32"/>
        </w:rPr>
        <w:t>主要包括移动终端用户</w:t>
      </w:r>
      <w:r>
        <w:rPr>
          <w:rFonts w:hint="eastAsia" w:ascii="仿宋" w:hAnsi="仿宋" w:eastAsia="仿宋" w:cs="仿宋"/>
          <w:kern w:val="36"/>
          <w:szCs w:val="32"/>
          <w:lang w:val="en-US"/>
        </w:rPr>
        <w:t>和</w:t>
      </w:r>
      <w:r>
        <w:rPr>
          <w:rFonts w:hint="eastAsia" w:ascii="仿宋" w:hAnsi="仿宋" w:eastAsia="仿宋" w:cs="仿宋"/>
          <w:kern w:val="36"/>
          <w:szCs w:val="32"/>
        </w:rPr>
        <w:t>移动开发生态圈</w:t>
      </w:r>
      <w:r>
        <w:rPr>
          <w:rFonts w:hint="eastAsia" w:ascii="仿宋" w:hAnsi="仿宋" w:eastAsia="仿宋" w:cs="仿宋"/>
          <w:kern w:val="36"/>
          <w:szCs w:val="32"/>
          <w:lang w:val="en-US"/>
        </w:rPr>
        <w:t>用户</w:t>
      </w:r>
      <w:r>
        <w:rPr>
          <w:rFonts w:hint="eastAsia" w:ascii="仿宋" w:hAnsi="仿宋" w:eastAsia="仿宋" w:cs="仿宋"/>
          <w:kern w:val="36"/>
          <w:szCs w:val="32"/>
        </w:rPr>
        <w:t>。</w:t>
      </w:r>
      <w:r>
        <w:rPr>
          <w:rFonts w:hint="eastAsia" w:ascii="仿宋" w:hAnsi="仿宋" w:eastAsia="仿宋" w:cs="仿宋"/>
          <w:kern w:val="36"/>
          <w:szCs w:val="32"/>
          <w:lang w:val="en-US"/>
        </w:rPr>
        <w:t>移动开放生态圈用户</w:t>
      </w:r>
      <w:r>
        <w:rPr>
          <w:rFonts w:hint="eastAsia" w:ascii="仿宋" w:hAnsi="仿宋" w:eastAsia="仿宋" w:cs="仿宋"/>
          <w:kern w:val="36"/>
          <w:szCs w:val="32"/>
        </w:rPr>
        <w:t>根据权限情况享有“智桂通”移动开放生态体系中各能力、应用等资源的使用权利，根据“智桂通”移动开放生态圈相关标准规范管理要求，进行应用开发、管理</w:t>
      </w:r>
      <w:r>
        <w:rPr>
          <w:rFonts w:hint="eastAsia" w:ascii="仿宋" w:hAnsi="仿宋" w:eastAsia="仿宋" w:cs="仿宋"/>
          <w:kern w:val="36"/>
          <w:szCs w:val="32"/>
          <w:lang w:val="en-US" w:eastAsia="zh-CN"/>
        </w:rPr>
        <w:t>和发布</w:t>
      </w:r>
      <w:r>
        <w:rPr>
          <w:rFonts w:hint="eastAsia" w:ascii="仿宋" w:hAnsi="仿宋" w:eastAsia="仿宋" w:cs="仿宋"/>
          <w:kern w:val="36"/>
          <w:szCs w:val="32"/>
        </w:rPr>
        <w:t>等；</w:t>
      </w:r>
      <w:r>
        <w:rPr>
          <w:rFonts w:hint="eastAsia" w:ascii="仿宋" w:hAnsi="仿宋" w:eastAsia="仿宋" w:cs="仿宋"/>
          <w:kern w:val="36"/>
          <w:szCs w:val="32"/>
          <w:lang w:val="en-US"/>
        </w:rPr>
        <w:t>移动终端用户可以根据用户权限使用各类“政、商、民、客”服务应用。</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rPr>
        <w:t>【</w:t>
      </w:r>
      <w:r>
        <w:rPr>
          <w:rFonts w:hint="eastAsia" w:ascii="仿宋" w:hAnsi="仿宋" w:eastAsia="仿宋" w:cs="仿宋"/>
          <w:kern w:val="36"/>
          <w:szCs w:val="32"/>
          <w:lang w:val="en-US"/>
        </w:rPr>
        <w:t>公共服务应用基础设施提供方</w:t>
      </w:r>
      <w:r>
        <w:rPr>
          <w:rFonts w:hint="eastAsia" w:ascii="仿宋" w:hAnsi="仿宋" w:eastAsia="仿宋" w:cs="仿宋"/>
          <w:kern w:val="36"/>
          <w:szCs w:val="32"/>
        </w:rPr>
        <w:t>】</w:t>
      </w:r>
      <w:r>
        <w:rPr>
          <w:rFonts w:hint="eastAsia" w:ascii="仿宋" w:hAnsi="仿宋" w:eastAsia="仿宋" w:cs="仿宋"/>
          <w:kern w:val="36"/>
          <w:szCs w:val="32"/>
          <w:lang w:val="en-US" w:eastAsia="zh-CN"/>
        </w:rPr>
        <w:t>广西壮族</w:t>
      </w:r>
      <w:r>
        <w:rPr>
          <w:rFonts w:hint="eastAsia" w:ascii="仿宋" w:hAnsi="仿宋" w:eastAsia="仿宋" w:cs="仿宋"/>
          <w:kern w:val="36"/>
          <w:szCs w:val="32"/>
        </w:rPr>
        <w:t>自治区信息中心是“智桂通”移动开放生态体系</w:t>
      </w:r>
      <w:r>
        <w:rPr>
          <w:rFonts w:hint="eastAsia" w:ascii="仿宋" w:hAnsi="仿宋" w:eastAsia="仿宋" w:cs="仿宋"/>
          <w:kern w:val="36"/>
          <w:szCs w:val="32"/>
          <w:lang w:val="en-US"/>
        </w:rPr>
        <w:t>的公共服务应用的基础设施</w:t>
      </w:r>
      <w:r>
        <w:rPr>
          <w:rFonts w:hint="eastAsia" w:ascii="仿宋" w:hAnsi="仿宋" w:eastAsia="仿宋" w:cs="仿宋"/>
          <w:kern w:val="36"/>
          <w:szCs w:val="32"/>
        </w:rPr>
        <w:t>提供方，</w:t>
      </w:r>
      <w:r>
        <w:rPr>
          <w:rFonts w:hint="eastAsia" w:ascii="仿宋" w:hAnsi="仿宋" w:eastAsia="仿宋" w:cs="仿宋"/>
          <w:kern w:val="36"/>
          <w:szCs w:val="32"/>
          <w:lang w:val="en-US"/>
        </w:rPr>
        <w:t>协助管理单位对“智桂通”移动开放生态体系开展监管。</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kern w:val="36"/>
          <w:szCs w:val="32"/>
        </w:rPr>
        <w:t>【</w:t>
      </w:r>
      <w:r>
        <w:rPr>
          <w:rFonts w:hint="eastAsia" w:ascii="仿宋" w:hAnsi="仿宋" w:eastAsia="仿宋" w:cs="仿宋"/>
          <w:kern w:val="36"/>
          <w:szCs w:val="32"/>
          <w:lang w:val="en-US"/>
        </w:rPr>
        <w:t>服务提供方</w:t>
      </w:r>
      <w:r>
        <w:rPr>
          <w:rFonts w:hint="eastAsia" w:ascii="仿宋" w:hAnsi="仿宋" w:eastAsia="仿宋" w:cs="仿宋"/>
          <w:kern w:val="36"/>
          <w:szCs w:val="32"/>
        </w:rPr>
        <w:t>】</w:t>
      </w:r>
      <w:r>
        <w:rPr>
          <w:rFonts w:hint="eastAsia" w:ascii="仿宋" w:hAnsi="仿宋" w:eastAsia="仿宋" w:cs="仿宋"/>
          <w:kern w:val="36"/>
          <w:szCs w:val="32"/>
          <w:lang w:val="en-US"/>
        </w:rPr>
        <w:t>服务</w:t>
      </w:r>
      <w:r>
        <w:rPr>
          <w:rFonts w:hint="eastAsia" w:ascii="仿宋" w:hAnsi="仿宋" w:eastAsia="仿宋" w:cs="仿宋"/>
          <w:szCs w:val="32"/>
          <w:lang w:val="en-US"/>
        </w:rPr>
        <w:t>提供方是“智桂通”移动开放生态体系的数据、能力、应用、政策等服务的提供者，包括各级政府部门和生态单位。各级政府部门负责提供与政府职能相关的数据、应用和相关配套政策。生态单位负责提供数据、能力、应用等资源。</w:t>
      </w:r>
    </w:p>
    <w:p>
      <w:pPr>
        <w:pStyle w:val="8"/>
        <w:snapToGrid w:val="0"/>
        <w:ind w:firstLine="640"/>
        <w:jc w:val="both"/>
        <w:outlineLvl w:val="1"/>
        <w:rPr>
          <w:rFonts w:hint="eastAsia" w:ascii="仿宋" w:hAnsi="仿宋" w:eastAsia="仿宋" w:cs="仿宋"/>
          <w:kern w:val="36"/>
          <w:szCs w:val="32"/>
        </w:rPr>
      </w:pPr>
      <w:r>
        <w:rPr>
          <w:rFonts w:hint="eastAsia" w:ascii="仿宋" w:hAnsi="仿宋" w:eastAsia="仿宋" w:cs="仿宋"/>
          <w:szCs w:val="32"/>
          <w:lang w:val="en-US"/>
        </w:rPr>
        <w:t>【数据】“智桂通”移动开放生态体系的数据按照产生的主体可以分为：个人数据、商业数据和政务数据。个人数据指与个人相关、能够识别个人身份的数据；商业数据主要指商业机构运行中获取或生产的数据；政务数据指政务部门履职过程中获取或生产的数据。政务数据和商业数据中涉及个人特征的数据，也属于个人数据。</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建设管理</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kern w:val="36"/>
          <w:szCs w:val="32"/>
          <w:lang w:val="en-US"/>
        </w:rPr>
        <w:t>公共服务应用基础设施提供方</w:t>
      </w:r>
      <w:r>
        <w:rPr>
          <w:rFonts w:hint="eastAsia" w:ascii="仿宋" w:hAnsi="仿宋" w:eastAsia="仿宋" w:cs="仿宋"/>
          <w:szCs w:val="32"/>
          <w:lang w:val="en-US"/>
        </w:rPr>
        <w:t>责任</w:t>
      </w:r>
      <w:r>
        <w:rPr>
          <w:rFonts w:hint="eastAsia" w:ascii="仿宋" w:hAnsi="仿宋" w:eastAsia="仿宋" w:cs="仿宋"/>
          <w:szCs w:val="32"/>
        </w:rPr>
        <w:t>】</w:t>
      </w:r>
      <w:r>
        <w:rPr>
          <w:rFonts w:hint="eastAsia" w:ascii="仿宋" w:hAnsi="仿宋" w:eastAsia="仿宋" w:cs="仿宋"/>
          <w:szCs w:val="32"/>
          <w:lang w:val="en-US"/>
        </w:rPr>
        <w:t>项目公司根据项目建设和运营的公共服务需要或公益应用需求，向公共服务应用基础设施提供方提出云、网、安全等相关基础设施资源的使用申请</w:t>
      </w:r>
      <w:r>
        <w:rPr>
          <w:rFonts w:hint="eastAsia" w:ascii="仿宋" w:hAnsi="仿宋" w:eastAsia="仿宋" w:cs="仿宋"/>
          <w:szCs w:val="32"/>
        </w:rPr>
        <w:t>。</w:t>
      </w:r>
      <w:r>
        <w:rPr>
          <w:rFonts w:hint="eastAsia" w:ascii="仿宋" w:hAnsi="仿宋" w:eastAsia="仿宋" w:cs="仿宋"/>
          <w:szCs w:val="32"/>
          <w:lang w:val="en-US"/>
        </w:rPr>
        <w:t>公共服务应用基础设施提供方应按时、按量保障申请的云、网、安全资源发放到位。</w:t>
      </w:r>
    </w:p>
    <w:p>
      <w:pPr>
        <w:pStyle w:val="8"/>
        <w:ind w:firstLine="640"/>
        <w:jc w:val="both"/>
        <w:outlineLvl w:val="1"/>
        <w:rPr>
          <w:rFonts w:hint="eastAsia" w:ascii="仿宋" w:hAnsi="仿宋" w:eastAsia="仿宋" w:cs="仿宋"/>
          <w:szCs w:val="32"/>
        </w:rPr>
      </w:pPr>
      <w:r>
        <w:rPr>
          <w:rFonts w:hint="eastAsia" w:ascii="仿宋" w:hAnsi="仿宋" w:eastAsia="仿宋" w:cs="仿宋"/>
          <w:szCs w:val="32"/>
          <w:lang w:val="en-US"/>
        </w:rPr>
        <w:t>【管理单位建设责任】管理单位</w:t>
      </w:r>
      <w:r>
        <w:rPr>
          <w:rFonts w:hint="eastAsia" w:ascii="仿宋" w:hAnsi="仿宋" w:eastAsia="仿宋" w:cs="仿宋"/>
          <w:szCs w:val="32"/>
          <w:lang w:val="en-US" w:eastAsia="zh-CN"/>
        </w:rPr>
        <w:t>负责</w:t>
      </w:r>
      <w:r>
        <w:rPr>
          <w:rFonts w:hint="eastAsia" w:ascii="仿宋" w:hAnsi="仿宋" w:eastAsia="仿宋" w:cs="仿宋"/>
          <w:szCs w:val="32"/>
          <w:lang w:val="en-US"/>
        </w:rPr>
        <w:t>监督指导项目公司开展“智桂通”移动开放生态体系的建设工作，多措并举支持项目公司面向全区政府部门申请“智桂通”移动开放生态体系建设所需的政务数据、应用等资源</w:t>
      </w:r>
      <w:r>
        <w:rPr>
          <w:rFonts w:hint="eastAsia" w:ascii="仿宋" w:hAnsi="仿宋" w:eastAsia="仿宋" w:cs="仿宋"/>
          <w:lang w:val="en-US"/>
        </w:rPr>
        <w:t>。</w:t>
      </w:r>
      <w:r>
        <w:rPr>
          <w:rFonts w:hint="eastAsia" w:ascii="仿宋" w:hAnsi="仿宋" w:eastAsia="仿宋" w:cs="仿宋"/>
          <w:szCs w:val="32"/>
          <w:lang w:val="en-US"/>
        </w:rPr>
        <w:t>管理单位</w:t>
      </w:r>
      <w:r>
        <w:rPr>
          <w:rFonts w:hint="eastAsia" w:ascii="仿宋" w:hAnsi="仿宋" w:eastAsia="仿宋" w:cs="仿宋"/>
          <w:szCs w:val="32"/>
          <w:lang w:val="en-US" w:eastAsia="zh-CN"/>
        </w:rPr>
        <w:t>负责</w:t>
      </w:r>
      <w:r>
        <w:rPr>
          <w:rFonts w:hint="eastAsia" w:ascii="仿宋" w:hAnsi="仿宋" w:eastAsia="仿宋" w:cs="仿宋"/>
          <w:szCs w:val="32"/>
          <w:lang w:val="en-US"/>
        </w:rPr>
        <w:t>建立对项目公司的监管与考核机制，按年度对项目公司的资金投入、建设内容、建设</w:t>
      </w:r>
      <w:r>
        <w:rPr>
          <w:rFonts w:hint="eastAsia" w:ascii="仿宋" w:hAnsi="仿宋" w:eastAsia="仿宋" w:cs="仿宋"/>
          <w:szCs w:val="32"/>
          <w:lang w:val="en-US" w:eastAsia="zh-CN"/>
        </w:rPr>
        <w:t>成效</w:t>
      </w:r>
      <w:r>
        <w:rPr>
          <w:rFonts w:hint="eastAsia" w:ascii="仿宋" w:hAnsi="仿宋" w:eastAsia="仿宋" w:cs="仿宋"/>
          <w:szCs w:val="32"/>
          <w:lang w:val="en-US"/>
        </w:rPr>
        <w:t>、平台稳定性等建设指标进行监管与考核。未达要求的，管理单位下发整改通知，项目公司未能在收到整改通知后2个月内完成整改，或整改后仍达不到要求的，管理单位有权根据特许经营协议条款进行处罚。</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rPr>
        <w:t>【</w:t>
      </w:r>
      <w:r>
        <w:rPr>
          <w:rFonts w:hint="eastAsia" w:ascii="仿宋" w:hAnsi="仿宋" w:eastAsia="仿宋" w:cs="仿宋"/>
          <w:lang w:val="en-US"/>
        </w:rPr>
        <w:t>自治区各有关部门建设</w:t>
      </w:r>
      <w:r>
        <w:rPr>
          <w:rFonts w:hint="eastAsia" w:ascii="仿宋" w:hAnsi="仿宋" w:eastAsia="仿宋" w:cs="仿宋"/>
          <w:szCs w:val="32"/>
          <w:lang w:val="en-US"/>
        </w:rPr>
        <w:t>责任</w:t>
      </w:r>
      <w:r>
        <w:rPr>
          <w:rFonts w:hint="eastAsia" w:ascii="仿宋" w:hAnsi="仿宋" w:eastAsia="仿宋" w:cs="仿宋"/>
        </w:rPr>
        <w:t>】</w:t>
      </w:r>
      <w:r>
        <w:rPr>
          <w:rFonts w:hint="eastAsia" w:ascii="仿宋" w:hAnsi="仿宋" w:eastAsia="仿宋" w:cs="仿宋"/>
          <w:szCs w:val="32"/>
          <w:lang w:val="en-US"/>
        </w:rPr>
        <w:t>自治区各业务主管部门</w:t>
      </w:r>
      <w:r>
        <w:rPr>
          <w:rFonts w:hint="eastAsia" w:ascii="仿宋" w:hAnsi="仿宋" w:eastAsia="仿宋" w:cs="仿宋"/>
          <w:szCs w:val="32"/>
          <w:lang w:val="en-US" w:eastAsia="zh-CN"/>
        </w:rPr>
        <w:t>负责</w:t>
      </w:r>
      <w:r>
        <w:rPr>
          <w:rFonts w:hint="eastAsia" w:ascii="仿宋" w:hAnsi="仿宋" w:eastAsia="仿宋" w:cs="仿宋"/>
          <w:szCs w:val="32"/>
          <w:lang w:val="en-US"/>
        </w:rPr>
        <w:t>持续动态梳理</w:t>
      </w:r>
      <w:r>
        <w:rPr>
          <w:rFonts w:hint="eastAsia" w:ascii="仿宋" w:hAnsi="仿宋" w:eastAsia="仿宋" w:cs="仿宋"/>
          <w:color w:val="auto"/>
          <w:szCs w:val="32"/>
          <w:lang w:val="en-US"/>
        </w:rPr>
        <w:t>本系统</w:t>
      </w:r>
      <w:r>
        <w:rPr>
          <w:rFonts w:hint="eastAsia" w:ascii="仿宋" w:hAnsi="仿宋" w:eastAsia="仿宋" w:cs="仿宋"/>
          <w:color w:val="auto"/>
          <w:szCs w:val="32"/>
          <w:lang w:val="en-US" w:eastAsia="zh-CN"/>
        </w:rPr>
        <w:t>内</w:t>
      </w:r>
      <w:r>
        <w:rPr>
          <w:rFonts w:hint="eastAsia" w:ascii="仿宋" w:hAnsi="仿宋" w:eastAsia="仿宋" w:cs="仿宋"/>
          <w:color w:val="auto"/>
          <w:szCs w:val="32"/>
          <w:lang w:val="en-US"/>
        </w:rPr>
        <w:t>便民惠企服务等公共服务清单</w:t>
      </w:r>
      <w:r>
        <w:rPr>
          <w:rFonts w:hint="eastAsia" w:ascii="仿宋" w:hAnsi="仿宋" w:eastAsia="仿宋" w:cs="仿宋"/>
          <w:szCs w:val="32"/>
          <w:lang w:val="en-US"/>
        </w:rPr>
        <w:t>，报管理单位备案；负责将本部门及垂直业务系统的服务事项及服务应用全部接入“智桂通”移动开放生态体系，并指导各地对口业务部门开展接入工作。</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【设区市建设责任】各设区市人民政府</w:t>
      </w:r>
      <w:r>
        <w:rPr>
          <w:rFonts w:hint="eastAsia" w:ascii="仿宋" w:hAnsi="仿宋" w:eastAsia="仿宋" w:cs="仿宋"/>
          <w:szCs w:val="32"/>
          <w:lang w:val="en-US" w:eastAsia="zh-CN"/>
        </w:rPr>
        <w:t>负责</w:t>
      </w:r>
      <w:r>
        <w:rPr>
          <w:rFonts w:hint="eastAsia" w:ascii="仿宋" w:hAnsi="仿宋" w:eastAsia="仿宋" w:cs="仿宋"/>
          <w:szCs w:val="32"/>
          <w:lang w:val="en-US"/>
        </w:rPr>
        <w:t>持续动态梳理本地区</w:t>
      </w:r>
      <w:r>
        <w:rPr>
          <w:rFonts w:hint="eastAsia" w:ascii="仿宋" w:hAnsi="仿宋" w:eastAsia="仿宋" w:cs="仿宋"/>
          <w:color w:val="auto"/>
          <w:szCs w:val="32"/>
          <w:lang w:val="en-US"/>
        </w:rPr>
        <w:t>便民惠企服务等公共服务清单</w:t>
      </w:r>
      <w:r>
        <w:rPr>
          <w:rFonts w:hint="eastAsia" w:ascii="仿宋" w:hAnsi="仿宋" w:eastAsia="仿宋" w:cs="仿宋"/>
          <w:szCs w:val="32"/>
          <w:lang w:val="en-US"/>
        </w:rPr>
        <w:t>，报管理单位备案，并统筹负责本地区服务事项及便民服务应用接入“智桂通”移动开放生态体系。各县区参照设区市建设责任开展相关工作。</w:t>
      </w:r>
    </w:p>
    <w:p>
      <w:pPr>
        <w:pStyle w:val="8"/>
        <w:ind w:firstLine="640"/>
        <w:jc w:val="both"/>
        <w:outlineLvl w:val="1"/>
        <w:rPr>
          <w:rFonts w:hint="eastAsia" w:ascii="仿宋" w:hAnsi="仿宋" w:eastAsia="仿宋" w:cs="仿宋"/>
          <w:szCs w:val="32"/>
        </w:rPr>
      </w:pPr>
      <w:r>
        <w:rPr>
          <w:rFonts w:hint="eastAsia" w:ascii="仿宋" w:hAnsi="仿宋" w:eastAsia="仿宋" w:cs="仿宋"/>
          <w:szCs w:val="32"/>
          <w:lang w:val="en-US"/>
        </w:rPr>
        <w:t>【项目公司建设责任】</w:t>
      </w:r>
      <w:r>
        <w:rPr>
          <w:rFonts w:hint="eastAsia" w:ascii="仿宋" w:hAnsi="仿宋" w:eastAsia="仿宋" w:cs="仿宋"/>
          <w:kern w:val="2"/>
          <w:szCs w:val="32"/>
          <w:lang w:val="en-US"/>
        </w:rPr>
        <w:t>项目公司具体负责与各设区市、自治区各有关部门开展“智桂通”建设相关</w:t>
      </w:r>
      <w:r>
        <w:rPr>
          <w:rFonts w:hint="eastAsia" w:ascii="仿宋" w:hAnsi="仿宋" w:eastAsia="仿宋" w:cs="仿宋"/>
          <w:kern w:val="36"/>
          <w:szCs w:val="32"/>
          <w:lang w:val="en-US"/>
        </w:rPr>
        <w:t>应用、数据、能力、政策</w:t>
      </w:r>
      <w:r>
        <w:rPr>
          <w:rFonts w:hint="eastAsia" w:ascii="仿宋" w:hAnsi="仿宋" w:eastAsia="仿宋" w:cs="仿宋"/>
          <w:kern w:val="2"/>
          <w:szCs w:val="32"/>
          <w:lang w:val="en-US"/>
        </w:rPr>
        <w:t>等资源的对接工作</w:t>
      </w:r>
      <w:r>
        <w:rPr>
          <w:rFonts w:hint="eastAsia" w:ascii="仿宋" w:hAnsi="仿宋" w:eastAsia="仿宋" w:cs="仿宋"/>
          <w:kern w:val="2"/>
          <w:szCs w:val="32"/>
          <w:lang w:val="en-US" w:eastAsia="zh-CN"/>
        </w:rPr>
        <w:t>；项目公司</w:t>
      </w:r>
      <w:r>
        <w:rPr>
          <w:rFonts w:hint="eastAsia" w:ascii="仿宋" w:hAnsi="仿宋" w:eastAsia="仿宋" w:cs="仿宋"/>
          <w:kern w:val="2"/>
          <w:szCs w:val="32"/>
          <w:lang w:val="en-US"/>
        </w:rPr>
        <w:t>负责授权、指导和监督生态单位</w:t>
      </w:r>
      <w:r>
        <w:rPr>
          <w:rFonts w:hint="eastAsia" w:ascii="仿宋" w:hAnsi="仿宋" w:eastAsia="仿宋" w:cs="仿宋"/>
          <w:lang w:val="en-US"/>
        </w:rPr>
        <w:t>开展“智桂通”建设工作</w:t>
      </w:r>
      <w:r>
        <w:rPr>
          <w:rFonts w:hint="eastAsia" w:ascii="仿宋" w:hAnsi="仿宋" w:eastAsia="仿宋" w:cs="仿宋"/>
          <w:lang w:val="en-US" w:eastAsia="zh-CN"/>
        </w:rPr>
        <w:t>；</w:t>
      </w:r>
      <w:r>
        <w:rPr>
          <w:rFonts w:hint="eastAsia" w:ascii="仿宋" w:hAnsi="仿宋" w:eastAsia="仿宋" w:cs="仿宋"/>
          <w:szCs w:val="32"/>
          <w:lang w:val="en-US"/>
        </w:rPr>
        <w:t>项目公司根据“智桂通”移动开放生态体系的非公共服务和非公益应用的业务需求，自行负责提供相关的基础设施资源。</w:t>
      </w:r>
    </w:p>
    <w:p>
      <w:pPr>
        <w:pStyle w:val="8"/>
        <w:ind w:firstLine="640"/>
        <w:jc w:val="both"/>
        <w:outlineLvl w:val="1"/>
        <w:rPr>
          <w:rFonts w:hint="eastAsia" w:ascii="仿宋" w:hAnsi="仿宋" w:eastAsia="仿宋" w:cs="仿宋"/>
        </w:rPr>
      </w:pPr>
      <w:r>
        <w:rPr>
          <w:rFonts w:hint="eastAsia" w:ascii="仿宋" w:hAnsi="仿宋" w:eastAsia="仿宋" w:cs="仿宋"/>
          <w:kern w:val="2"/>
          <w:szCs w:val="32"/>
          <w:lang w:val="en-US"/>
        </w:rPr>
        <w:t>【生态单位建设</w:t>
      </w:r>
      <w:r>
        <w:rPr>
          <w:rFonts w:hint="eastAsia" w:ascii="仿宋" w:hAnsi="仿宋" w:eastAsia="仿宋" w:cs="仿宋"/>
          <w:szCs w:val="32"/>
          <w:lang w:val="en-US"/>
        </w:rPr>
        <w:t>责任</w:t>
      </w:r>
      <w:r>
        <w:rPr>
          <w:rFonts w:hint="eastAsia" w:ascii="仿宋" w:hAnsi="仿宋" w:eastAsia="仿宋" w:cs="仿宋"/>
          <w:kern w:val="2"/>
          <w:szCs w:val="32"/>
          <w:lang w:val="en-US"/>
        </w:rPr>
        <w:t>】</w:t>
      </w:r>
      <w:r>
        <w:rPr>
          <w:rFonts w:hint="eastAsia" w:ascii="仿宋" w:hAnsi="仿宋" w:eastAsia="仿宋" w:cs="仿宋"/>
          <w:lang w:val="en-US"/>
        </w:rPr>
        <w:t>生态单位按照项目公司授权范围，严格按照本管理办法和相关管理规范，合法合规开展“智桂通”项目相关建设工作</w:t>
      </w:r>
      <w:r>
        <w:rPr>
          <w:rFonts w:hint="eastAsia" w:ascii="仿宋" w:hAnsi="仿宋" w:eastAsia="仿宋" w:cs="仿宋"/>
          <w:lang w:val="en-US" w:eastAsia="zh-CN"/>
        </w:rPr>
        <w:t>。未经项目公司同意，生态单位不得重复建设和发布以“智桂通”为标识的</w:t>
      </w:r>
      <w:r>
        <w:rPr>
          <w:rFonts w:hint="eastAsia" w:ascii="仿宋" w:hAnsi="仿宋" w:eastAsia="仿宋" w:cs="仿宋"/>
          <w:kern w:val="36"/>
          <w:szCs w:val="32"/>
          <w:lang w:val="en-US"/>
        </w:rPr>
        <w:t>系统平台</w:t>
      </w:r>
      <w:r>
        <w:rPr>
          <w:rFonts w:hint="eastAsia" w:ascii="仿宋" w:hAnsi="仿宋" w:eastAsia="仿宋" w:cs="仿宋"/>
          <w:kern w:val="36"/>
          <w:szCs w:val="32"/>
          <w:lang w:val="en-US" w:eastAsia="zh-CN"/>
        </w:rPr>
        <w:t>，</w:t>
      </w:r>
      <w:r>
        <w:rPr>
          <w:rFonts w:hint="eastAsia" w:ascii="仿宋" w:hAnsi="仿宋" w:eastAsia="仿宋" w:cs="仿宋"/>
          <w:szCs w:val="32"/>
          <w:lang w:val="en-US"/>
        </w:rPr>
        <w:t>包括基础设施底座、统一服务平台</w:t>
      </w:r>
      <w:r>
        <w:rPr>
          <w:rFonts w:hint="eastAsia" w:ascii="仿宋" w:hAnsi="仿宋" w:eastAsia="仿宋" w:cs="仿宋"/>
          <w:szCs w:val="32"/>
        </w:rPr>
        <w:t>、</w:t>
      </w:r>
      <w:r>
        <w:rPr>
          <w:rFonts w:hint="eastAsia" w:ascii="仿宋" w:hAnsi="仿宋" w:eastAsia="仿宋" w:cs="仿宋"/>
          <w:szCs w:val="32"/>
          <w:lang w:val="en-US"/>
        </w:rPr>
        <w:t>移动开放生态圈、移动应用终端和数据运营中心等</w:t>
      </w:r>
      <w:r>
        <w:rPr>
          <w:rFonts w:hint="eastAsia" w:ascii="仿宋" w:hAnsi="仿宋" w:eastAsia="仿宋" w:cs="仿宋"/>
          <w:kern w:val="36"/>
          <w:szCs w:val="32"/>
          <w:lang w:val="en-US" w:eastAsia="zh-CN"/>
        </w:rPr>
        <w:t>。</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kern w:val="36"/>
          <w:szCs w:val="32"/>
        </w:rPr>
        <w:t>【</w:t>
      </w:r>
      <w:r>
        <w:rPr>
          <w:rFonts w:hint="eastAsia" w:ascii="仿宋" w:hAnsi="仿宋" w:eastAsia="仿宋" w:cs="仿宋"/>
          <w:kern w:val="36"/>
          <w:szCs w:val="32"/>
          <w:lang w:val="en-US"/>
        </w:rPr>
        <w:t>统一数字政府移动端</w:t>
      </w:r>
      <w:r>
        <w:rPr>
          <w:rFonts w:hint="eastAsia" w:ascii="仿宋" w:hAnsi="仿宋" w:eastAsia="仿宋" w:cs="仿宋"/>
          <w:kern w:val="36"/>
          <w:szCs w:val="32"/>
        </w:rPr>
        <w:t>】</w:t>
      </w:r>
      <w:r>
        <w:rPr>
          <w:rFonts w:hint="eastAsia" w:ascii="仿宋" w:hAnsi="仿宋" w:eastAsia="仿宋" w:cs="仿宋"/>
          <w:kern w:val="36"/>
          <w:szCs w:val="32"/>
          <w:lang w:val="en-US"/>
        </w:rPr>
        <w:t>各设区市、自治区各有关部门应按照“应接尽接”“应上尽上”原</w:t>
      </w:r>
      <w:r>
        <w:rPr>
          <w:rFonts w:hint="eastAsia" w:ascii="仿宋" w:hAnsi="仿宋" w:eastAsia="仿宋" w:cs="仿宋"/>
          <w:kern w:val="0"/>
          <w:szCs w:val="32"/>
          <w:lang w:val="en-US"/>
        </w:rPr>
        <w:t>则，将涉及数字政府业务职能的所有移动应用统一接入至“智桂通”。</w:t>
      </w:r>
      <w:r>
        <w:rPr>
          <w:rFonts w:hint="eastAsia" w:ascii="仿宋" w:hAnsi="仿宋" w:eastAsia="仿宋" w:cs="仿宋"/>
          <w:kern w:val="36"/>
          <w:szCs w:val="32"/>
          <w:lang w:val="en-US"/>
        </w:rPr>
        <w:t>各设区市、自治区各有关部门</w:t>
      </w:r>
      <w:r>
        <w:rPr>
          <w:rFonts w:hint="eastAsia" w:ascii="仿宋" w:hAnsi="仿宋" w:eastAsia="仿宋" w:cs="仿宋"/>
          <w:szCs w:val="32"/>
          <w:lang w:val="en-US"/>
        </w:rPr>
        <w:t>面向群众、企业、公职人员和游客的“政、商、民、客”等移动应用服务应依托“智桂通”开展，原则上不再新建手机端移动应用程序，包括APP、微信小程序、百度小程序、支付宝小程序和5G消息等。</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统一基础设施底座】“智桂通”基础设施底座统一提供基础支撑能力，生态体系内不得重复建设相关的基础设施底座能力。各级业务主管部门应充分利用“智桂通”基础设施底座能力开展集约化建设，对进驻的应用开展业务系统对接和功能拓展，提升服务质量。生态单位所接入的应用要按相关管理规范要求统一调用基础设施底座能力。</w:t>
      </w:r>
    </w:p>
    <w:p>
      <w:pPr>
        <w:pStyle w:val="8"/>
        <w:ind w:firstLine="640"/>
        <w:jc w:val="both"/>
        <w:outlineLvl w:val="1"/>
        <w:rPr>
          <w:rFonts w:hint="eastAsia" w:ascii="仿宋" w:hAnsi="仿宋" w:eastAsia="仿宋" w:cs="仿宋"/>
          <w:szCs w:val="29"/>
          <w:lang w:val="en-US"/>
        </w:rPr>
      </w:pPr>
      <w:r>
        <w:rPr>
          <w:rFonts w:hint="eastAsia" w:ascii="仿宋" w:hAnsi="仿宋" w:eastAsia="仿宋" w:cs="仿宋"/>
          <w:szCs w:val="29"/>
          <w:lang w:val="en-US"/>
        </w:rPr>
        <w:t>【统一生态标准管理规范】项目公司应</w:t>
      </w:r>
      <w:r>
        <w:rPr>
          <w:rFonts w:hint="eastAsia" w:ascii="仿宋" w:hAnsi="仿宋" w:eastAsia="仿宋" w:cs="仿宋"/>
          <w:lang w:val="en-US"/>
        </w:rPr>
        <w:t>制定“智桂通”移动开放生态体系数据字典、</w:t>
      </w:r>
      <w:r>
        <w:rPr>
          <w:rFonts w:hint="eastAsia" w:ascii="仿宋" w:hAnsi="仿宋" w:eastAsia="仿宋" w:cs="仿宋"/>
          <w:lang w:val="en-US" w:eastAsia="zh-CN"/>
        </w:rPr>
        <w:t>UI</w:t>
      </w:r>
      <w:r>
        <w:rPr>
          <w:rFonts w:hint="eastAsia" w:ascii="仿宋" w:hAnsi="仿宋" w:eastAsia="仿宋" w:cs="仿宋"/>
          <w:lang w:val="en-US"/>
        </w:rPr>
        <w:t>设计</w:t>
      </w:r>
      <w:r>
        <w:rPr>
          <w:rFonts w:hint="eastAsia" w:ascii="仿宋" w:hAnsi="仿宋" w:eastAsia="仿宋" w:cs="仿宋"/>
          <w:lang w:val="en-US" w:eastAsia="zh-CN"/>
        </w:rPr>
        <w:t>、UE设计</w:t>
      </w:r>
      <w:r>
        <w:rPr>
          <w:rFonts w:hint="eastAsia" w:ascii="仿宋" w:hAnsi="仿宋" w:eastAsia="仿宋" w:cs="仿宋"/>
          <w:lang w:val="en-US"/>
        </w:rPr>
        <w:t>、</w:t>
      </w:r>
      <w:r>
        <w:rPr>
          <w:rFonts w:hint="eastAsia" w:ascii="仿宋" w:hAnsi="仿宋" w:eastAsia="仿宋" w:cs="仿宋"/>
          <w:lang w:val="en-US" w:eastAsia="zh-CN"/>
        </w:rPr>
        <w:t>数据接口</w:t>
      </w:r>
      <w:r>
        <w:rPr>
          <w:rFonts w:hint="eastAsia" w:ascii="仿宋" w:hAnsi="仿宋" w:eastAsia="仿宋" w:cs="仿宋"/>
          <w:lang w:val="en-US"/>
        </w:rPr>
        <w:t>、应用接入等标准管理规范，并在“智桂通”移动开放生态圈公开发布。服务提供方应确保接入应用遵循</w:t>
      </w:r>
      <w:r>
        <w:rPr>
          <w:rFonts w:hint="eastAsia" w:ascii="仿宋" w:hAnsi="仿宋" w:eastAsia="仿宋" w:cs="仿宋"/>
          <w:lang w:val="en-US" w:eastAsia="zh-CN"/>
        </w:rPr>
        <w:t>相关</w:t>
      </w:r>
      <w:r>
        <w:rPr>
          <w:rFonts w:hint="eastAsia" w:ascii="仿宋" w:hAnsi="仿宋" w:eastAsia="仿宋" w:cs="仿宋"/>
          <w:lang w:val="en-US"/>
        </w:rPr>
        <w:t>标准管理规范，不符合标准管理规范的应用的上架申请不予审批通过。</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eastAsia="zh-CN"/>
        </w:rPr>
        <w:t>政府部门</w:t>
      </w:r>
      <w:r>
        <w:rPr>
          <w:rFonts w:hint="eastAsia" w:ascii="仿宋" w:hAnsi="仿宋" w:eastAsia="仿宋" w:cs="仿宋"/>
          <w:szCs w:val="32"/>
          <w:lang w:val="en-US"/>
        </w:rPr>
        <w:t>应用接入方式</w:t>
      </w:r>
      <w:r>
        <w:rPr>
          <w:rFonts w:hint="eastAsia" w:ascii="仿宋" w:hAnsi="仿宋" w:eastAsia="仿宋" w:cs="仿宋"/>
          <w:szCs w:val="32"/>
        </w:rPr>
        <w:t>】</w:t>
      </w:r>
      <w:r>
        <w:rPr>
          <w:rFonts w:hint="eastAsia" w:ascii="仿宋" w:hAnsi="仿宋" w:eastAsia="仿宋" w:cs="仿宋"/>
          <w:kern w:val="36"/>
          <w:szCs w:val="32"/>
          <w:lang w:val="en-US"/>
        </w:rPr>
        <w:t>各设区市、自治区各有关部门</w:t>
      </w:r>
      <w:r>
        <w:rPr>
          <w:rFonts w:hint="eastAsia" w:ascii="仿宋" w:hAnsi="仿宋" w:eastAsia="仿宋" w:cs="仿宋"/>
          <w:szCs w:val="32"/>
          <w:lang w:val="en-US"/>
        </w:rPr>
        <w:t>向“智桂通”接入有关应用，要根据</w:t>
      </w:r>
      <w:r>
        <w:rPr>
          <w:rFonts w:hint="eastAsia" w:ascii="仿宋" w:hAnsi="仿宋" w:eastAsia="仿宋" w:cs="仿宋"/>
          <w:szCs w:val="32"/>
        </w:rPr>
        <w:t>《广西政务数据资源调度管理办法》</w:t>
      </w:r>
      <w:r>
        <w:rPr>
          <w:rFonts w:hint="eastAsia" w:ascii="仿宋" w:hAnsi="仿宋" w:eastAsia="仿宋" w:cs="仿宋"/>
          <w:szCs w:val="32"/>
          <w:lang w:val="en-US"/>
        </w:rPr>
        <w:t>的要求，可以以API接口、数据库、H5等方式挂载相应资源。（1）</w:t>
      </w:r>
      <w:r>
        <w:rPr>
          <w:rFonts w:hint="eastAsia" w:ascii="仿宋" w:hAnsi="仿宋" w:eastAsia="仿宋" w:cs="仿宋"/>
          <w:kern w:val="36"/>
          <w:szCs w:val="32"/>
          <w:lang w:val="en-US"/>
        </w:rPr>
        <w:t>各设区市、自治区各有关部门</w:t>
      </w:r>
      <w:r>
        <w:rPr>
          <w:rFonts w:hint="eastAsia" w:ascii="仿宋" w:hAnsi="仿宋" w:eastAsia="仿宋" w:cs="仿宋"/>
          <w:szCs w:val="32"/>
        </w:rPr>
        <w:t>以API接口、数据库方式挂载至自治区数据共享交换平台</w:t>
      </w:r>
      <w:r>
        <w:rPr>
          <w:rFonts w:hint="eastAsia" w:ascii="仿宋" w:hAnsi="仿宋" w:eastAsia="仿宋" w:cs="仿宋"/>
          <w:szCs w:val="32"/>
          <w:lang w:val="en-US"/>
        </w:rPr>
        <w:t>后</w:t>
      </w:r>
      <w:r>
        <w:rPr>
          <w:rFonts w:hint="eastAsia" w:ascii="仿宋" w:hAnsi="仿宋" w:eastAsia="仿宋" w:cs="仿宋"/>
          <w:szCs w:val="32"/>
        </w:rPr>
        <w:t>，由项目公司申请使用权限</w:t>
      </w:r>
      <w:r>
        <w:rPr>
          <w:rFonts w:hint="eastAsia" w:ascii="仿宋" w:hAnsi="仿宋" w:eastAsia="仿宋" w:cs="仿宋"/>
          <w:szCs w:val="32"/>
          <w:lang w:val="en-US"/>
        </w:rPr>
        <w:t>并</w:t>
      </w:r>
      <w:r>
        <w:rPr>
          <w:rFonts w:hint="eastAsia" w:ascii="仿宋" w:hAnsi="仿宋" w:eastAsia="仿宋" w:cs="仿宋"/>
          <w:szCs w:val="32"/>
        </w:rPr>
        <w:t>接入“智桂通”基础设施底座；</w:t>
      </w:r>
      <w:r>
        <w:rPr>
          <w:rFonts w:hint="eastAsia" w:ascii="仿宋" w:hAnsi="仿宋" w:eastAsia="仿宋" w:cs="仿宋"/>
          <w:szCs w:val="32"/>
          <w:lang w:val="en-US"/>
        </w:rPr>
        <w:t>项目公司</w:t>
      </w:r>
      <w:r>
        <w:rPr>
          <w:rFonts w:hint="eastAsia" w:ascii="仿宋" w:hAnsi="仿宋" w:eastAsia="仿宋" w:cs="仿宋"/>
          <w:szCs w:val="32"/>
        </w:rPr>
        <w:t>按规定使用API接口和数据</w:t>
      </w:r>
      <w:r>
        <w:rPr>
          <w:rFonts w:hint="eastAsia" w:ascii="仿宋" w:hAnsi="仿宋" w:eastAsia="仿宋" w:cs="仿宋"/>
          <w:szCs w:val="32"/>
          <w:lang w:val="en-US"/>
        </w:rPr>
        <w:t>开展</w:t>
      </w:r>
      <w:r>
        <w:rPr>
          <w:rFonts w:hint="eastAsia" w:ascii="仿宋" w:hAnsi="仿宋" w:eastAsia="仿宋" w:cs="仿宋"/>
          <w:szCs w:val="32"/>
        </w:rPr>
        <w:t>应用</w:t>
      </w:r>
      <w:r>
        <w:rPr>
          <w:rFonts w:hint="eastAsia" w:ascii="仿宋" w:hAnsi="仿宋" w:eastAsia="仿宋" w:cs="仿宋"/>
          <w:szCs w:val="32"/>
          <w:lang w:val="en-US"/>
        </w:rPr>
        <w:t>开发上线工作</w:t>
      </w:r>
      <w:r>
        <w:rPr>
          <w:rFonts w:hint="eastAsia" w:ascii="仿宋" w:hAnsi="仿宋" w:eastAsia="仿宋" w:cs="仿宋"/>
          <w:szCs w:val="32"/>
        </w:rPr>
        <w:t>。（</w:t>
      </w:r>
      <w:r>
        <w:rPr>
          <w:rFonts w:hint="eastAsia" w:ascii="仿宋" w:hAnsi="仿宋" w:eastAsia="仿宋" w:cs="仿宋"/>
          <w:szCs w:val="32"/>
          <w:lang w:val="en-US"/>
        </w:rPr>
        <w:t>2</w:t>
      </w:r>
      <w:r>
        <w:rPr>
          <w:rFonts w:hint="eastAsia" w:ascii="仿宋" w:hAnsi="仿宋" w:eastAsia="仿宋" w:cs="仿宋"/>
          <w:szCs w:val="32"/>
        </w:rPr>
        <w:t>）</w:t>
      </w:r>
      <w:r>
        <w:rPr>
          <w:rFonts w:hint="eastAsia" w:ascii="仿宋" w:hAnsi="仿宋" w:eastAsia="仿宋" w:cs="仿宋"/>
          <w:kern w:val="36"/>
          <w:szCs w:val="32"/>
          <w:lang w:val="en-US"/>
        </w:rPr>
        <w:t>各设区市、自治区各有关部门</w:t>
      </w:r>
      <w:r>
        <w:rPr>
          <w:rFonts w:hint="eastAsia" w:ascii="仿宋" w:hAnsi="仿宋" w:eastAsia="仿宋" w:cs="仿宋"/>
          <w:szCs w:val="32"/>
        </w:rPr>
        <w:t>以H5方式接入的，需通过“智桂通”移动开放生态圈门户</w:t>
      </w:r>
      <w:r>
        <w:rPr>
          <w:rFonts w:hint="eastAsia" w:ascii="仿宋" w:hAnsi="仿宋" w:eastAsia="仿宋" w:cs="仿宋"/>
          <w:szCs w:val="32"/>
          <w:lang w:val="en-US"/>
        </w:rPr>
        <w:t>将应用接入“智桂通”基础设施底座</w:t>
      </w:r>
      <w:r>
        <w:rPr>
          <w:rFonts w:hint="eastAsia" w:ascii="仿宋" w:hAnsi="仿宋" w:eastAsia="仿宋" w:cs="仿宋"/>
          <w:szCs w:val="32"/>
        </w:rPr>
        <w:t>，</w:t>
      </w:r>
      <w:r>
        <w:rPr>
          <w:rFonts w:hint="eastAsia" w:ascii="仿宋" w:hAnsi="仿宋" w:eastAsia="仿宋" w:cs="仿宋"/>
          <w:szCs w:val="32"/>
          <w:lang w:val="en-US"/>
        </w:rPr>
        <w:t>并</w:t>
      </w:r>
      <w:r>
        <w:rPr>
          <w:rFonts w:hint="eastAsia" w:ascii="仿宋" w:hAnsi="仿宋" w:eastAsia="仿宋" w:cs="仿宋"/>
          <w:szCs w:val="32"/>
        </w:rPr>
        <w:t>根据应用接入规范完成统一</w:t>
      </w:r>
      <w:r>
        <w:rPr>
          <w:rFonts w:hint="eastAsia" w:ascii="仿宋" w:hAnsi="仿宋" w:eastAsia="仿宋" w:cs="仿宋"/>
          <w:szCs w:val="32"/>
          <w:lang w:val="en-US"/>
        </w:rPr>
        <w:t>身份</w:t>
      </w:r>
      <w:r>
        <w:rPr>
          <w:rFonts w:hint="eastAsia" w:ascii="仿宋" w:hAnsi="仿宋" w:eastAsia="仿宋" w:cs="仿宋"/>
          <w:szCs w:val="32"/>
        </w:rPr>
        <w:t>认证、支付等基础功能的改造。</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eastAsia="zh-CN"/>
        </w:rPr>
        <w:t>政府</w:t>
      </w:r>
      <w:r>
        <w:rPr>
          <w:rFonts w:hint="eastAsia" w:ascii="仿宋" w:hAnsi="仿宋" w:eastAsia="仿宋" w:cs="仿宋"/>
          <w:szCs w:val="32"/>
          <w:lang w:val="en-US"/>
        </w:rPr>
        <w:t>部门应用接入的要求</w:t>
      </w:r>
      <w:r>
        <w:rPr>
          <w:rFonts w:hint="eastAsia" w:ascii="仿宋" w:hAnsi="仿宋" w:eastAsia="仿宋" w:cs="仿宋"/>
          <w:szCs w:val="32"/>
        </w:rPr>
        <w:t>】</w:t>
      </w:r>
      <w:r>
        <w:rPr>
          <w:rFonts w:hint="eastAsia" w:ascii="仿宋" w:hAnsi="仿宋" w:eastAsia="仿宋" w:cs="仿宋"/>
          <w:kern w:val="36"/>
          <w:szCs w:val="32"/>
          <w:lang w:val="en-US"/>
        </w:rPr>
        <w:t>各设区市、自治区各有关部门</w:t>
      </w:r>
      <w:r>
        <w:rPr>
          <w:rFonts w:hint="eastAsia" w:ascii="仿宋" w:hAnsi="仿宋" w:eastAsia="仿宋" w:cs="仿宋"/>
          <w:szCs w:val="32"/>
          <w:lang w:val="en-US"/>
        </w:rPr>
        <w:t>以API接口、数据库向“智桂通”接入有关应用的，所提供的数据要符合规范性、完整性、安全性、可用性及鲜活性；以H5方式接入的各类应用业务须符合平台的标准管理规范，确保应用的数据安全和用户体验。</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rPr>
        <w:t>生态单位应用接入方式</w:t>
      </w:r>
      <w:r>
        <w:rPr>
          <w:rFonts w:hint="eastAsia" w:ascii="仿宋" w:hAnsi="仿宋" w:eastAsia="仿宋" w:cs="仿宋"/>
          <w:szCs w:val="32"/>
        </w:rPr>
        <w:t>】</w:t>
      </w:r>
      <w:r>
        <w:rPr>
          <w:rFonts w:hint="eastAsia" w:ascii="仿宋" w:hAnsi="仿宋" w:eastAsia="仿宋" w:cs="仿宋"/>
          <w:szCs w:val="32"/>
          <w:lang w:val="en-US"/>
        </w:rPr>
        <w:t>生态单位</w:t>
      </w:r>
      <w:r>
        <w:rPr>
          <w:rFonts w:hint="eastAsia" w:ascii="仿宋" w:hAnsi="仿宋" w:eastAsia="仿宋" w:cs="仿宋"/>
          <w:szCs w:val="32"/>
        </w:rPr>
        <w:t>经线上申请成为移动开放生态圈用户后，可</w:t>
      </w:r>
      <w:r>
        <w:rPr>
          <w:rFonts w:hint="eastAsia" w:ascii="仿宋" w:hAnsi="仿宋" w:eastAsia="仿宋" w:cs="仿宋"/>
          <w:szCs w:val="32"/>
          <w:lang w:val="en-US"/>
        </w:rPr>
        <w:t>开展</w:t>
      </w:r>
      <w:r>
        <w:rPr>
          <w:rFonts w:hint="eastAsia" w:ascii="仿宋" w:hAnsi="仿宋" w:eastAsia="仿宋" w:cs="仿宋"/>
          <w:szCs w:val="32"/>
        </w:rPr>
        <w:t>“智桂通”能力申请、应用创建、应用配置、应用测试、应用上架等</w:t>
      </w:r>
      <w:r>
        <w:rPr>
          <w:rFonts w:hint="eastAsia" w:ascii="仿宋" w:hAnsi="仿宋" w:eastAsia="仿宋" w:cs="仿宋"/>
          <w:szCs w:val="32"/>
          <w:lang w:val="en-US"/>
        </w:rPr>
        <w:t>工作</w:t>
      </w:r>
      <w:r>
        <w:rPr>
          <w:rFonts w:hint="eastAsia" w:ascii="仿宋" w:hAnsi="仿宋" w:eastAsia="仿宋" w:cs="仿宋"/>
          <w:szCs w:val="32"/>
        </w:rPr>
        <w:t>。</w:t>
      </w:r>
      <w:r>
        <w:rPr>
          <w:rFonts w:hint="eastAsia" w:ascii="仿宋" w:hAnsi="仿宋" w:eastAsia="仿宋" w:cs="仿宋"/>
          <w:szCs w:val="32"/>
          <w:lang w:val="en-US"/>
        </w:rPr>
        <w:t>生态单位</w:t>
      </w:r>
      <w:r>
        <w:rPr>
          <w:rFonts w:hint="eastAsia" w:ascii="仿宋" w:hAnsi="仿宋" w:eastAsia="仿宋" w:cs="仿宋"/>
          <w:szCs w:val="32"/>
        </w:rPr>
        <w:t>可以通过API接口、数据库表、H5等方式将应用接入“智桂通”基础设施底座，</w:t>
      </w:r>
      <w:r>
        <w:rPr>
          <w:rFonts w:hint="eastAsia" w:ascii="仿宋" w:hAnsi="仿宋" w:eastAsia="仿宋" w:cs="仿宋"/>
          <w:szCs w:val="32"/>
          <w:lang w:val="en-US"/>
        </w:rPr>
        <w:t>并</w:t>
      </w:r>
      <w:r>
        <w:rPr>
          <w:rFonts w:hint="eastAsia" w:ascii="仿宋" w:hAnsi="仿宋" w:eastAsia="仿宋" w:cs="仿宋"/>
          <w:szCs w:val="32"/>
        </w:rPr>
        <w:t>根据</w:t>
      </w:r>
      <w:r>
        <w:rPr>
          <w:rFonts w:hint="eastAsia" w:ascii="仿宋" w:hAnsi="仿宋" w:eastAsia="仿宋" w:cs="仿宋"/>
          <w:szCs w:val="32"/>
          <w:lang w:val="en-US"/>
        </w:rPr>
        <w:t>应用</w:t>
      </w:r>
      <w:r>
        <w:rPr>
          <w:rFonts w:hint="eastAsia" w:ascii="仿宋" w:hAnsi="仿宋" w:eastAsia="仿宋" w:cs="仿宋"/>
          <w:szCs w:val="32"/>
        </w:rPr>
        <w:t>接入管理规范完成应用改造后申请上架。</w:t>
      </w:r>
      <w:r>
        <w:rPr>
          <w:rFonts w:hint="eastAsia" w:ascii="仿宋" w:hAnsi="仿宋" w:eastAsia="仿宋" w:cs="仿宋"/>
          <w:szCs w:val="32"/>
          <w:lang w:val="en-US"/>
        </w:rPr>
        <w:t>申请上架的</w:t>
      </w:r>
      <w:r>
        <w:rPr>
          <w:rFonts w:hint="eastAsia" w:ascii="仿宋" w:hAnsi="仿宋" w:eastAsia="仿宋" w:cs="仿宋"/>
          <w:szCs w:val="32"/>
        </w:rPr>
        <w:t>应用</w:t>
      </w:r>
      <w:r>
        <w:rPr>
          <w:rFonts w:hint="eastAsia" w:ascii="仿宋" w:hAnsi="仿宋" w:eastAsia="仿宋" w:cs="仿宋"/>
          <w:szCs w:val="32"/>
          <w:lang w:val="en-US"/>
        </w:rPr>
        <w:t>须</w:t>
      </w:r>
      <w:r>
        <w:rPr>
          <w:rFonts w:hint="eastAsia" w:ascii="仿宋" w:hAnsi="仿宋" w:eastAsia="仿宋" w:cs="仿宋"/>
          <w:szCs w:val="32"/>
        </w:rPr>
        <w:t>经项目公司测试、审批同意后，</w:t>
      </w:r>
      <w:r>
        <w:rPr>
          <w:rFonts w:hint="eastAsia" w:ascii="仿宋" w:hAnsi="仿宋" w:eastAsia="仿宋" w:cs="仿宋"/>
          <w:szCs w:val="32"/>
          <w:lang w:val="en-US"/>
        </w:rPr>
        <w:t>方</w:t>
      </w:r>
      <w:r>
        <w:rPr>
          <w:rFonts w:hint="eastAsia" w:ascii="仿宋" w:hAnsi="仿宋" w:eastAsia="仿宋" w:cs="仿宋"/>
          <w:szCs w:val="32"/>
        </w:rPr>
        <w:t>可</w:t>
      </w:r>
      <w:r>
        <w:rPr>
          <w:rFonts w:hint="eastAsia" w:ascii="仿宋" w:hAnsi="仿宋" w:eastAsia="仿宋" w:cs="仿宋"/>
          <w:szCs w:val="32"/>
          <w:lang w:val="en-US"/>
        </w:rPr>
        <w:t>在</w:t>
      </w:r>
      <w:r>
        <w:rPr>
          <w:rFonts w:hint="eastAsia" w:ascii="仿宋" w:hAnsi="仿宋" w:eastAsia="仿宋" w:cs="仿宋"/>
          <w:szCs w:val="32"/>
        </w:rPr>
        <w:t>“智桂通”</w:t>
      </w:r>
      <w:r>
        <w:rPr>
          <w:rFonts w:hint="eastAsia" w:ascii="仿宋" w:hAnsi="仿宋" w:eastAsia="仿宋" w:cs="仿宋"/>
          <w:szCs w:val="32"/>
          <w:lang w:val="en-US"/>
        </w:rPr>
        <w:t>统一服务平台</w:t>
      </w:r>
      <w:r>
        <w:rPr>
          <w:rFonts w:hint="eastAsia" w:ascii="仿宋" w:hAnsi="仿宋" w:eastAsia="仿宋" w:cs="仿宋"/>
          <w:szCs w:val="32"/>
        </w:rPr>
        <w:t>上线。</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rPr>
        <w:t>生态单位应用接入的要求</w:t>
      </w:r>
      <w:r>
        <w:rPr>
          <w:rFonts w:hint="eastAsia" w:ascii="仿宋" w:hAnsi="仿宋" w:eastAsia="仿宋" w:cs="仿宋"/>
          <w:szCs w:val="32"/>
        </w:rPr>
        <w:t>】</w:t>
      </w:r>
      <w:r>
        <w:rPr>
          <w:rFonts w:hint="eastAsia" w:ascii="仿宋" w:hAnsi="仿宋" w:eastAsia="仿宋" w:cs="仿宋"/>
          <w:szCs w:val="32"/>
          <w:lang w:val="en-US"/>
        </w:rPr>
        <w:t>生态单位应确保接入“智桂通”移动开放生态体系的应用符合本办法提出的统一生态标准规范要求。</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szCs w:val="32"/>
        </w:rPr>
        <w:t>【</w:t>
      </w:r>
      <w:r>
        <w:rPr>
          <w:rFonts w:hint="eastAsia" w:ascii="仿宋" w:hAnsi="仿宋" w:eastAsia="仿宋" w:cs="仿宋"/>
          <w:szCs w:val="32"/>
          <w:lang w:val="en-US" w:eastAsia="zh-CN"/>
        </w:rPr>
        <w:t>政府</w:t>
      </w:r>
      <w:r>
        <w:rPr>
          <w:rFonts w:hint="eastAsia" w:ascii="仿宋" w:hAnsi="仿宋" w:eastAsia="仿宋" w:cs="仿宋"/>
          <w:szCs w:val="32"/>
        </w:rPr>
        <w:t>部门应用接入</w:t>
      </w:r>
      <w:r>
        <w:rPr>
          <w:rFonts w:hint="eastAsia" w:ascii="仿宋" w:hAnsi="仿宋" w:eastAsia="仿宋" w:cs="仿宋"/>
          <w:szCs w:val="32"/>
          <w:lang w:val="en-US"/>
        </w:rPr>
        <w:t>监管</w:t>
      </w:r>
      <w:r>
        <w:rPr>
          <w:rFonts w:hint="eastAsia" w:ascii="仿宋" w:hAnsi="仿宋" w:eastAsia="仿宋" w:cs="仿宋"/>
          <w:szCs w:val="32"/>
        </w:rPr>
        <w:t>】</w:t>
      </w:r>
      <w:r>
        <w:rPr>
          <w:rFonts w:hint="eastAsia" w:ascii="仿宋" w:hAnsi="仿宋" w:eastAsia="仿宋" w:cs="仿宋"/>
          <w:szCs w:val="32"/>
          <w:lang w:val="en-US"/>
        </w:rPr>
        <w:t>管理单位对</w:t>
      </w:r>
      <w:r>
        <w:rPr>
          <w:rFonts w:hint="eastAsia" w:ascii="仿宋" w:hAnsi="仿宋" w:eastAsia="仿宋" w:cs="仿宋"/>
          <w:kern w:val="36"/>
          <w:szCs w:val="32"/>
          <w:lang w:val="en-US"/>
        </w:rPr>
        <w:t>各设区市、自治区各有关部门</w:t>
      </w:r>
      <w:r>
        <w:rPr>
          <w:rFonts w:hint="eastAsia" w:ascii="仿宋" w:hAnsi="仿宋" w:eastAsia="仿宋" w:cs="仿宋"/>
          <w:szCs w:val="32"/>
          <w:lang w:val="en-US"/>
        </w:rPr>
        <w:t>的应用接入、功能拓展、服务质量等工作情况进行监管，并作为年度绩效评估的重要依据。</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rPr>
        <w:t>生态单位应用接入监管</w:t>
      </w:r>
      <w:r>
        <w:rPr>
          <w:rFonts w:hint="eastAsia" w:ascii="仿宋" w:hAnsi="仿宋" w:eastAsia="仿宋" w:cs="仿宋"/>
          <w:szCs w:val="32"/>
        </w:rPr>
        <w:t>】</w:t>
      </w:r>
      <w:r>
        <w:rPr>
          <w:rFonts w:hint="eastAsia" w:ascii="仿宋" w:hAnsi="仿宋" w:eastAsia="仿宋" w:cs="仿宋"/>
          <w:szCs w:val="32"/>
          <w:lang w:val="en-US"/>
        </w:rPr>
        <w:t>项目公司对生态单位的应用接入情况、服务完备度等指标进行监管，作为商务合作、应用评分和应用推荐的重要依据。</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rPr>
        <w:t>系统上下线</w:t>
      </w:r>
      <w:r>
        <w:rPr>
          <w:rFonts w:hint="eastAsia" w:ascii="仿宋" w:hAnsi="仿宋" w:eastAsia="仿宋" w:cs="仿宋"/>
          <w:szCs w:val="32"/>
        </w:rPr>
        <w:t>】</w:t>
      </w:r>
      <w:r>
        <w:rPr>
          <w:rFonts w:hint="eastAsia" w:ascii="仿宋" w:hAnsi="仿宋" w:eastAsia="仿宋" w:cs="仿宋"/>
          <w:szCs w:val="32"/>
          <w:lang w:val="en-US"/>
        </w:rPr>
        <w:t>在“智桂通”平台相关系统上线前，项目公司应主动向管理单位进行报备，提交系统安全检测报告、代码审计报告、应用测试报告、性能测试报告等相关材料，经管理单位同意后方可上线。“智桂通”平台相关系统需在上线运行后一年内通过三级以上的安全等级保护测评与密码测评。“智桂通”相关平台下线前，应提前10个工作日向管理单位提出系统下线申请，经管理单位同意后方可下线。</w:t>
      </w:r>
      <w:r>
        <w:rPr>
          <w:rFonts w:hint="eastAsia" w:ascii="仿宋" w:hAnsi="仿宋" w:eastAsia="仿宋" w:cs="仿宋"/>
          <w:szCs w:val="32"/>
          <w:lang w:val="en-US" w:eastAsia="zh-CN"/>
        </w:rPr>
        <w:t>特殊情况另行商定。</w:t>
      </w:r>
    </w:p>
    <w:p>
      <w:pPr>
        <w:pStyle w:val="8"/>
        <w:ind w:firstLine="640"/>
        <w:jc w:val="both"/>
        <w:outlineLvl w:val="1"/>
        <w:rPr>
          <w:rFonts w:hint="eastAsia" w:ascii="仿宋" w:hAnsi="仿宋" w:eastAsia="仿宋" w:cs="仿宋"/>
          <w:szCs w:val="32"/>
        </w:rPr>
      </w:pPr>
      <w:r>
        <w:rPr>
          <w:rFonts w:hint="eastAsia" w:ascii="仿宋" w:hAnsi="仿宋" w:eastAsia="仿宋" w:cs="仿宋"/>
          <w:szCs w:val="32"/>
        </w:rPr>
        <w:t>【</w:t>
      </w:r>
      <w:r>
        <w:rPr>
          <w:rFonts w:hint="eastAsia" w:ascii="仿宋" w:hAnsi="仿宋" w:eastAsia="仿宋" w:cs="仿宋"/>
          <w:szCs w:val="32"/>
          <w:lang w:val="en-US"/>
        </w:rPr>
        <w:t>应用上下架</w:t>
      </w:r>
      <w:r>
        <w:rPr>
          <w:rFonts w:hint="eastAsia" w:ascii="仿宋" w:hAnsi="仿宋" w:eastAsia="仿宋" w:cs="仿宋"/>
          <w:szCs w:val="32"/>
        </w:rPr>
        <w:t>】</w:t>
      </w:r>
      <w:r>
        <w:rPr>
          <w:rFonts w:hint="eastAsia" w:ascii="仿宋" w:hAnsi="仿宋" w:eastAsia="仿宋" w:cs="仿宋"/>
          <w:szCs w:val="32"/>
          <w:lang w:val="en-US"/>
        </w:rPr>
        <w:t>“智桂通”移动开放生态体系应用上架前，服务提供方应将应用接入基础设施底座，经项目公司规范性审核通过后上架至“智桂通”统一服务平台，做好应用的行业分类，并选定发布的移动终端。应用下架前，服务提供方应提前5个工作日向项目公司提交下架申请，经审批同意后，由项目公司向用户通知公告后方可下架，公告时间不得少于3个自然日。</w:t>
      </w:r>
      <w:r>
        <w:rPr>
          <w:rFonts w:hint="eastAsia" w:ascii="仿宋" w:hAnsi="仿宋" w:eastAsia="仿宋" w:cs="仿宋"/>
          <w:szCs w:val="32"/>
          <w:lang w:val="en-US" w:eastAsia="zh-CN"/>
        </w:rPr>
        <w:t>特殊情况另行商定。</w:t>
      </w:r>
    </w:p>
    <w:p>
      <w:pPr>
        <w:pStyle w:val="8"/>
        <w:ind w:firstLine="640"/>
        <w:jc w:val="both"/>
        <w:outlineLvl w:val="1"/>
        <w:rPr>
          <w:rFonts w:hint="eastAsia" w:ascii="仿宋" w:hAnsi="仿宋" w:eastAsia="仿宋" w:cs="仿宋"/>
          <w:kern w:val="2"/>
          <w:szCs w:val="32"/>
          <w:lang w:val="en-US" w:bidi="ar-SA"/>
        </w:rPr>
      </w:pPr>
      <w:r>
        <w:rPr>
          <w:rFonts w:hint="eastAsia" w:eastAsia="仿宋"/>
          <w:lang w:eastAsia="zh-CN"/>
        </w:rPr>
        <w:t>【</w:t>
      </w:r>
      <w:r>
        <w:rPr>
          <w:rFonts w:hint="eastAsia" w:eastAsia="仿宋"/>
          <w:lang w:val="en-US" w:eastAsia="zh-CN"/>
        </w:rPr>
        <w:t>建设问题责任追究</w:t>
      </w:r>
      <w:r>
        <w:rPr>
          <w:rFonts w:hint="eastAsia" w:eastAsia="仿宋"/>
          <w:lang w:eastAsia="zh-CN"/>
        </w:rPr>
        <w:t>】</w:t>
      </w:r>
      <w:r>
        <w:rPr>
          <w:rFonts w:hint="eastAsia" w:ascii="仿宋" w:hAnsi="仿宋" w:eastAsia="仿宋" w:cs="仿宋"/>
          <w:kern w:val="36"/>
          <w:szCs w:val="32"/>
          <w:lang w:val="en-US" w:bidi="ar-SA"/>
        </w:rPr>
        <w:t>项目公司应在管理单位的指导下，</w:t>
      </w:r>
      <w:r>
        <w:rPr>
          <w:rFonts w:hint="eastAsia" w:ascii="仿宋" w:hAnsi="仿宋" w:eastAsia="仿宋" w:cs="仿宋"/>
          <w:kern w:val="36"/>
          <w:szCs w:val="32"/>
          <w:lang w:val="en-US" w:eastAsia="zh-CN" w:bidi="ar-SA"/>
        </w:rPr>
        <w:t>根据本办法要求</w:t>
      </w:r>
      <w:r>
        <w:rPr>
          <w:rFonts w:hint="eastAsia" w:ascii="仿宋" w:hAnsi="仿宋" w:eastAsia="仿宋" w:cs="仿宋"/>
          <w:kern w:val="36"/>
          <w:szCs w:val="32"/>
          <w:lang w:val="en-US" w:bidi="ar-SA"/>
        </w:rPr>
        <w:t>建立</w:t>
      </w:r>
      <w:r>
        <w:rPr>
          <w:rFonts w:hint="eastAsia" w:ascii="仿宋" w:hAnsi="仿宋" w:eastAsia="仿宋" w:cs="仿宋"/>
          <w:kern w:val="36"/>
          <w:szCs w:val="32"/>
          <w:lang w:val="en-US" w:eastAsia="zh-CN" w:bidi="ar-SA"/>
        </w:rPr>
        <w:t>建设问题</w:t>
      </w:r>
      <w:r>
        <w:rPr>
          <w:rFonts w:hint="eastAsia" w:ascii="仿宋" w:hAnsi="仿宋" w:eastAsia="仿宋" w:cs="仿宋"/>
          <w:kern w:val="36"/>
          <w:szCs w:val="32"/>
          <w:lang w:val="en-US" w:bidi="ar-SA"/>
        </w:rPr>
        <w:t>处置和责任追究机制。对于政府部门提供的服务应用</w:t>
      </w:r>
      <w:r>
        <w:rPr>
          <w:rFonts w:hint="eastAsia" w:ascii="仿宋" w:hAnsi="仿宋" w:eastAsia="仿宋" w:cs="仿宋"/>
          <w:kern w:val="36"/>
          <w:szCs w:val="32"/>
          <w:lang w:val="en-US" w:eastAsia="zh-CN" w:bidi="ar-SA"/>
        </w:rPr>
        <w:t>和系统平台出现的建设问题</w:t>
      </w:r>
      <w:r>
        <w:rPr>
          <w:rFonts w:hint="eastAsia" w:ascii="仿宋" w:hAnsi="仿宋" w:eastAsia="仿宋" w:cs="仿宋"/>
          <w:kern w:val="36"/>
          <w:szCs w:val="32"/>
          <w:lang w:val="en-US" w:bidi="ar-SA"/>
        </w:rPr>
        <w:t>，由管理单位牵头开展</w:t>
      </w:r>
      <w:r>
        <w:rPr>
          <w:rFonts w:hint="eastAsia" w:ascii="仿宋" w:hAnsi="仿宋" w:eastAsia="仿宋" w:cs="仿宋"/>
          <w:kern w:val="36"/>
          <w:szCs w:val="32"/>
          <w:lang w:val="en-US" w:eastAsia="zh-CN" w:bidi="ar-SA"/>
        </w:rPr>
        <w:t>建设</w:t>
      </w:r>
      <w:r>
        <w:rPr>
          <w:rFonts w:hint="eastAsia" w:ascii="仿宋" w:hAnsi="仿宋" w:eastAsia="仿宋" w:cs="仿宋"/>
          <w:kern w:val="36"/>
          <w:szCs w:val="32"/>
          <w:lang w:val="en-US" w:bidi="ar-SA"/>
        </w:rPr>
        <w:t>责任追究工作。对于</w:t>
      </w:r>
      <w:r>
        <w:rPr>
          <w:rFonts w:hint="eastAsia" w:ascii="仿宋" w:hAnsi="仿宋" w:eastAsia="仿宋" w:cs="仿宋"/>
          <w:kern w:val="36"/>
          <w:szCs w:val="32"/>
          <w:lang w:val="en-US" w:eastAsia="zh-CN" w:bidi="ar-SA"/>
        </w:rPr>
        <w:t>生态单位</w:t>
      </w:r>
      <w:r>
        <w:rPr>
          <w:rFonts w:hint="eastAsia" w:ascii="仿宋" w:hAnsi="仿宋" w:eastAsia="仿宋" w:cs="仿宋"/>
          <w:kern w:val="36"/>
          <w:szCs w:val="32"/>
          <w:lang w:val="en-US" w:bidi="ar-SA"/>
        </w:rPr>
        <w:t>提供的服务应用</w:t>
      </w:r>
      <w:r>
        <w:rPr>
          <w:rFonts w:hint="eastAsia" w:ascii="仿宋" w:hAnsi="仿宋" w:eastAsia="仿宋" w:cs="仿宋"/>
          <w:kern w:val="36"/>
          <w:szCs w:val="32"/>
          <w:lang w:val="en-US" w:eastAsia="zh-CN" w:bidi="ar-SA"/>
        </w:rPr>
        <w:t>和系统平台出现的建设问题</w:t>
      </w:r>
      <w:r>
        <w:rPr>
          <w:rFonts w:hint="eastAsia" w:ascii="仿宋" w:hAnsi="仿宋" w:eastAsia="仿宋" w:cs="仿宋"/>
          <w:kern w:val="36"/>
          <w:szCs w:val="32"/>
          <w:lang w:val="en-US" w:bidi="ar-SA"/>
        </w:rPr>
        <w:t>，由项目公司牵头开展</w:t>
      </w:r>
      <w:r>
        <w:rPr>
          <w:rFonts w:hint="eastAsia" w:ascii="仿宋" w:hAnsi="仿宋" w:eastAsia="仿宋" w:cs="仿宋"/>
          <w:kern w:val="36"/>
          <w:szCs w:val="32"/>
          <w:lang w:val="en-US" w:eastAsia="zh-CN" w:bidi="ar-SA"/>
        </w:rPr>
        <w:t>建设问题</w:t>
      </w:r>
      <w:r>
        <w:rPr>
          <w:rFonts w:hint="eastAsia" w:ascii="仿宋" w:hAnsi="仿宋" w:eastAsia="仿宋" w:cs="仿宋"/>
          <w:kern w:val="36"/>
          <w:szCs w:val="32"/>
          <w:lang w:val="en-US" w:bidi="ar-SA"/>
        </w:rPr>
        <w:t>处置和责任追究工作</w:t>
      </w:r>
      <w:r>
        <w:rPr>
          <w:rFonts w:hint="eastAsia" w:ascii="仿宋" w:hAnsi="仿宋" w:eastAsia="仿宋" w:cs="仿宋"/>
          <w:kern w:val="36"/>
          <w:szCs w:val="32"/>
          <w:lang w:val="en-US" w:eastAsia="zh-CN" w:bidi="ar-SA"/>
        </w:rPr>
        <w:t>；</w:t>
      </w:r>
      <w:r>
        <w:rPr>
          <w:rFonts w:hint="eastAsia" w:ascii="仿宋" w:hAnsi="仿宋" w:eastAsia="仿宋" w:cs="仿宋"/>
          <w:kern w:val="36"/>
          <w:szCs w:val="32"/>
          <w:lang w:val="en-US" w:bidi="ar-SA"/>
        </w:rPr>
        <w:t>项目公司应第一时间做好证据的记录、留存，</w:t>
      </w:r>
      <w:r>
        <w:rPr>
          <w:rFonts w:hint="eastAsia" w:ascii="仿宋" w:hAnsi="仿宋" w:eastAsia="仿宋" w:cs="仿宋"/>
          <w:kern w:val="36"/>
          <w:szCs w:val="32"/>
          <w:lang w:val="en-US" w:eastAsia="zh-CN" w:bidi="ar-SA"/>
        </w:rPr>
        <w:t>要求生态单位下架整改，存在问题的相关</w:t>
      </w:r>
      <w:r>
        <w:rPr>
          <w:rFonts w:hint="eastAsia" w:ascii="仿宋" w:hAnsi="仿宋" w:eastAsia="仿宋" w:cs="仿宋"/>
          <w:kern w:val="36"/>
          <w:szCs w:val="32"/>
          <w:lang w:val="en-US" w:bidi="ar-SA"/>
        </w:rPr>
        <w:t>服务应用</w:t>
      </w:r>
      <w:r>
        <w:rPr>
          <w:rFonts w:hint="eastAsia" w:ascii="仿宋" w:hAnsi="仿宋" w:eastAsia="仿宋" w:cs="仿宋"/>
          <w:kern w:val="36"/>
          <w:szCs w:val="32"/>
          <w:lang w:val="en-US" w:eastAsia="zh-CN" w:bidi="ar-SA"/>
        </w:rPr>
        <w:t>和系统平台，</w:t>
      </w:r>
      <w:r>
        <w:rPr>
          <w:rFonts w:hint="eastAsia" w:ascii="仿宋" w:hAnsi="仿宋" w:eastAsia="仿宋" w:cs="仿宋"/>
          <w:kern w:val="36"/>
          <w:szCs w:val="32"/>
          <w:lang w:val="en-US" w:bidi="ar-SA"/>
        </w:rPr>
        <w:t>并形成书面报告向管理单位报备。</w:t>
      </w:r>
    </w:p>
    <w:p>
      <w:pPr>
        <w:pStyle w:val="8"/>
        <w:numPr>
          <w:ilvl w:val="-1"/>
          <w:numId w:val="0"/>
        </w:numPr>
        <w:ind w:left="220" w:firstLine="0"/>
        <w:jc w:val="both"/>
        <w:outlineLvl w:val="1"/>
        <w:rPr>
          <w:rFonts w:hint="eastAsia" w:ascii="仿宋" w:hAnsi="仿宋" w:eastAsia="仿宋" w:cs="仿宋"/>
          <w:szCs w:val="32"/>
        </w:rPr>
      </w:pP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运营管理</w:t>
      </w:r>
    </w:p>
    <w:p>
      <w:pPr>
        <w:pStyle w:val="8"/>
        <w:numPr>
          <w:ilvl w:val="0"/>
          <w:numId w:val="3"/>
        </w:numPr>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kern w:val="0"/>
          <w:szCs w:val="32"/>
          <w:lang w:val="en-US" w:bidi="ar-SA"/>
        </w:rPr>
        <w:t>【</w:t>
      </w:r>
      <w:r>
        <w:rPr>
          <w:rFonts w:hint="eastAsia" w:ascii="仿宋" w:hAnsi="仿宋" w:eastAsia="仿宋" w:cs="仿宋"/>
          <w:szCs w:val="32"/>
          <w:lang w:val="en-US"/>
        </w:rPr>
        <w:t>管理单位运营责任</w:t>
      </w:r>
      <w:r>
        <w:rPr>
          <w:rFonts w:hint="eastAsia" w:ascii="仿宋" w:hAnsi="仿宋" w:eastAsia="仿宋" w:cs="仿宋"/>
          <w:kern w:val="0"/>
          <w:szCs w:val="32"/>
          <w:lang w:val="en-US" w:bidi="ar-SA"/>
        </w:rPr>
        <w:t>】</w:t>
      </w:r>
      <w:r>
        <w:rPr>
          <w:rFonts w:hint="eastAsia" w:ascii="仿宋" w:hAnsi="仿宋" w:eastAsia="仿宋" w:cs="仿宋"/>
          <w:szCs w:val="32"/>
          <w:lang w:val="en-US"/>
        </w:rPr>
        <w:t>管理单位应监督指导项目公司开展“智桂通”移动开放生态体系的运营工作，建立对项目公司的运营监管与考核机制，按年度对“智桂通”移动开放生态体系的应用数、注册用户、活跃用户、政务数据代理运营成效、运营收入等指标进行监管与考核。未达到考核要求的，管理单位应下发整改通知，项目公司未能在收到政府整改通知后2个月内完成整改，或整改后仍达不到要求的，管理单位有权根据特许经营协议条款进行处罚。</w:t>
      </w:r>
    </w:p>
    <w:p>
      <w:pPr>
        <w:pStyle w:val="8"/>
        <w:numPr>
          <w:ilvl w:val="0"/>
          <w:numId w:val="3"/>
        </w:numPr>
        <w:tabs>
          <w:tab w:val="clear" w:pos="0"/>
        </w:tabs>
        <w:ind w:left="-440" w:leftChars="-200" w:firstLine="640" w:firstLineChars="200"/>
        <w:jc w:val="both"/>
        <w:outlineLvl w:val="1"/>
        <w:rPr>
          <w:rFonts w:hint="eastAsia" w:ascii="仿宋" w:hAnsi="仿宋" w:eastAsia="仿宋" w:cs="仿宋"/>
          <w:szCs w:val="32"/>
          <w:lang w:val="en-US"/>
        </w:rPr>
      </w:pPr>
      <w:r>
        <w:rPr>
          <w:rFonts w:hint="eastAsia" w:ascii="仿宋" w:hAnsi="仿宋" w:eastAsia="仿宋" w:cs="仿宋"/>
          <w:szCs w:val="32"/>
          <w:lang w:val="en-US"/>
        </w:rPr>
        <w:t>【自治区各有关部门运营责任】自治区各业务主管部门负责指导各地对口业务部门配合项目公司开展“智桂通”移动开放生态体系运营，做好服务提供、宣传推广，出台相关的配套政策保障电子凭证等公共服务的应用推广。自治区各有关部门要安排专项团队做好所提供的应用和数据的运营工作，确保所提供的应用和数据符合规范性、完整性、安全性、可用性及鲜活性</w:t>
      </w:r>
      <w:r>
        <w:rPr>
          <w:rFonts w:hint="eastAsia" w:ascii="仿宋" w:hAnsi="仿宋" w:eastAsia="仿宋" w:cs="仿宋"/>
          <w:szCs w:val="32"/>
          <w:lang w:val="en-US" w:eastAsia="zh-CN"/>
        </w:rPr>
        <w:t>。</w:t>
      </w:r>
    </w:p>
    <w:p>
      <w:pPr>
        <w:pStyle w:val="8"/>
        <w:numPr>
          <w:ilvl w:val="0"/>
          <w:numId w:val="3"/>
        </w:numPr>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szCs w:val="32"/>
          <w:lang w:val="en-US"/>
        </w:rPr>
        <w:t>【设区市运营责任】各设区市政府统筹本地区各部门配合项目公司开展“智桂通”移动开放生态体系运营工作，做好服务提供、宣传推广，出台相关的配套政策保障电子凭证等公共服务的应用推广。</w:t>
      </w:r>
      <w:r>
        <w:rPr>
          <w:rFonts w:hint="eastAsia" w:ascii="仿宋" w:hAnsi="仿宋" w:eastAsia="仿宋" w:cs="仿宋"/>
          <w:szCs w:val="32"/>
          <w:lang w:val="en-US" w:eastAsia="zh-CN"/>
        </w:rPr>
        <w:t>各设区市</w:t>
      </w:r>
      <w:r>
        <w:rPr>
          <w:rFonts w:hint="eastAsia" w:ascii="仿宋" w:hAnsi="仿宋" w:eastAsia="仿宋" w:cs="仿宋"/>
          <w:szCs w:val="32"/>
          <w:lang w:val="en-US"/>
        </w:rPr>
        <w:t>要安排</w:t>
      </w:r>
      <w:r>
        <w:rPr>
          <w:rFonts w:hint="eastAsia" w:ascii="仿宋" w:hAnsi="仿宋" w:eastAsia="仿宋" w:cs="仿宋"/>
          <w:szCs w:val="32"/>
          <w:lang w:val="en-US" w:eastAsia="zh-CN"/>
        </w:rPr>
        <w:t>特定部门</w:t>
      </w:r>
      <w:r>
        <w:rPr>
          <w:rFonts w:hint="eastAsia" w:ascii="仿宋" w:hAnsi="仿宋" w:eastAsia="仿宋" w:cs="仿宋"/>
          <w:szCs w:val="32"/>
          <w:lang w:val="en-US"/>
        </w:rPr>
        <w:t>做好所提供的应用和数据的运营工作，确保所提供的应用和数据符合规范性、完整性、安全性、可用性及鲜活性。各县区参照设区市运营责任开展相关工作。</w:t>
      </w:r>
    </w:p>
    <w:p>
      <w:pPr>
        <w:pStyle w:val="8"/>
        <w:numPr>
          <w:ilvl w:val="0"/>
          <w:numId w:val="3"/>
        </w:numPr>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kern w:val="0"/>
          <w:szCs w:val="32"/>
          <w:lang w:val="en-US" w:bidi="ar-SA"/>
        </w:rPr>
        <w:t>【</w:t>
      </w:r>
      <w:r>
        <w:rPr>
          <w:rFonts w:hint="eastAsia" w:ascii="仿宋" w:hAnsi="仿宋" w:eastAsia="仿宋" w:cs="仿宋"/>
          <w:szCs w:val="32"/>
          <w:lang w:val="en-US"/>
        </w:rPr>
        <w:t>业主单位运营责任</w:t>
      </w:r>
      <w:r>
        <w:rPr>
          <w:rFonts w:hint="eastAsia" w:ascii="仿宋" w:hAnsi="仿宋" w:eastAsia="仿宋" w:cs="仿宋"/>
          <w:kern w:val="0"/>
          <w:szCs w:val="32"/>
          <w:lang w:val="en-US" w:bidi="ar-SA"/>
        </w:rPr>
        <w:t>】</w:t>
      </w:r>
      <w:r>
        <w:rPr>
          <w:rFonts w:hint="eastAsia" w:ascii="仿宋" w:hAnsi="仿宋" w:eastAsia="仿宋" w:cs="仿宋"/>
          <w:szCs w:val="32"/>
          <w:lang w:val="en-US"/>
        </w:rPr>
        <w:t>业主单位在委托项目公司开展“智桂通”移动开放生态体系建设、实施、运营和商务系列相关工作后，应负责对项目公司进行业务管理等工作，落实管理单位和项目的考核机制，做好对各项指标的数据管控，对项目公司进行全流程的管控和指导。</w:t>
      </w:r>
      <w:r>
        <w:rPr>
          <w:rFonts w:hint="eastAsia" w:ascii="仿宋" w:hAnsi="仿宋" w:eastAsia="仿宋" w:cs="仿宋"/>
          <w:kern w:val="0"/>
          <w:szCs w:val="32"/>
          <w:lang w:val="en-US" w:bidi="ar-SA"/>
        </w:rPr>
        <w:t xml:space="preserve"> </w:t>
      </w:r>
    </w:p>
    <w:p>
      <w:pPr>
        <w:pStyle w:val="8"/>
        <w:numPr>
          <w:ilvl w:val="0"/>
          <w:numId w:val="3"/>
        </w:numPr>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kern w:val="0"/>
          <w:szCs w:val="32"/>
          <w:lang w:val="en-US" w:bidi="ar-SA"/>
        </w:rPr>
        <w:t>【</w:t>
      </w:r>
      <w:r>
        <w:rPr>
          <w:rFonts w:hint="eastAsia" w:ascii="仿宋" w:hAnsi="仿宋" w:eastAsia="仿宋" w:cs="仿宋"/>
          <w:szCs w:val="32"/>
          <w:lang w:val="en-US"/>
        </w:rPr>
        <w:t>项目公司运营责任</w:t>
      </w:r>
      <w:r>
        <w:rPr>
          <w:rFonts w:hint="eastAsia" w:ascii="仿宋" w:hAnsi="仿宋" w:eastAsia="仿宋" w:cs="仿宋"/>
          <w:kern w:val="0"/>
          <w:szCs w:val="32"/>
          <w:lang w:val="en-US" w:bidi="ar-SA"/>
        </w:rPr>
        <w:t>】</w:t>
      </w:r>
      <w:r>
        <w:rPr>
          <w:rFonts w:hint="eastAsia" w:ascii="仿宋" w:hAnsi="仿宋" w:eastAsia="仿宋" w:cs="仿宋"/>
          <w:szCs w:val="32"/>
          <w:lang w:val="en-US"/>
        </w:rPr>
        <w:t>项目公司是“智桂通”移动开放生态体系的运营主体，负责开展“智桂通”移动开放生态体系相关的宣传推广、内容运营、应用运营、用户运营、生态拓展等工作。项目公司应做好对生态单位的监督管理，建立对生态单位的监督考核机制和引入退出机制，做好“智桂通”移动开放生态体系的应用管理、内容管理、运营指标采集等管理工作。</w:t>
      </w:r>
    </w:p>
    <w:p>
      <w:pPr>
        <w:pStyle w:val="8"/>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kern w:val="0"/>
          <w:szCs w:val="32"/>
          <w:lang w:val="en-US" w:bidi="ar-SA"/>
        </w:rPr>
        <w:t>【生态单位运营责任】生态单位应严格按照本管理办法和相关标准规范，在项目公司授权范围内合法合规开展“智桂通”项目运营工作，并积极配合项目公司开展各项运营管理工作。</w:t>
      </w:r>
    </w:p>
    <w:p>
      <w:pPr>
        <w:pStyle w:val="8"/>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kern w:val="0"/>
          <w:szCs w:val="32"/>
          <w:lang w:val="en-US" w:bidi="ar-SA"/>
        </w:rPr>
        <w:t>【服务应用运营要求】“智桂通”移动开放生态体系服务应用运营应遵循“谁提供、谁负责”的原则，由服务应用提供方做好服务应用上下架、更新迭代、运行维护等相关工作。当服务应用存在较大风险或发生安全事故时，由服务应用提供方承担全部责任。项目公司应立即对服务应用进行下架处理并通知服务提供方进行整改，服务提供方应积极配合项目公司完成后续整改及责任追究等相关工作。</w:t>
      </w:r>
    </w:p>
    <w:p>
      <w:pPr>
        <w:pStyle w:val="8"/>
        <w:tabs>
          <w:tab w:val="clear" w:pos="0"/>
        </w:tabs>
        <w:ind w:left="-440" w:leftChars="-200" w:firstLine="640" w:firstLineChars="200"/>
        <w:jc w:val="both"/>
        <w:outlineLvl w:val="1"/>
        <w:rPr>
          <w:rFonts w:hint="eastAsia" w:ascii="仿宋" w:hAnsi="仿宋" w:eastAsia="仿宋" w:cs="仿宋"/>
          <w:kern w:val="0"/>
          <w:szCs w:val="32"/>
          <w:lang w:val="en-US" w:bidi="ar-SA"/>
        </w:rPr>
      </w:pPr>
      <w:r>
        <w:rPr>
          <w:rFonts w:hint="eastAsia" w:ascii="仿宋" w:hAnsi="仿宋" w:eastAsia="仿宋" w:cs="仿宋"/>
          <w:kern w:val="0"/>
          <w:szCs w:val="32"/>
          <w:lang w:val="en-US" w:bidi="ar-SA"/>
        </w:rPr>
        <w:t>【内容运营要求】“智桂通”移动开放生态体系内容运营应遵循“谁提供、谁负责”的原则，由内容应用提供方做好内容的提供、更新、维护等相关工作。当内容存在违规信息或出现重大舆情风险时，由内容提供方承担全部责任。项目公司应立即对内容进行删除处理并通知内容提供方进行整改，内容提供方应积极配合项目公司完成后续整改及责任追究等相关工作。</w:t>
      </w:r>
    </w:p>
    <w:p>
      <w:pPr>
        <w:pStyle w:val="8"/>
        <w:tabs>
          <w:tab w:val="clear" w:pos="0"/>
        </w:tabs>
        <w:ind w:left="-440" w:leftChars="-200" w:firstLine="640" w:firstLineChars="200"/>
        <w:jc w:val="both"/>
        <w:outlineLvl w:val="1"/>
        <w:rPr>
          <w:rFonts w:hint="eastAsia" w:ascii="仿宋" w:hAnsi="仿宋" w:eastAsia="仿宋" w:cs="仿宋"/>
          <w:kern w:val="36"/>
          <w:szCs w:val="32"/>
          <w:lang w:val="en-US" w:bidi="ar-SA"/>
        </w:rPr>
      </w:pPr>
      <w:r>
        <w:rPr>
          <w:rFonts w:hint="eastAsia" w:ascii="仿宋" w:hAnsi="仿宋" w:eastAsia="仿宋" w:cs="仿宋"/>
          <w:kern w:val="0"/>
          <w:szCs w:val="32"/>
          <w:lang w:val="en-US" w:bidi="ar-SA"/>
        </w:rPr>
        <w:t>【产品运营要求】项目公司应</w:t>
      </w:r>
      <w:r>
        <w:rPr>
          <w:rFonts w:hint="eastAsia" w:ascii="仿宋" w:hAnsi="仿宋" w:eastAsia="仿宋" w:cs="仿宋"/>
          <w:szCs w:val="32"/>
          <w:lang w:val="en-US"/>
        </w:rPr>
        <w:t>建立产品运营体系，</w:t>
      </w:r>
      <w:r>
        <w:rPr>
          <w:rFonts w:hint="eastAsia" w:ascii="仿宋" w:hAnsi="仿宋" w:eastAsia="仿宋" w:cs="仿宋"/>
          <w:kern w:val="36"/>
          <w:szCs w:val="32"/>
          <w:lang w:val="en-US" w:bidi="ar-SA"/>
        </w:rPr>
        <w:t>设置产品运营</w:t>
      </w:r>
      <w:r>
        <w:rPr>
          <w:rFonts w:hint="eastAsia" w:ascii="仿宋" w:hAnsi="仿宋" w:eastAsia="仿宋" w:cs="仿宋"/>
          <w:szCs w:val="32"/>
          <w:lang w:val="en-US"/>
        </w:rPr>
        <w:t>团队，开展产品规划、产品分析、产品改进、宣传推广</w:t>
      </w:r>
      <w:r>
        <w:rPr>
          <w:rFonts w:hint="eastAsia" w:ascii="仿宋" w:hAnsi="仿宋" w:eastAsia="仿宋" w:cs="仿宋"/>
          <w:szCs w:val="32"/>
        </w:rPr>
        <w:t>、应用场景拓展</w:t>
      </w:r>
      <w:r>
        <w:rPr>
          <w:rFonts w:hint="eastAsia" w:ascii="仿宋" w:hAnsi="仿宋" w:eastAsia="仿宋" w:cs="仿宋"/>
          <w:szCs w:val="32"/>
          <w:lang w:val="en-US"/>
        </w:rPr>
        <w:t>等产品运营工作。项目公司应定期对互联网热门产品和国内外同类产品进行分析</w:t>
      </w:r>
      <w:r>
        <w:rPr>
          <w:rFonts w:hint="eastAsia" w:ascii="仿宋" w:hAnsi="仿宋" w:eastAsia="仿宋" w:cs="仿宋"/>
          <w:szCs w:val="32"/>
        </w:rPr>
        <w:t>挖掘</w:t>
      </w:r>
      <w:r>
        <w:rPr>
          <w:rFonts w:hint="eastAsia" w:ascii="仿宋" w:hAnsi="仿宋" w:eastAsia="仿宋" w:cs="仿宋"/>
          <w:szCs w:val="32"/>
          <w:lang w:val="en-US"/>
        </w:rPr>
        <w:t>，开发接入广受用户认可的产品</w:t>
      </w:r>
      <w:r>
        <w:rPr>
          <w:rFonts w:hint="eastAsia" w:ascii="仿宋" w:hAnsi="仿宋" w:eastAsia="仿宋" w:cs="仿宋"/>
          <w:szCs w:val="32"/>
        </w:rPr>
        <w:t>。</w:t>
      </w:r>
      <w:r>
        <w:rPr>
          <w:rFonts w:hint="eastAsia" w:ascii="仿宋" w:hAnsi="仿宋" w:eastAsia="仿宋" w:cs="仿宋"/>
          <w:szCs w:val="32"/>
          <w:lang w:val="en-US"/>
        </w:rPr>
        <w:t>项目公司应</w:t>
      </w:r>
      <w:r>
        <w:rPr>
          <w:rFonts w:hint="eastAsia" w:ascii="仿宋" w:hAnsi="仿宋" w:eastAsia="仿宋" w:cs="仿宋"/>
          <w:szCs w:val="32"/>
        </w:rPr>
        <w:t>结合产品特点定期开展宣传推广活动，持续扩大产品的受众面。</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【用户运营要求】项目公司应建立用户运营体系，</w:t>
      </w:r>
      <w:r>
        <w:rPr>
          <w:rFonts w:hint="eastAsia" w:ascii="仿宋" w:hAnsi="仿宋" w:eastAsia="仿宋" w:cs="仿宋"/>
          <w:szCs w:val="32"/>
          <w:lang w:val="en-US"/>
        </w:rPr>
        <w:t>对用户活跃度、用户留存度等指标进行综合分析，制定用户运营规划，并</w:t>
      </w:r>
      <w:r>
        <w:rPr>
          <w:rFonts w:hint="eastAsia" w:ascii="仿宋" w:hAnsi="仿宋" w:eastAsia="仿宋" w:cs="仿宋"/>
          <w:kern w:val="36"/>
          <w:szCs w:val="32"/>
          <w:lang w:val="en-US" w:bidi="ar-SA"/>
        </w:rPr>
        <w:t>开展用户拉新、用户留存、用户画像分析等用户运营工作。项目公司应设置专职客服团队，做好用户引导、疑难解答、用户回访等相关工作。项目公司应在管理单位的指导下制定用户协议和用户管理规定，当用户存在违规行为时，由项目公司根据管理规定给予相应的提示警告、限制账户权限、冻结账户等处罚措施。</w:t>
      </w:r>
    </w:p>
    <w:p>
      <w:pPr>
        <w:pStyle w:val="8"/>
        <w:ind w:firstLine="640"/>
        <w:jc w:val="both"/>
        <w:outlineLvl w:val="1"/>
        <w:rPr>
          <w:rFonts w:hint="eastAsia" w:ascii="仿宋" w:hAnsi="仿宋" w:eastAsia="仿宋" w:cs="仿宋"/>
          <w:kern w:val="2"/>
          <w:szCs w:val="32"/>
          <w:lang w:val="en-US" w:bidi="ar-SA"/>
        </w:rPr>
      </w:pPr>
      <w:r>
        <w:rPr>
          <w:rFonts w:hint="eastAsia" w:ascii="仿宋" w:hAnsi="仿宋" w:eastAsia="仿宋" w:cs="仿宋"/>
          <w:kern w:val="36"/>
          <w:szCs w:val="32"/>
          <w:lang w:val="en-US" w:bidi="ar-SA"/>
        </w:rPr>
        <w:t>【运营监管机制】</w:t>
      </w:r>
      <w:r>
        <w:rPr>
          <w:rFonts w:hint="eastAsia" w:ascii="仿宋" w:hAnsi="仿宋" w:eastAsia="仿宋" w:cs="仿宋"/>
          <w:kern w:val="2"/>
          <w:szCs w:val="32"/>
          <w:lang w:val="en-US" w:bidi="ar-SA"/>
        </w:rPr>
        <w:t>项目公司应根据国家和自治区相关法律法规要求，建立健全相应运营监管机制，做好“智桂通”移动开放生态体系的服务应用上下架审核、内容发布审查等相关工作；项目公司</w:t>
      </w:r>
      <w:r>
        <w:rPr>
          <w:rFonts w:hint="eastAsia" w:ascii="仿宋" w:hAnsi="仿宋" w:eastAsia="仿宋" w:cs="仿宋"/>
          <w:kern w:val="36"/>
          <w:szCs w:val="32"/>
          <w:lang w:val="en-US" w:bidi="ar-SA"/>
        </w:rPr>
        <w:t>应严格执行“周检测、月监测、季普查、年报告”的运营监管制度，定期形成运营监管报告并报管理单位备案。</w:t>
      </w:r>
    </w:p>
    <w:p>
      <w:pPr>
        <w:pStyle w:val="8"/>
        <w:ind w:firstLine="640"/>
        <w:jc w:val="both"/>
        <w:outlineLvl w:val="1"/>
        <w:rPr>
          <w:rFonts w:hint="eastAsia" w:ascii="仿宋" w:hAnsi="仿宋" w:eastAsia="仿宋" w:cs="仿宋"/>
          <w:kern w:val="2"/>
          <w:szCs w:val="32"/>
          <w:lang w:val="en-US" w:bidi="ar-SA"/>
        </w:rPr>
      </w:pPr>
      <w:r>
        <w:rPr>
          <w:rFonts w:hint="eastAsia" w:ascii="仿宋" w:hAnsi="仿宋" w:eastAsia="仿宋" w:cs="仿宋"/>
          <w:kern w:val="36"/>
          <w:szCs w:val="32"/>
          <w:lang w:val="en-US" w:bidi="ar-SA"/>
        </w:rPr>
        <w:t>【运营处置和责任追究机制】项目公司应在管理单位的指导下，建立运营处置和责任追究机制。当发布的服务应用或内容发生重大事故时，项目公司应第一时间做好证据的记录、留存，及时对相应的服务应用或内容进行下架、删除处理，并形成书面报告向管理单位报备。对于政府部门提供的服务应用和内容，由管理单位牵头开展运营处置和责任追究工作。对于企业、个人提供的服务应用和内容，由项目公司牵头开展运营处置和责任追究工作。</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数据运营管理</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2"/>
          <w:szCs w:val="32"/>
          <w:lang w:val="en-US" w:bidi="ar-SA"/>
        </w:rPr>
        <w:t>【数据运营管理主体责任】</w:t>
      </w:r>
      <w:r>
        <w:rPr>
          <w:rFonts w:hint="eastAsia" w:ascii="仿宋" w:hAnsi="仿宋" w:eastAsia="仿宋" w:cs="仿宋"/>
          <w:kern w:val="36"/>
          <w:szCs w:val="32"/>
          <w:lang w:val="en-US" w:bidi="ar-SA"/>
        </w:rPr>
        <w:t>管理单位是政务数据运营权的管理者，</w:t>
      </w:r>
      <w:r>
        <w:rPr>
          <w:rFonts w:hint="eastAsia" w:ascii="仿宋" w:hAnsi="仿宋" w:eastAsia="仿宋" w:cs="仿宋"/>
          <w:kern w:val="36"/>
          <w:szCs w:val="32"/>
          <w:lang w:val="en-US" w:eastAsia="zh-CN" w:bidi="ar-SA"/>
        </w:rPr>
        <w:t>根据特许经营协议要求，</w:t>
      </w:r>
      <w:r>
        <w:rPr>
          <w:rFonts w:hint="eastAsia" w:ascii="仿宋" w:hAnsi="仿宋" w:eastAsia="仿宋" w:cs="仿宋"/>
          <w:kern w:val="36"/>
          <w:szCs w:val="32"/>
          <w:lang w:val="en-US" w:bidi="ar-SA"/>
        </w:rPr>
        <w:t>授予业主单位政务数据代理运营权。</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【数据运营授权主体责任】业主单位应</w:t>
      </w:r>
      <w:r>
        <w:rPr>
          <w:rFonts w:hint="eastAsia" w:ascii="仿宋" w:hAnsi="仿宋" w:eastAsia="仿宋" w:cs="仿宋"/>
          <w:kern w:val="36"/>
          <w:szCs w:val="32"/>
          <w:lang w:val="en-US" w:eastAsia="zh-CN" w:bidi="ar-SA"/>
        </w:rPr>
        <w:t>将</w:t>
      </w:r>
      <w:r>
        <w:rPr>
          <w:rFonts w:hint="eastAsia" w:ascii="仿宋" w:hAnsi="仿宋" w:eastAsia="仿宋" w:cs="仿宋"/>
          <w:kern w:val="36"/>
          <w:szCs w:val="32"/>
          <w:lang w:val="en-US" w:bidi="ar-SA"/>
        </w:rPr>
        <w:t>项目</w:t>
      </w:r>
      <w:r>
        <w:rPr>
          <w:rFonts w:hint="eastAsia" w:ascii="仿宋" w:hAnsi="仿宋" w:eastAsia="仿宋" w:cs="仿宋"/>
          <w:kern w:val="36"/>
          <w:szCs w:val="32"/>
          <w:lang w:val="en-US" w:eastAsia="zh-CN" w:bidi="ar-SA"/>
        </w:rPr>
        <w:t>公司</w:t>
      </w:r>
      <w:r>
        <w:rPr>
          <w:rFonts w:hint="eastAsia" w:ascii="仿宋" w:hAnsi="仿宋" w:eastAsia="仿宋" w:cs="仿宋"/>
          <w:kern w:val="36"/>
          <w:szCs w:val="32"/>
          <w:lang w:val="en-US" w:bidi="ar-SA"/>
        </w:rPr>
        <w:t>作为</w:t>
      </w:r>
      <w:r>
        <w:rPr>
          <w:rFonts w:hint="eastAsia" w:ascii="仿宋" w:hAnsi="仿宋" w:eastAsia="仿宋" w:cs="仿宋"/>
          <w:kern w:val="36"/>
          <w:szCs w:val="32"/>
          <w:lang w:val="en-US" w:eastAsia="zh-CN" w:bidi="ar-SA"/>
        </w:rPr>
        <w:t>数据运营的</w:t>
      </w:r>
      <w:r>
        <w:rPr>
          <w:rFonts w:hint="eastAsia" w:ascii="仿宋" w:hAnsi="仿宋" w:eastAsia="仿宋" w:cs="仿宋"/>
          <w:kern w:val="36"/>
          <w:szCs w:val="32"/>
          <w:lang w:val="en-US" w:bidi="ar-SA"/>
        </w:rPr>
        <w:t>唯一合法主体，</w:t>
      </w:r>
      <w:r>
        <w:rPr>
          <w:rFonts w:hint="eastAsia" w:ascii="仿宋" w:hAnsi="仿宋" w:eastAsia="仿宋" w:cs="仿宋"/>
          <w:kern w:val="36"/>
          <w:szCs w:val="32"/>
          <w:lang w:val="en-US" w:eastAsia="zh-CN" w:bidi="ar-SA"/>
        </w:rPr>
        <w:t>指导项目公司</w:t>
      </w:r>
      <w:r>
        <w:rPr>
          <w:rFonts w:hint="eastAsia" w:ascii="仿宋" w:hAnsi="仿宋" w:eastAsia="仿宋" w:cs="仿宋"/>
          <w:kern w:val="36"/>
          <w:szCs w:val="32"/>
          <w:lang w:val="en-US" w:bidi="ar-SA"/>
        </w:rPr>
        <w:t>在授权范围内开展数据运营</w:t>
      </w:r>
      <w:r>
        <w:rPr>
          <w:rFonts w:hint="eastAsia" w:ascii="仿宋" w:hAnsi="仿宋" w:eastAsia="仿宋" w:cs="仿宋"/>
          <w:kern w:val="36"/>
          <w:szCs w:val="32"/>
          <w:lang w:val="en-US" w:eastAsia="zh-CN" w:bidi="ar-SA"/>
        </w:rPr>
        <w:t>工作</w:t>
      </w:r>
      <w:r>
        <w:rPr>
          <w:rFonts w:hint="eastAsia" w:ascii="仿宋" w:hAnsi="仿宋" w:eastAsia="仿宋" w:cs="仿宋"/>
          <w:kern w:val="36"/>
          <w:szCs w:val="32"/>
          <w:lang w:val="en-US" w:bidi="ar-SA"/>
        </w:rPr>
        <w:t>，依法依规打造基于数据的平台和产品服务，开展数据市场化运营，培育数据要素市场。</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政务数据代理运营机制】项目公司对授权运营的数据进行开发利用，可以向用户提供服务和应用并获取合理收益，但不得向第三方提供授权运营的原始数据。对涉及个人隐私、个人信息、商业秘密等数据的处理应当符合相关法律、法规的规定。</w:t>
      </w:r>
    </w:p>
    <w:p>
      <w:pPr>
        <w:pStyle w:val="8"/>
        <w:ind w:firstLine="640"/>
        <w:jc w:val="both"/>
        <w:outlineLvl w:val="1"/>
        <w:rPr>
          <w:rFonts w:hint="eastAsia" w:ascii="仿宋" w:hAnsi="仿宋" w:eastAsia="仿宋" w:cs="仿宋"/>
          <w:szCs w:val="32"/>
        </w:rPr>
      </w:pPr>
      <w:r>
        <w:rPr>
          <w:rFonts w:hint="eastAsia" w:ascii="仿宋" w:hAnsi="仿宋" w:eastAsia="仿宋" w:cs="仿宋"/>
          <w:kern w:val="36"/>
          <w:szCs w:val="32"/>
          <w:lang w:val="en-US" w:bidi="ar-SA"/>
        </w:rPr>
        <w:t>【商业数据</w:t>
      </w:r>
      <w:r>
        <w:rPr>
          <w:rFonts w:hint="eastAsia" w:ascii="仿宋" w:hAnsi="仿宋" w:eastAsia="仿宋" w:cs="仿宋"/>
          <w:kern w:val="36"/>
          <w:szCs w:val="32"/>
          <w:lang w:val="en-US" w:eastAsia="zh-CN" w:bidi="ar-SA"/>
        </w:rPr>
        <w:t>汇聚和使用</w:t>
      </w:r>
      <w:r>
        <w:rPr>
          <w:rFonts w:hint="eastAsia" w:ascii="仿宋" w:hAnsi="仿宋" w:eastAsia="仿宋" w:cs="仿宋"/>
          <w:kern w:val="36"/>
          <w:szCs w:val="32"/>
          <w:lang w:val="en-US" w:bidi="ar-SA"/>
        </w:rPr>
        <w:t>】</w:t>
      </w:r>
      <w:r>
        <w:rPr>
          <w:rFonts w:hint="eastAsia" w:ascii="仿宋" w:hAnsi="仿宋" w:eastAsia="仿宋" w:cs="仿宋"/>
          <w:kern w:val="36"/>
          <w:szCs w:val="32"/>
          <w:lang w:val="en-US" w:eastAsia="zh-CN" w:bidi="ar-SA"/>
        </w:rPr>
        <w:t>项目公司应制定商业数据汇聚和使用的标准规范，明确数据汇聚的范围、时效、方式（逻辑汇聚或物理汇聚）和应用范围等要求。各生态单位应根据该标准规范的要求，在项目公司的组织下将商业数据汇聚至</w:t>
      </w:r>
      <w:r>
        <w:rPr>
          <w:rFonts w:hint="eastAsia" w:ascii="仿宋" w:hAnsi="仿宋" w:eastAsia="仿宋" w:cs="仿宋"/>
          <w:szCs w:val="32"/>
          <w:lang w:val="en-US"/>
        </w:rPr>
        <w:t>“智桂通”基础设施底座，</w:t>
      </w:r>
      <w:r>
        <w:rPr>
          <w:rFonts w:hint="eastAsia" w:ascii="仿宋" w:hAnsi="仿宋" w:eastAsia="仿宋" w:cs="仿宋"/>
          <w:szCs w:val="32"/>
          <w:lang w:val="en-US" w:eastAsia="zh-CN"/>
        </w:rPr>
        <w:t>并</w:t>
      </w:r>
      <w:r>
        <w:rPr>
          <w:rFonts w:hint="eastAsia" w:ascii="仿宋" w:hAnsi="仿宋" w:eastAsia="仿宋" w:cs="仿宋"/>
          <w:szCs w:val="32"/>
          <w:lang w:val="en-US"/>
        </w:rPr>
        <w:t>由项目公司负责监管。</w:t>
      </w:r>
      <w:r>
        <w:rPr>
          <w:rFonts w:hint="eastAsia" w:ascii="仿宋" w:hAnsi="仿宋" w:eastAsia="仿宋" w:cs="仿宋"/>
          <w:szCs w:val="32"/>
          <w:lang w:val="en-US" w:eastAsia="zh-CN"/>
        </w:rPr>
        <w:t>生态单位和项目公司可共同使用商业数据。</w:t>
      </w:r>
    </w:p>
    <w:p>
      <w:pPr>
        <w:pStyle w:val="8"/>
        <w:ind w:firstLine="640"/>
        <w:jc w:val="both"/>
        <w:outlineLvl w:val="1"/>
        <w:rPr>
          <w:rFonts w:hint="eastAsia" w:ascii="仿宋" w:hAnsi="仿宋" w:eastAsia="仿宋" w:cs="仿宋"/>
          <w:szCs w:val="32"/>
        </w:rPr>
      </w:pPr>
      <w:r>
        <w:rPr>
          <w:rFonts w:hint="eastAsia" w:ascii="仿宋" w:hAnsi="仿宋" w:eastAsia="仿宋" w:cs="仿宋"/>
          <w:kern w:val="2"/>
          <w:szCs w:val="32"/>
          <w:lang w:val="en-US" w:bidi="ar-SA"/>
        </w:rPr>
        <w:t>【数据运营监管】</w:t>
      </w:r>
      <w:r>
        <w:rPr>
          <w:rFonts w:hint="eastAsia" w:ascii="仿宋" w:hAnsi="仿宋" w:eastAsia="仿宋" w:cs="仿宋"/>
          <w:kern w:val="36"/>
          <w:szCs w:val="32"/>
          <w:lang w:val="en-US" w:bidi="ar-SA"/>
        </w:rPr>
        <w:t>管理单位应不定期组织网信、公安、国家安全、机要等相关部门，</w:t>
      </w:r>
      <w:r>
        <w:rPr>
          <w:rFonts w:hint="eastAsia" w:ascii="仿宋" w:hAnsi="仿宋" w:eastAsia="仿宋" w:cs="仿宋"/>
          <w:kern w:val="36"/>
          <w:szCs w:val="32"/>
          <w:lang w:val="en-US" w:eastAsia="zh-CN" w:bidi="ar-SA"/>
        </w:rPr>
        <w:t>联合</w:t>
      </w:r>
      <w:r>
        <w:rPr>
          <w:rFonts w:hint="eastAsia" w:ascii="仿宋" w:hAnsi="仿宋" w:eastAsia="仿宋" w:cs="仿宋"/>
          <w:kern w:val="36"/>
          <w:szCs w:val="32"/>
          <w:lang w:val="en-US" w:bidi="ar-SA"/>
        </w:rPr>
        <w:t>对业主单位和项目公司进行数据运营工作开展成效评估、安全性和合法性检查。</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数据运营违规处置机制】管理单位若发现在政务数据代理运营过程中存在不符合法律法规的和安全隐患等情况，应通报并督促业主单位及项目公司限期整改。如有因数据安全问题造成重大影响的情况，管理单位有权根据特许经营协议条款进行处罚。涉嫌违法犯罪的，依法追究项目公司法律责任。</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运维管理</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【公共服务应用基础设施提供方</w:t>
      </w:r>
      <w:r>
        <w:rPr>
          <w:rFonts w:hint="eastAsia" w:ascii="仿宋" w:hAnsi="仿宋" w:eastAsia="仿宋" w:cs="仿宋"/>
          <w:szCs w:val="32"/>
          <w:lang w:val="en-US" w:eastAsia="zh-CN"/>
        </w:rPr>
        <w:t>运维管理责任</w:t>
      </w:r>
      <w:r>
        <w:rPr>
          <w:rFonts w:hint="eastAsia" w:ascii="仿宋" w:hAnsi="仿宋" w:eastAsia="仿宋" w:cs="仿宋"/>
          <w:szCs w:val="32"/>
          <w:lang w:val="en-US"/>
        </w:rPr>
        <w:t>】公共服务应用基础设施提供方</w:t>
      </w:r>
      <w:r>
        <w:rPr>
          <w:rFonts w:hint="eastAsia" w:ascii="仿宋" w:hAnsi="仿宋" w:eastAsia="仿宋" w:cs="仿宋"/>
          <w:szCs w:val="32"/>
          <w:lang w:val="en-US" w:eastAsia="zh-CN"/>
        </w:rPr>
        <w:t>是“智桂通”移动开放生态体系公共应用服务的</w:t>
      </w:r>
      <w:r>
        <w:rPr>
          <w:rFonts w:hint="eastAsia" w:ascii="仿宋" w:hAnsi="仿宋" w:eastAsia="仿宋" w:cs="仿宋"/>
          <w:szCs w:val="32"/>
          <w:lang w:val="en-US"/>
        </w:rPr>
        <w:t>云、网、安全等</w:t>
      </w:r>
      <w:r>
        <w:rPr>
          <w:rFonts w:hint="eastAsia" w:ascii="仿宋" w:hAnsi="仿宋" w:eastAsia="仿宋" w:cs="仿宋"/>
          <w:szCs w:val="32"/>
          <w:lang w:val="en-US" w:eastAsia="zh-CN"/>
        </w:rPr>
        <w:t>软硬件</w:t>
      </w:r>
      <w:r>
        <w:rPr>
          <w:rFonts w:hint="eastAsia" w:ascii="仿宋" w:hAnsi="仿宋" w:eastAsia="仿宋" w:cs="仿宋"/>
          <w:szCs w:val="32"/>
          <w:lang w:val="en-US"/>
        </w:rPr>
        <w:t>基础设施的</w:t>
      </w:r>
      <w:r>
        <w:rPr>
          <w:rFonts w:hint="eastAsia" w:ascii="仿宋" w:hAnsi="仿宋" w:eastAsia="仿宋" w:cs="仿宋"/>
          <w:szCs w:val="32"/>
          <w:lang w:val="en-US" w:eastAsia="zh-CN"/>
        </w:rPr>
        <w:t>运维管理责任主体，负责在管理单位的指导下，做好云、网、安全等软硬件基础设施的运维管理工作。</w:t>
      </w:r>
    </w:p>
    <w:p>
      <w:pPr>
        <w:pStyle w:val="8"/>
        <w:numPr>
          <w:ilvl w:val="0"/>
          <w:numId w:val="3"/>
        </w:numPr>
        <w:ind w:left="-420" w:firstLine="640"/>
        <w:jc w:val="both"/>
        <w:outlineLvl w:val="1"/>
        <w:rPr>
          <w:rFonts w:hint="eastAsia" w:ascii="仿宋" w:hAnsi="仿宋" w:eastAsia="仿宋" w:cs="仿宋"/>
          <w:szCs w:val="32"/>
          <w:lang w:val="en-US" w:eastAsia="zh-CN"/>
        </w:rPr>
      </w:pPr>
      <w:r>
        <w:rPr>
          <w:rFonts w:hint="eastAsia" w:ascii="仿宋" w:hAnsi="仿宋" w:eastAsia="仿宋" w:cs="仿宋"/>
          <w:szCs w:val="32"/>
          <w:lang w:val="en-US"/>
        </w:rPr>
        <w:t>【管理单位</w:t>
      </w:r>
      <w:r>
        <w:rPr>
          <w:rFonts w:hint="eastAsia" w:ascii="仿宋" w:hAnsi="仿宋" w:eastAsia="仿宋" w:cs="仿宋"/>
          <w:szCs w:val="32"/>
          <w:lang w:val="en-US" w:eastAsia="zh-CN"/>
        </w:rPr>
        <w:t>运维管理责任</w:t>
      </w:r>
      <w:r>
        <w:rPr>
          <w:rFonts w:hint="eastAsia" w:ascii="仿宋" w:hAnsi="仿宋" w:eastAsia="仿宋" w:cs="仿宋"/>
          <w:szCs w:val="32"/>
          <w:lang w:val="en-US"/>
        </w:rPr>
        <w:t>】管理单位应监督指导公共服务应用基础设施提供方</w:t>
      </w:r>
      <w:r>
        <w:rPr>
          <w:rFonts w:hint="eastAsia" w:ascii="仿宋" w:hAnsi="仿宋" w:eastAsia="仿宋" w:cs="仿宋"/>
          <w:szCs w:val="32"/>
          <w:lang w:val="en-US" w:eastAsia="zh-CN"/>
        </w:rPr>
        <w:t>和</w:t>
      </w:r>
      <w:r>
        <w:rPr>
          <w:rFonts w:hint="eastAsia" w:ascii="仿宋" w:hAnsi="仿宋" w:eastAsia="仿宋" w:cs="仿宋"/>
          <w:szCs w:val="32"/>
          <w:lang w:val="en-US"/>
        </w:rPr>
        <w:t>项目公司</w:t>
      </w:r>
      <w:r>
        <w:rPr>
          <w:rFonts w:hint="eastAsia" w:ascii="仿宋" w:hAnsi="仿宋" w:eastAsia="仿宋" w:cs="仿宋"/>
          <w:szCs w:val="32"/>
          <w:lang w:val="en-US" w:eastAsia="zh-CN"/>
        </w:rPr>
        <w:t>，并协调自治区各有关部门和设区市共同做好</w:t>
      </w:r>
      <w:r>
        <w:rPr>
          <w:rFonts w:hint="eastAsia" w:ascii="仿宋" w:hAnsi="仿宋" w:eastAsia="仿宋" w:cs="仿宋"/>
          <w:szCs w:val="32"/>
          <w:lang w:val="en-US"/>
        </w:rPr>
        <w:t>“智桂通”的</w:t>
      </w:r>
      <w:r>
        <w:rPr>
          <w:rFonts w:hint="eastAsia" w:ascii="仿宋" w:hAnsi="仿宋" w:eastAsia="仿宋" w:cs="仿宋"/>
          <w:szCs w:val="32"/>
          <w:lang w:val="en-US" w:eastAsia="zh-CN"/>
        </w:rPr>
        <w:t>运维管理</w:t>
      </w:r>
      <w:r>
        <w:rPr>
          <w:rFonts w:hint="eastAsia" w:ascii="仿宋" w:hAnsi="仿宋" w:eastAsia="仿宋" w:cs="仿宋"/>
          <w:szCs w:val="32"/>
          <w:lang w:val="en-US"/>
        </w:rPr>
        <w:t>工作</w:t>
      </w:r>
      <w:r>
        <w:rPr>
          <w:rFonts w:hint="eastAsia" w:ascii="仿宋" w:hAnsi="仿宋" w:eastAsia="仿宋" w:cs="仿宋"/>
          <w:szCs w:val="32"/>
          <w:lang w:val="en-US" w:eastAsia="zh-CN"/>
        </w:rPr>
        <w:t>。</w:t>
      </w:r>
      <w:r>
        <w:rPr>
          <w:rFonts w:hint="eastAsia" w:ascii="仿宋" w:hAnsi="仿宋" w:eastAsia="仿宋" w:cs="仿宋"/>
          <w:szCs w:val="32"/>
          <w:lang w:val="en-US"/>
        </w:rPr>
        <w:t>管理单位应建立对项目公司的</w:t>
      </w:r>
      <w:r>
        <w:rPr>
          <w:rFonts w:hint="eastAsia" w:ascii="仿宋" w:hAnsi="仿宋" w:eastAsia="仿宋" w:cs="仿宋"/>
          <w:szCs w:val="32"/>
          <w:lang w:val="en-US" w:eastAsia="zh-CN"/>
        </w:rPr>
        <w:t>运维</w:t>
      </w:r>
      <w:r>
        <w:rPr>
          <w:rFonts w:hint="eastAsia" w:ascii="仿宋" w:hAnsi="仿宋" w:eastAsia="仿宋" w:cs="仿宋"/>
          <w:szCs w:val="32"/>
          <w:lang w:val="en-US"/>
        </w:rPr>
        <w:t>监管与考核机制，按年度对“智桂通”移动开放生态体系的</w:t>
      </w:r>
      <w:r>
        <w:rPr>
          <w:rFonts w:hint="eastAsia" w:ascii="仿宋" w:hAnsi="仿宋" w:eastAsia="仿宋" w:cs="仿宋"/>
          <w:szCs w:val="32"/>
          <w:lang w:val="en-US" w:eastAsia="zh-CN"/>
        </w:rPr>
        <w:t>运行稳定性、安全风险应对能力、故障处理能力</w:t>
      </w:r>
      <w:r>
        <w:rPr>
          <w:rFonts w:hint="eastAsia" w:ascii="仿宋" w:hAnsi="仿宋" w:eastAsia="仿宋" w:cs="仿宋"/>
          <w:szCs w:val="32"/>
          <w:lang w:val="en-US"/>
        </w:rPr>
        <w:t>等指标进行监管与考核。未达到考核要求的，管理单位应下发整改通知，项目公司未能在收到政府整改通知后2个月内完成整改，或整改后仍达不到要求的，管理单位有权根据特许经营协议条款进</w:t>
      </w:r>
      <w:r>
        <w:rPr>
          <w:rFonts w:hint="eastAsia" w:ascii="仿宋" w:hAnsi="仿宋" w:eastAsia="仿宋" w:cs="仿宋"/>
          <w:szCs w:val="32"/>
          <w:lang w:val="en-US" w:eastAsia="zh-CN"/>
        </w:rPr>
        <w:t>行处罚。</w:t>
      </w:r>
    </w:p>
    <w:p>
      <w:pPr>
        <w:pStyle w:val="8"/>
        <w:numPr>
          <w:ilvl w:val="0"/>
          <w:numId w:val="3"/>
        </w:numPr>
        <w:ind w:left="-420" w:firstLine="640"/>
        <w:jc w:val="both"/>
        <w:outlineLvl w:val="1"/>
        <w:rPr>
          <w:rFonts w:hint="eastAsia" w:ascii="仿宋" w:hAnsi="仿宋" w:eastAsia="仿宋" w:cs="仿宋"/>
          <w:szCs w:val="32"/>
          <w:lang w:val="en-US" w:eastAsia="zh-CN"/>
        </w:rPr>
      </w:pPr>
      <w:r>
        <w:rPr>
          <w:rFonts w:hint="eastAsia" w:ascii="仿宋" w:hAnsi="仿宋" w:eastAsia="仿宋" w:cs="仿宋"/>
          <w:szCs w:val="32"/>
          <w:lang w:val="en-US" w:eastAsia="zh-CN"/>
        </w:rPr>
        <w:t>【自治区各有关部门运维管理责任】自治区各有关部门负责其所提供的应用、服务的运维管理，做好基础设施运维管理、服务应用运维管理、应急响应机制构建等相关工作。</w:t>
      </w:r>
    </w:p>
    <w:p>
      <w:pPr>
        <w:pStyle w:val="8"/>
        <w:numPr>
          <w:ilvl w:val="0"/>
          <w:numId w:val="3"/>
        </w:numPr>
        <w:ind w:left="-420" w:firstLine="640"/>
        <w:jc w:val="both"/>
        <w:outlineLvl w:val="1"/>
        <w:rPr>
          <w:rFonts w:hint="eastAsia" w:ascii="仿宋" w:hAnsi="仿宋" w:eastAsia="仿宋" w:cs="仿宋"/>
          <w:szCs w:val="32"/>
          <w:lang w:val="en-US" w:eastAsia="zh-CN"/>
        </w:rPr>
      </w:pPr>
      <w:r>
        <w:rPr>
          <w:rFonts w:hint="eastAsia" w:ascii="仿宋" w:hAnsi="仿宋" w:eastAsia="仿宋" w:cs="仿宋"/>
          <w:szCs w:val="32"/>
          <w:lang w:val="en-US" w:eastAsia="zh-CN"/>
        </w:rPr>
        <w:t>【设区市运维管理责任】各设区市政府负责其所提供的应用、服务的运维管理，做好基础设施运维管理、服务应用运维管理、应急响应机制构建等相关工作。各县区参照设区市运维责任开展相关工作。</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【业主单位</w:t>
      </w:r>
      <w:r>
        <w:rPr>
          <w:rFonts w:hint="eastAsia" w:ascii="仿宋" w:hAnsi="仿宋" w:eastAsia="仿宋" w:cs="仿宋"/>
          <w:szCs w:val="32"/>
          <w:lang w:val="en-US" w:eastAsia="zh-CN"/>
        </w:rPr>
        <w:t>运维管理责任</w:t>
      </w:r>
      <w:r>
        <w:rPr>
          <w:rFonts w:hint="eastAsia" w:ascii="仿宋" w:hAnsi="仿宋" w:eastAsia="仿宋" w:cs="仿宋"/>
          <w:szCs w:val="32"/>
          <w:lang w:val="en-US"/>
        </w:rPr>
        <w:t>】业主单位应负责对项目公司</w:t>
      </w:r>
      <w:r>
        <w:rPr>
          <w:rFonts w:hint="eastAsia" w:ascii="仿宋" w:hAnsi="仿宋" w:eastAsia="仿宋" w:cs="仿宋"/>
          <w:szCs w:val="32"/>
          <w:lang w:val="en-US" w:eastAsia="zh-CN"/>
        </w:rPr>
        <w:t>的运维管理工作进行指导，</w:t>
      </w:r>
      <w:r>
        <w:rPr>
          <w:rFonts w:hint="eastAsia" w:ascii="仿宋" w:hAnsi="仿宋" w:eastAsia="仿宋" w:cs="仿宋"/>
          <w:szCs w:val="32"/>
          <w:lang w:val="en-US"/>
        </w:rPr>
        <w:t>对项目公司</w:t>
      </w:r>
      <w:r>
        <w:rPr>
          <w:rFonts w:hint="eastAsia" w:ascii="仿宋" w:hAnsi="仿宋" w:eastAsia="仿宋" w:cs="仿宋"/>
          <w:szCs w:val="32"/>
          <w:lang w:val="en-US" w:eastAsia="zh-CN"/>
        </w:rPr>
        <w:t>的运维管理工作</w:t>
      </w:r>
      <w:r>
        <w:rPr>
          <w:rFonts w:hint="eastAsia" w:ascii="仿宋" w:hAnsi="仿宋" w:eastAsia="仿宋" w:cs="仿宋"/>
          <w:szCs w:val="32"/>
          <w:lang w:val="en-US"/>
        </w:rPr>
        <w:t>进行全流程</w:t>
      </w:r>
      <w:r>
        <w:rPr>
          <w:rFonts w:hint="eastAsia" w:ascii="仿宋" w:hAnsi="仿宋" w:eastAsia="仿宋" w:cs="仿宋"/>
          <w:szCs w:val="32"/>
          <w:lang w:val="en-US" w:eastAsia="zh-CN"/>
        </w:rPr>
        <w:t>监管</w:t>
      </w:r>
      <w:r>
        <w:rPr>
          <w:rFonts w:hint="eastAsia" w:ascii="仿宋" w:hAnsi="仿宋" w:eastAsia="仿宋" w:cs="仿宋"/>
          <w:szCs w:val="32"/>
          <w:lang w:val="en-US"/>
        </w:rPr>
        <w:t>。</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【项目公司</w:t>
      </w:r>
      <w:r>
        <w:rPr>
          <w:rFonts w:hint="eastAsia" w:ascii="仿宋" w:hAnsi="仿宋" w:eastAsia="仿宋" w:cs="仿宋"/>
          <w:szCs w:val="32"/>
          <w:lang w:val="en-US" w:eastAsia="zh-CN"/>
        </w:rPr>
        <w:t>运维管理责任</w:t>
      </w:r>
      <w:r>
        <w:rPr>
          <w:rFonts w:hint="eastAsia" w:ascii="仿宋" w:hAnsi="仿宋" w:eastAsia="仿宋" w:cs="仿宋"/>
          <w:szCs w:val="32"/>
          <w:lang w:val="en-US"/>
        </w:rPr>
        <w:t>】项目公司负责“智桂通”移动开放生态体系整体运维工作，应建立</w:t>
      </w:r>
      <w:r>
        <w:rPr>
          <w:rFonts w:hint="eastAsia" w:ascii="仿宋" w:hAnsi="仿宋" w:eastAsia="仿宋" w:cs="仿宋"/>
          <w:szCs w:val="32"/>
          <w:lang w:val="en-US" w:eastAsia="zh-CN"/>
        </w:rPr>
        <w:t>完善的</w:t>
      </w:r>
      <w:r>
        <w:rPr>
          <w:rFonts w:hint="eastAsia" w:ascii="仿宋" w:hAnsi="仿宋" w:eastAsia="仿宋" w:cs="仿宋"/>
          <w:szCs w:val="32"/>
          <w:lang w:val="en-US"/>
        </w:rPr>
        <w:t>运维保障机制</w:t>
      </w:r>
      <w:r>
        <w:rPr>
          <w:rFonts w:hint="eastAsia" w:ascii="仿宋" w:hAnsi="仿宋" w:eastAsia="仿宋" w:cs="仿宋"/>
          <w:szCs w:val="32"/>
          <w:lang w:val="en-US" w:eastAsia="zh-CN"/>
        </w:rPr>
        <w:t>，</w:t>
      </w:r>
      <w:r>
        <w:rPr>
          <w:rFonts w:hint="eastAsia" w:ascii="仿宋" w:hAnsi="仿宋" w:eastAsia="仿宋" w:cs="仿宋"/>
          <w:szCs w:val="32"/>
          <w:lang w:val="en-US"/>
        </w:rPr>
        <w:t>组建专业的运维团队</w:t>
      </w:r>
      <w:r>
        <w:rPr>
          <w:rFonts w:hint="eastAsia" w:ascii="仿宋" w:hAnsi="仿宋" w:eastAsia="仿宋" w:cs="仿宋"/>
          <w:szCs w:val="32"/>
          <w:lang w:val="en-US" w:eastAsia="zh-CN"/>
        </w:rPr>
        <w:t>，并开展日常监测和定期巡检工作</w:t>
      </w:r>
      <w:r>
        <w:rPr>
          <w:rFonts w:hint="eastAsia" w:ascii="仿宋" w:hAnsi="仿宋" w:eastAsia="仿宋" w:cs="仿宋"/>
          <w:szCs w:val="32"/>
          <w:lang w:val="en-US"/>
        </w:rPr>
        <w:t>。项目公司应</w:t>
      </w:r>
      <w:r>
        <w:rPr>
          <w:rFonts w:hint="eastAsia" w:ascii="仿宋" w:hAnsi="仿宋" w:eastAsia="仿宋" w:cs="仿宋"/>
          <w:szCs w:val="32"/>
          <w:lang w:val="en-US" w:eastAsia="zh-CN"/>
        </w:rPr>
        <w:t>建立健全应急响应机制，当服务应用发生故障或安全事件时，应按照事件的分级，做好相应的应急处置工作</w:t>
      </w:r>
      <w:r>
        <w:rPr>
          <w:rFonts w:hint="eastAsia" w:ascii="仿宋" w:hAnsi="仿宋" w:eastAsia="仿宋" w:cs="仿宋"/>
          <w:szCs w:val="32"/>
          <w:lang w:val="en-US"/>
        </w:rPr>
        <w:t>。</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【生态单位</w:t>
      </w:r>
      <w:r>
        <w:rPr>
          <w:rFonts w:hint="eastAsia" w:ascii="仿宋" w:hAnsi="仿宋" w:eastAsia="仿宋" w:cs="仿宋"/>
          <w:szCs w:val="32"/>
          <w:lang w:val="en-US" w:eastAsia="zh-CN"/>
        </w:rPr>
        <w:t>运维管理责任</w:t>
      </w:r>
      <w:r>
        <w:rPr>
          <w:rFonts w:hint="eastAsia" w:ascii="仿宋" w:hAnsi="仿宋" w:eastAsia="仿宋" w:cs="仿宋"/>
          <w:szCs w:val="32"/>
          <w:lang w:val="en-US"/>
        </w:rPr>
        <w:t>】生态单位应严格按照本管理办法和相关标准规范，</w:t>
      </w:r>
      <w:r>
        <w:rPr>
          <w:rFonts w:hint="eastAsia" w:ascii="仿宋" w:hAnsi="仿宋" w:eastAsia="仿宋" w:cs="仿宋"/>
          <w:szCs w:val="32"/>
          <w:lang w:val="en-US" w:eastAsia="zh-CN"/>
        </w:rPr>
        <w:t>负责其所提供的应用、服务的运维管理，做好基础设施运维管理、服务应用运维管理、应急响应机制构建等相关工作，并</w:t>
      </w:r>
      <w:r>
        <w:rPr>
          <w:rFonts w:hint="eastAsia" w:ascii="仿宋" w:hAnsi="仿宋" w:eastAsia="仿宋" w:cs="仿宋"/>
          <w:szCs w:val="32"/>
          <w:lang w:val="en-US"/>
        </w:rPr>
        <w:t>积极配合项目公司开展各项</w:t>
      </w:r>
      <w:r>
        <w:rPr>
          <w:rFonts w:hint="eastAsia" w:ascii="仿宋" w:hAnsi="仿宋" w:eastAsia="仿宋" w:cs="仿宋"/>
          <w:szCs w:val="32"/>
          <w:lang w:val="en-US" w:eastAsia="zh-CN"/>
        </w:rPr>
        <w:t>运维</w:t>
      </w:r>
      <w:r>
        <w:rPr>
          <w:rFonts w:hint="eastAsia" w:ascii="仿宋" w:hAnsi="仿宋" w:eastAsia="仿宋" w:cs="仿宋"/>
          <w:szCs w:val="32"/>
          <w:lang w:val="en-US"/>
        </w:rPr>
        <w:t>管理工作</w:t>
      </w:r>
      <w:r>
        <w:rPr>
          <w:rFonts w:hint="eastAsia" w:ascii="仿宋" w:hAnsi="仿宋" w:eastAsia="仿宋" w:cs="仿宋"/>
          <w:szCs w:val="32"/>
          <w:lang w:val="en-US" w:eastAsia="zh-CN"/>
        </w:rPr>
        <w:t>。</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w:t>
      </w:r>
      <w:r>
        <w:rPr>
          <w:rFonts w:hint="eastAsia" w:ascii="仿宋" w:hAnsi="仿宋" w:eastAsia="仿宋" w:cs="仿宋"/>
          <w:szCs w:val="32"/>
          <w:lang w:val="en-US" w:eastAsia="zh-CN"/>
        </w:rPr>
        <w:t>运维管理要求</w:t>
      </w:r>
      <w:r>
        <w:rPr>
          <w:rFonts w:hint="eastAsia" w:ascii="仿宋" w:hAnsi="仿宋" w:eastAsia="仿宋" w:cs="仿宋"/>
          <w:szCs w:val="32"/>
          <w:lang w:val="en-US"/>
        </w:rPr>
        <w:t>】“智桂通”移动开放生态体系</w:t>
      </w:r>
      <w:r>
        <w:rPr>
          <w:rFonts w:hint="eastAsia" w:ascii="仿宋" w:hAnsi="仿宋" w:eastAsia="仿宋" w:cs="仿宋"/>
          <w:szCs w:val="32"/>
          <w:lang w:val="en-US" w:eastAsia="zh-CN"/>
        </w:rPr>
        <w:t>运维管理工作要遵循“日常预防维护为主、应急故障处理为辅”的管理原则，项目公司</w:t>
      </w:r>
      <w:r>
        <w:rPr>
          <w:rFonts w:hint="eastAsia" w:ascii="仿宋" w:hAnsi="仿宋" w:eastAsia="仿宋" w:cs="仿宋"/>
          <w:szCs w:val="32"/>
          <w:lang w:val="en-US"/>
        </w:rPr>
        <w:t>应</w:t>
      </w:r>
      <w:r>
        <w:rPr>
          <w:rFonts w:hint="eastAsia" w:ascii="仿宋" w:hAnsi="仿宋" w:eastAsia="仿宋" w:cs="仿宋"/>
          <w:szCs w:val="32"/>
          <w:lang w:val="en-US" w:eastAsia="zh-CN"/>
        </w:rPr>
        <w:t>采取人工和自动化相结合的运维监测手段，</w:t>
      </w:r>
      <w:r>
        <w:rPr>
          <w:rFonts w:hint="eastAsia" w:ascii="仿宋" w:hAnsi="仿宋" w:eastAsia="仿宋" w:cs="仿宋"/>
          <w:szCs w:val="32"/>
          <w:lang w:val="en-US"/>
        </w:rPr>
        <w:t>对进驻“智桂通”移动开放生态体系的服务开展</w:t>
      </w:r>
      <w:r>
        <w:rPr>
          <w:rFonts w:hint="eastAsia" w:ascii="仿宋" w:hAnsi="仿宋" w:eastAsia="仿宋" w:cs="仿宋"/>
          <w:szCs w:val="32"/>
          <w:lang w:val="en-US" w:eastAsia="zh-CN"/>
        </w:rPr>
        <w:t>实时监测和</w:t>
      </w:r>
      <w:r>
        <w:rPr>
          <w:rFonts w:hint="eastAsia" w:ascii="仿宋" w:hAnsi="仿宋" w:eastAsia="仿宋" w:cs="仿宋"/>
          <w:szCs w:val="32"/>
          <w:lang w:val="en-US"/>
        </w:rPr>
        <w:t>定期巡检</w:t>
      </w:r>
      <w:r>
        <w:rPr>
          <w:rFonts w:hint="eastAsia" w:ascii="仿宋" w:hAnsi="仿宋" w:eastAsia="仿宋" w:cs="仿宋"/>
          <w:szCs w:val="32"/>
          <w:lang w:val="en-US" w:eastAsia="zh-CN"/>
        </w:rPr>
        <w:t>，确保故障“第一时间发现、第一时间处理，第一时间上报”。</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【客服管理</w:t>
      </w:r>
      <w:r>
        <w:rPr>
          <w:rFonts w:hint="eastAsia" w:ascii="仿宋" w:hAnsi="仿宋" w:eastAsia="仿宋" w:cs="仿宋"/>
          <w:szCs w:val="32"/>
          <w:lang w:val="en-US" w:eastAsia="zh-CN"/>
        </w:rPr>
        <w:t>要求</w:t>
      </w:r>
      <w:r>
        <w:rPr>
          <w:rFonts w:hint="eastAsia" w:ascii="仿宋" w:hAnsi="仿宋" w:eastAsia="仿宋" w:cs="仿宋"/>
          <w:szCs w:val="32"/>
          <w:lang w:val="en-US"/>
        </w:rPr>
        <w:t>】“智桂通”平台入驻的各类服务应用，涉及</w:t>
      </w:r>
      <w:r>
        <w:rPr>
          <w:rFonts w:hint="eastAsia" w:ascii="仿宋" w:hAnsi="仿宋" w:eastAsia="仿宋" w:cs="仿宋"/>
          <w:szCs w:val="32"/>
          <w:lang w:val="en-US" w:eastAsia="zh-CN"/>
        </w:rPr>
        <w:t>政府相关业务的</w:t>
      </w:r>
      <w:r>
        <w:rPr>
          <w:rFonts w:hint="eastAsia" w:ascii="仿宋" w:hAnsi="仿宋" w:eastAsia="仿宋" w:cs="仿宋"/>
          <w:szCs w:val="32"/>
          <w:lang w:val="en-US"/>
        </w:rPr>
        <w:t>咨询服务，统一由12345政务服务便民热线平台处理。涉及非</w:t>
      </w:r>
      <w:r>
        <w:rPr>
          <w:rFonts w:hint="eastAsia" w:ascii="仿宋" w:hAnsi="仿宋" w:eastAsia="仿宋" w:cs="仿宋"/>
          <w:szCs w:val="32"/>
          <w:lang w:val="en-US" w:eastAsia="zh-CN"/>
        </w:rPr>
        <w:t>政府相关业务的</w:t>
      </w:r>
      <w:r>
        <w:rPr>
          <w:rFonts w:hint="eastAsia" w:ascii="仿宋" w:hAnsi="仿宋" w:eastAsia="仿宋" w:cs="仿宋"/>
          <w:szCs w:val="32"/>
          <w:lang w:val="en-US"/>
        </w:rPr>
        <w:t>其他应用及平台服务的相关咨询，由项目公司建立专用热线处理。</w:t>
      </w:r>
      <w:r>
        <w:rPr>
          <w:rFonts w:hint="eastAsia" w:ascii="仿宋" w:hAnsi="仿宋" w:eastAsia="仿宋" w:cs="仿宋"/>
          <w:szCs w:val="32"/>
          <w:lang w:val="en-US" w:eastAsia="zh-CN"/>
        </w:rPr>
        <w:t>项目公司负责做好“智桂通”专用热线与12345政务服务热线的打通、联动等工作。</w:t>
      </w:r>
    </w:p>
    <w:p>
      <w:pPr>
        <w:pStyle w:val="8"/>
        <w:numPr>
          <w:ilvl w:val="0"/>
          <w:numId w:val="3"/>
        </w:numPr>
        <w:ind w:left="-420"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w:t>
      </w:r>
      <w:r>
        <w:rPr>
          <w:rFonts w:hint="eastAsia" w:ascii="仿宋" w:hAnsi="仿宋" w:eastAsia="仿宋" w:cs="仿宋"/>
          <w:szCs w:val="32"/>
          <w:lang w:val="en-US" w:eastAsia="zh-CN"/>
        </w:rPr>
        <w:t>应急处置事件分级</w:t>
      </w:r>
      <w:r>
        <w:rPr>
          <w:rFonts w:hint="eastAsia" w:ascii="仿宋" w:hAnsi="仿宋" w:eastAsia="仿宋" w:cs="仿宋"/>
          <w:szCs w:val="32"/>
          <w:lang w:val="en-US"/>
        </w:rPr>
        <w:t>】根据事件发生的可控性、严重程度和影响范围，</w:t>
      </w:r>
      <w:r>
        <w:rPr>
          <w:rFonts w:hint="eastAsia" w:ascii="仿宋" w:hAnsi="仿宋" w:eastAsia="仿宋" w:cs="仿宋"/>
          <w:szCs w:val="32"/>
          <w:lang w:val="en-US" w:eastAsia="zh-CN"/>
        </w:rPr>
        <w:t>应急处置</w:t>
      </w:r>
      <w:r>
        <w:rPr>
          <w:rFonts w:hint="eastAsia" w:ascii="仿宋" w:hAnsi="仿宋" w:eastAsia="仿宋" w:cs="仿宋"/>
          <w:szCs w:val="32"/>
          <w:lang w:val="en-US"/>
        </w:rPr>
        <w:t>事件共分为四级：</w:t>
      </w:r>
    </w:p>
    <w:p>
      <w:pPr>
        <w:pStyle w:val="8"/>
        <w:numPr>
          <w:ilvl w:val="0"/>
          <w:numId w:val="0"/>
        </w:numPr>
        <w:tabs>
          <w:tab w:val="clear" w:pos="0"/>
        </w:tabs>
        <w:ind w:left="-440" w:leftChars="-200" w:firstLine="643" w:firstLineChars="200"/>
        <w:jc w:val="both"/>
        <w:outlineLvl w:val="9"/>
        <w:rPr>
          <w:rFonts w:hint="eastAsia" w:ascii="仿宋" w:hAnsi="仿宋" w:eastAsia="仿宋" w:cs="仿宋"/>
          <w:szCs w:val="32"/>
          <w:lang w:val="en-US"/>
        </w:rPr>
      </w:pPr>
      <w:r>
        <w:rPr>
          <w:rFonts w:hint="eastAsia" w:ascii="仿宋" w:hAnsi="仿宋" w:eastAsia="仿宋" w:cs="仿宋"/>
          <w:b/>
          <w:bCs/>
          <w:szCs w:val="32"/>
          <w:lang w:val="en-US"/>
        </w:rPr>
        <w:t>特别重大（一级）</w:t>
      </w:r>
      <w:r>
        <w:rPr>
          <w:rFonts w:hint="eastAsia" w:ascii="仿宋" w:hAnsi="仿宋" w:eastAsia="仿宋" w:cs="仿宋"/>
          <w:b/>
          <w:bCs/>
          <w:szCs w:val="32"/>
          <w:lang w:val="en-US" w:eastAsia="zh-CN"/>
        </w:rPr>
        <w:t>。</w:t>
      </w:r>
      <w:r>
        <w:rPr>
          <w:rFonts w:hint="eastAsia" w:ascii="仿宋" w:hAnsi="仿宋" w:eastAsia="仿宋" w:cs="仿宋"/>
          <w:szCs w:val="32"/>
          <w:lang w:val="en-US"/>
        </w:rPr>
        <w:t>特别重大事件是指</w:t>
      </w:r>
      <w:r>
        <w:rPr>
          <w:rFonts w:hint="eastAsia" w:ascii="仿宋" w:hAnsi="仿宋" w:eastAsia="仿宋" w:cs="仿宋"/>
          <w:szCs w:val="32"/>
          <w:lang w:val="en-US" w:eastAsia="zh-CN"/>
        </w:rPr>
        <w:t>可能会</w:t>
      </w:r>
      <w:r>
        <w:rPr>
          <w:rFonts w:hint="eastAsia" w:ascii="仿宋" w:hAnsi="仿宋" w:eastAsia="仿宋" w:cs="仿宋"/>
          <w:szCs w:val="32"/>
          <w:lang w:val="en-US"/>
        </w:rPr>
        <w:t>导致特别严重影响或破坏的</w:t>
      </w:r>
      <w:r>
        <w:rPr>
          <w:rFonts w:hint="eastAsia" w:ascii="仿宋" w:hAnsi="仿宋" w:eastAsia="仿宋" w:cs="仿宋"/>
          <w:szCs w:val="32"/>
          <w:lang w:val="en-US" w:eastAsia="zh-CN"/>
        </w:rPr>
        <w:t>生产</w:t>
      </w:r>
      <w:r>
        <w:rPr>
          <w:rFonts w:hint="eastAsia" w:ascii="仿宋" w:hAnsi="仿宋" w:eastAsia="仿宋" w:cs="仿宋"/>
          <w:szCs w:val="32"/>
          <w:lang w:val="en-US"/>
        </w:rPr>
        <w:t>事件，包括以下情况</w:t>
      </w:r>
      <w:r>
        <w:rPr>
          <w:rFonts w:hint="eastAsia" w:ascii="仿宋" w:hAnsi="仿宋" w:eastAsia="仿宋" w:cs="仿宋"/>
          <w:szCs w:val="32"/>
          <w:lang w:val="en-US" w:eastAsia="zh-CN"/>
        </w:rPr>
        <w:t>：基础设施、“智桂通”移动开放生态体系基础应用平台</w:t>
      </w:r>
      <w:r>
        <w:rPr>
          <w:rFonts w:hint="eastAsia" w:ascii="仿宋" w:hAnsi="仿宋" w:eastAsia="仿宋" w:cs="仿宋"/>
          <w:szCs w:val="32"/>
          <w:lang w:val="en-US"/>
        </w:rPr>
        <w:t>中断</w:t>
      </w:r>
      <w:r>
        <w:rPr>
          <w:rFonts w:hint="eastAsia" w:ascii="仿宋" w:hAnsi="仿宋" w:eastAsia="仿宋" w:cs="仿宋"/>
          <w:szCs w:val="32"/>
          <w:lang w:val="en-US" w:eastAsia="zh-CN"/>
        </w:rPr>
        <w:t>超过</w:t>
      </w:r>
      <w:r>
        <w:rPr>
          <w:rFonts w:hint="eastAsia" w:ascii="仿宋" w:hAnsi="仿宋" w:eastAsia="仿宋" w:cs="仿宋"/>
          <w:szCs w:val="32"/>
          <w:lang w:val="en-US"/>
        </w:rPr>
        <w:t>30分钟，导致</w:t>
      </w:r>
      <w:r>
        <w:rPr>
          <w:rFonts w:hint="eastAsia" w:ascii="仿宋" w:hAnsi="仿宋" w:eastAsia="仿宋" w:cs="仿宋"/>
          <w:szCs w:val="32"/>
          <w:lang w:val="en-US" w:eastAsia="zh-CN"/>
        </w:rPr>
        <w:t>“智桂通”</w:t>
      </w:r>
      <w:r>
        <w:rPr>
          <w:rFonts w:hint="eastAsia" w:ascii="仿宋" w:hAnsi="仿宋" w:eastAsia="仿宋" w:cs="仿宋"/>
          <w:szCs w:val="32"/>
          <w:lang w:val="en-US"/>
        </w:rPr>
        <w:t>平台</w:t>
      </w:r>
      <w:r>
        <w:rPr>
          <w:rFonts w:hint="eastAsia" w:ascii="仿宋" w:hAnsi="仿宋" w:eastAsia="仿宋" w:cs="仿宋"/>
          <w:szCs w:val="32"/>
          <w:lang w:val="en-US" w:eastAsia="zh-CN"/>
        </w:rPr>
        <w:t>整体</w:t>
      </w:r>
      <w:r>
        <w:rPr>
          <w:rFonts w:hint="eastAsia" w:ascii="仿宋" w:hAnsi="仿宋" w:eastAsia="仿宋" w:cs="仿宋"/>
          <w:szCs w:val="32"/>
          <w:lang w:val="en-US"/>
        </w:rPr>
        <w:t>无法对外提供服务</w:t>
      </w:r>
      <w:r>
        <w:rPr>
          <w:rFonts w:hint="eastAsia" w:ascii="仿宋" w:hAnsi="仿宋" w:eastAsia="仿宋" w:cs="仿宋"/>
          <w:szCs w:val="32"/>
          <w:lang w:val="en-US" w:eastAsia="zh-CN"/>
        </w:rPr>
        <w:t>；身份鉴别数据、电子证照、电子印章等重要基础数据资源和敏感标记</w:t>
      </w:r>
      <w:r>
        <w:rPr>
          <w:rFonts w:hint="eastAsia" w:ascii="仿宋" w:hAnsi="仿宋" w:eastAsia="仿宋" w:cs="仿宋"/>
          <w:szCs w:val="32"/>
          <w:lang w:val="en-US"/>
        </w:rPr>
        <w:t>数据遭受丢失、窃取、</w:t>
      </w:r>
      <w:r>
        <w:rPr>
          <w:rFonts w:hint="eastAsia" w:ascii="仿宋" w:hAnsi="仿宋" w:eastAsia="仿宋" w:cs="仿宋"/>
          <w:szCs w:val="32"/>
          <w:lang w:val="en-US" w:eastAsia="zh-CN"/>
        </w:rPr>
        <w:t>篡改</w:t>
      </w:r>
      <w:r>
        <w:rPr>
          <w:rFonts w:hint="eastAsia" w:ascii="仿宋" w:hAnsi="仿宋" w:eastAsia="仿宋" w:cs="仿宋"/>
          <w:szCs w:val="32"/>
          <w:lang w:val="en-US"/>
        </w:rPr>
        <w:t>、假冒</w:t>
      </w:r>
      <w:r>
        <w:rPr>
          <w:rFonts w:hint="eastAsia" w:ascii="仿宋" w:hAnsi="仿宋" w:eastAsia="仿宋" w:cs="仿宋"/>
          <w:szCs w:val="32"/>
          <w:lang w:val="en-US" w:eastAsia="zh-CN"/>
        </w:rPr>
        <w:t>等</w:t>
      </w:r>
      <w:r>
        <w:rPr>
          <w:rFonts w:hint="eastAsia" w:ascii="仿宋" w:hAnsi="仿宋" w:eastAsia="仿宋" w:cs="仿宋"/>
          <w:szCs w:val="32"/>
          <w:lang w:val="en-US"/>
        </w:rPr>
        <w:t>，对社会秩序、公共利益和个人隐私构成</w:t>
      </w:r>
      <w:r>
        <w:rPr>
          <w:rFonts w:hint="eastAsia" w:ascii="仿宋" w:hAnsi="仿宋" w:eastAsia="仿宋" w:cs="仿宋"/>
          <w:szCs w:val="32"/>
          <w:lang w:val="en-US" w:eastAsia="zh-CN"/>
        </w:rPr>
        <w:t>特别</w:t>
      </w:r>
      <w:r>
        <w:rPr>
          <w:rFonts w:hint="eastAsia" w:ascii="仿宋" w:hAnsi="仿宋" w:eastAsia="仿宋" w:cs="仿宋"/>
          <w:szCs w:val="32"/>
          <w:lang w:val="en-US"/>
        </w:rPr>
        <w:t>严重威胁</w:t>
      </w:r>
      <w:r>
        <w:rPr>
          <w:rFonts w:hint="eastAsia" w:ascii="仿宋" w:hAnsi="仿宋" w:eastAsia="仿宋" w:cs="仿宋"/>
          <w:szCs w:val="32"/>
          <w:lang w:val="en-US" w:eastAsia="zh-CN"/>
        </w:rPr>
        <w:t>；发生</w:t>
      </w:r>
      <w:r>
        <w:rPr>
          <w:rFonts w:hint="eastAsia" w:ascii="仿宋" w:hAnsi="仿宋" w:eastAsia="仿宋" w:cs="仿宋"/>
          <w:szCs w:val="32"/>
          <w:lang w:val="en-US"/>
        </w:rPr>
        <w:t>对国家安全、社会秩序、经济建设和公众利益造成特别严重</w:t>
      </w:r>
      <w:r>
        <w:rPr>
          <w:rFonts w:hint="eastAsia" w:ascii="仿宋" w:hAnsi="仿宋" w:eastAsia="仿宋" w:cs="仿宋"/>
          <w:szCs w:val="32"/>
          <w:lang w:val="en-US" w:eastAsia="zh-CN"/>
        </w:rPr>
        <w:t>威胁和</w:t>
      </w:r>
      <w:r>
        <w:rPr>
          <w:rFonts w:hint="eastAsia" w:ascii="仿宋" w:hAnsi="仿宋" w:eastAsia="仿宋" w:cs="仿宋"/>
          <w:szCs w:val="32"/>
          <w:lang w:val="en-US"/>
        </w:rPr>
        <w:t>影响的网络</w:t>
      </w:r>
      <w:r>
        <w:rPr>
          <w:rFonts w:hint="eastAsia" w:ascii="仿宋" w:hAnsi="仿宋" w:eastAsia="仿宋" w:cs="仿宋"/>
          <w:szCs w:val="32"/>
          <w:lang w:val="en-US" w:eastAsia="zh-CN"/>
        </w:rPr>
        <w:t>与信息</w:t>
      </w:r>
      <w:r>
        <w:rPr>
          <w:rFonts w:hint="eastAsia" w:ascii="仿宋" w:hAnsi="仿宋" w:eastAsia="仿宋" w:cs="仿宋"/>
          <w:szCs w:val="32"/>
          <w:lang w:val="en-US"/>
        </w:rPr>
        <w:t>安全事件</w:t>
      </w:r>
      <w:r>
        <w:rPr>
          <w:rFonts w:hint="eastAsia" w:ascii="仿宋" w:hAnsi="仿宋" w:eastAsia="仿宋" w:cs="仿宋"/>
          <w:szCs w:val="32"/>
          <w:lang w:val="en-US" w:eastAsia="zh-CN"/>
        </w:rPr>
        <w:t>等</w:t>
      </w:r>
      <w:r>
        <w:rPr>
          <w:rFonts w:hint="eastAsia" w:ascii="仿宋" w:hAnsi="仿宋" w:eastAsia="仿宋" w:cs="仿宋"/>
          <w:szCs w:val="32"/>
          <w:lang w:val="en-US"/>
        </w:rPr>
        <w:t>。</w:t>
      </w:r>
    </w:p>
    <w:p>
      <w:pPr>
        <w:pStyle w:val="8"/>
        <w:keepNext w:val="0"/>
        <w:keepLines w:val="0"/>
        <w:pageBreakBefore w:val="0"/>
        <w:widowControl w:val="0"/>
        <w:numPr>
          <w:ilvl w:val="0"/>
          <w:numId w:val="0"/>
        </w:numPr>
        <w:tabs>
          <w:tab w:val="clear" w:pos="0"/>
        </w:tabs>
        <w:kinsoku/>
        <w:wordWrap/>
        <w:overflowPunct/>
        <w:topLinePunct w:val="0"/>
        <w:autoSpaceDE w:val="0"/>
        <w:autoSpaceDN w:val="0"/>
        <w:bidi w:val="0"/>
        <w:adjustRightInd/>
        <w:snapToGrid/>
        <w:ind w:left="-440" w:leftChars="-200" w:firstLine="643" w:firstLineChars="200"/>
        <w:jc w:val="both"/>
        <w:textAlignment w:val="auto"/>
        <w:outlineLvl w:val="9"/>
        <w:rPr>
          <w:rFonts w:hint="eastAsia" w:ascii="仿宋" w:hAnsi="仿宋" w:eastAsia="仿宋" w:cs="仿宋"/>
          <w:szCs w:val="32"/>
          <w:lang w:val="en-US"/>
        </w:rPr>
      </w:pPr>
      <w:r>
        <w:rPr>
          <w:rFonts w:hint="eastAsia" w:ascii="仿宋" w:hAnsi="仿宋" w:eastAsia="仿宋" w:cs="仿宋"/>
          <w:b/>
          <w:bCs/>
          <w:szCs w:val="32"/>
          <w:lang w:val="en-US"/>
        </w:rPr>
        <w:t>重大（二级）</w:t>
      </w:r>
      <w:r>
        <w:rPr>
          <w:rFonts w:hint="eastAsia" w:ascii="仿宋" w:hAnsi="仿宋" w:eastAsia="仿宋" w:cs="仿宋"/>
          <w:b/>
          <w:bCs/>
          <w:szCs w:val="32"/>
          <w:lang w:val="en-US" w:eastAsia="zh-CN"/>
        </w:rPr>
        <w:t>。</w:t>
      </w:r>
      <w:r>
        <w:rPr>
          <w:rFonts w:hint="eastAsia" w:ascii="仿宋" w:hAnsi="仿宋" w:eastAsia="仿宋" w:cs="仿宋"/>
          <w:szCs w:val="32"/>
          <w:lang w:val="en-US"/>
        </w:rPr>
        <w:t>重大事件是指</w:t>
      </w:r>
      <w:r>
        <w:rPr>
          <w:rFonts w:hint="eastAsia" w:ascii="仿宋" w:hAnsi="仿宋" w:eastAsia="仿宋" w:cs="仿宋"/>
          <w:szCs w:val="32"/>
          <w:lang w:val="en-US" w:eastAsia="zh-CN"/>
        </w:rPr>
        <w:t>可能会</w:t>
      </w:r>
      <w:r>
        <w:rPr>
          <w:rFonts w:hint="eastAsia" w:ascii="仿宋" w:hAnsi="仿宋" w:eastAsia="仿宋" w:cs="仿宋"/>
          <w:szCs w:val="32"/>
          <w:lang w:val="en-US"/>
        </w:rPr>
        <w:t>导致严重影响或破坏的</w:t>
      </w:r>
      <w:r>
        <w:rPr>
          <w:rFonts w:hint="eastAsia" w:ascii="仿宋" w:hAnsi="仿宋" w:eastAsia="仿宋" w:cs="仿宋"/>
          <w:szCs w:val="32"/>
          <w:lang w:val="en-US" w:eastAsia="zh-CN"/>
        </w:rPr>
        <w:t>生产</w:t>
      </w:r>
      <w:r>
        <w:rPr>
          <w:rFonts w:hint="eastAsia" w:ascii="仿宋" w:hAnsi="仿宋" w:eastAsia="仿宋" w:cs="仿宋"/>
          <w:szCs w:val="32"/>
          <w:lang w:val="en-US"/>
        </w:rPr>
        <w:t>事件，包括以下情况</w:t>
      </w:r>
      <w:r>
        <w:rPr>
          <w:rFonts w:hint="eastAsia" w:ascii="仿宋" w:hAnsi="仿宋" w:eastAsia="仿宋" w:cs="仿宋"/>
          <w:szCs w:val="32"/>
          <w:lang w:val="en-US" w:eastAsia="zh-CN"/>
        </w:rPr>
        <w:t>：基础设施、“智桂通”移动开放生态体系基础应用平台</w:t>
      </w:r>
      <w:r>
        <w:rPr>
          <w:rFonts w:hint="eastAsia" w:ascii="仿宋" w:hAnsi="仿宋" w:eastAsia="仿宋" w:cs="仿宋"/>
          <w:szCs w:val="32"/>
          <w:lang w:val="en-US"/>
        </w:rPr>
        <w:t>中断</w:t>
      </w:r>
      <w:r>
        <w:rPr>
          <w:rFonts w:hint="eastAsia" w:ascii="仿宋" w:hAnsi="仿宋" w:eastAsia="仿宋" w:cs="仿宋"/>
          <w:szCs w:val="32"/>
          <w:lang w:val="en-US" w:eastAsia="zh-CN"/>
        </w:rPr>
        <w:t>超过</w:t>
      </w:r>
      <w:r>
        <w:rPr>
          <w:rFonts w:hint="eastAsia" w:ascii="仿宋" w:hAnsi="仿宋" w:eastAsia="仿宋" w:cs="仿宋"/>
          <w:szCs w:val="32"/>
          <w:lang w:val="en-US"/>
        </w:rPr>
        <w:t>10</w:t>
      </w:r>
      <w:r>
        <w:rPr>
          <w:rFonts w:hint="eastAsia" w:ascii="仿宋" w:hAnsi="仿宋" w:eastAsia="仿宋" w:cs="仿宋"/>
          <w:szCs w:val="32"/>
          <w:lang w:val="en-US" w:eastAsia="zh-CN"/>
        </w:rPr>
        <w:t>分钟</w:t>
      </w:r>
      <w:r>
        <w:rPr>
          <w:rFonts w:hint="eastAsia" w:ascii="仿宋" w:hAnsi="仿宋" w:eastAsia="仿宋" w:cs="仿宋"/>
          <w:szCs w:val="32"/>
          <w:lang w:val="en-US"/>
        </w:rPr>
        <w:t>，导致</w:t>
      </w:r>
      <w:r>
        <w:rPr>
          <w:rFonts w:hint="eastAsia" w:ascii="仿宋" w:hAnsi="仿宋" w:eastAsia="仿宋" w:cs="仿宋"/>
          <w:szCs w:val="32"/>
          <w:lang w:val="en-US" w:eastAsia="zh-CN"/>
        </w:rPr>
        <w:t>“智桂通”</w:t>
      </w:r>
      <w:r>
        <w:rPr>
          <w:rFonts w:hint="eastAsia" w:ascii="仿宋" w:hAnsi="仿宋" w:eastAsia="仿宋" w:cs="仿宋"/>
          <w:szCs w:val="32"/>
          <w:lang w:val="en-US"/>
        </w:rPr>
        <w:t>平台</w:t>
      </w:r>
      <w:r>
        <w:rPr>
          <w:rFonts w:hint="eastAsia" w:ascii="仿宋" w:hAnsi="仿宋" w:eastAsia="仿宋" w:cs="仿宋"/>
          <w:szCs w:val="32"/>
          <w:lang w:val="en-US" w:eastAsia="zh-CN"/>
        </w:rPr>
        <w:t>整体</w:t>
      </w:r>
      <w:r>
        <w:rPr>
          <w:rFonts w:hint="eastAsia" w:ascii="仿宋" w:hAnsi="仿宋" w:eastAsia="仿宋" w:cs="仿宋"/>
          <w:szCs w:val="32"/>
          <w:lang w:val="en-US"/>
        </w:rPr>
        <w:t>无法对外提供服务</w:t>
      </w:r>
      <w:r>
        <w:rPr>
          <w:rFonts w:hint="eastAsia" w:ascii="仿宋" w:hAnsi="仿宋" w:eastAsia="仿宋" w:cs="仿宋"/>
          <w:szCs w:val="32"/>
          <w:lang w:val="en-US" w:eastAsia="zh-CN"/>
        </w:rPr>
        <w:t>；姓名、身份证号、联系方式、地址信息等个人数据</w:t>
      </w:r>
      <w:r>
        <w:rPr>
          <w:rFonts w:hint="eastAsia" w:ascii="仿宋" w:hAnsi="仿宋" w:eastAsia="仿宋" w:cs="仿宋"/>
          <w:szCs w:val="32"/>
          <w:lang w:val="en-US"/>
        </w:rPr>
        <w:t>遭受丢失、窃取、</w:t>
      </w:r>
      <w:r>
        <w:rPr>
          <w:rFonts w:hint="eastAsia" w:ascii="仿宋" w:hAnsi="仿宋" w:eastAsia="仿宋" w:cs="仿宋"/>
          <w:szCs w:val="32"/>
          <w:lang w:val="en-US" w:eastAsia="zh-CN"/>
        </w:rPr>
        <w:t>篡改</w:t>
      </w:r>
      <w:r>
        <w:rPr>
          <w:rFonts w:hint="eastAsia" w:ascii="仿宋" w:hAnsi="仿宋" w:eastAsia="仿宋" w:cs="仿宋"/>
          <w:szCs w:val="32"/>
          <w:lang w:val="en-US"/>
        </w:rPr>
        <w:t>、假冒，对自然人、法人造成直接影响和利益损害</w:t>
      </w:r>
      <w:r>
        <w:rPr>
          <w:rFonts w:hint="eastAsia" w:ascii="仿宋" w:hAnsi="仿宋" w:eastAsia="仿宋" w:cs="仿宋"/>
          <w:szCs w:val="32"/>
          <w:lang w:val="en-US" w:eastAsia="zh-CN"/>
        </w:rPr>
        <w:t>；发生</w:t>
      </w:r>
      <w:r>
        <w:rPr>
          <w:rFonts w:hint="eastAsia" w:ascii="仿宋" w:hAnsi="仿宋" w:eastAsia="仿宋" w:cs="仿宋"/>
          <w:szCs w:val="32"/>
          <w:lang w:val="en-US"/>
        </w:rPr>
        <w:t>对国家安全、社会秩序、经济建设和公众利益构成严重威胁、造成严重影响的网络</w:t>
      </w:r>
      <w:r>
        <w:rPr>
          <w:rFonts w:hint="eastAsia" w:ascii="仿宋" w:hAnsi="仿宋" w:eastAsia="仿宋" w:cs="仿宋"/>
          <w:szCs w:val="32"/>
          <w:lang w:val="en-US" w:eastAsia="zh-CN"/>
        </w:rPr>
        <w:t>与信息</w:t>
      </w:r>
      <w:r>
        <w:rPr>
          <w:rFonts w:hint="eastAsia" w:ascii="仿宋" w:hAnsi="仿宋" w:eastAsia="仿宋" w:cs="仿宋"/>
          <w:szCs w:val="32"/>
          <w:lang w:val="en-US"/>
        </w:rPr>
        <w:t>安全事件</w:t>
      </w:r>
      <w:r>
        <w:rPr>
          <w:rFonts w:hint="eastAsia" w:ascii="仿宋" w:hAnsi="仿宋" w:eastAsia="仿宋" w:cs="仿宋"/>
          <w:szCs w:val="32"/>
          <w:lang w:val="en-US" w:eastAsia="zh-CN"/>
        </w:rPr>
        <w:t>等</w:t>
      </w:r>
      <w:r>
        <w:rPr>
          <w:rFonts w:hint="eastAsia" w:ascii="仿宋" w:hAnsi="仿宋" w:eastAsia="仿宋" w:cs="仿宋"/>
          <w:szCs w:val="32"/>
          <w:lang w:val="en-US"/>
        </w:rPr>
        <w:t>。</w:t>
      </w:r>
    </w:p>
    <w:p>
      <w:pPr>
        <w:pStyle w:val="8"/>
        <w:keepNext w:val="0"/>
        <w:keepLines w:val="0"/>
        <w:pageBreakBefore w:val="0"/>
        <w:widowControl w:val="0"/>
        <w:numPr>
          <w:ilvl w:val="0"/>
          <w:numId w:val="0"/>
        </w:numPr>
        <w:tabs>
          <w:tab w:val="clear" w:pos="0"/>
        </w:tabs>
        <w:kinsoku/>
        <w:wordWrap/>
        <w:overflowPunct/>
        <w:topLinePunct w:val="0"/>
        <w:autoSpaceDE w:val="0"/>
        <w:autoSpaceDN w:val="0"/>
        <w:bidi w:val="0"/>
        <w:adjustRightInd/>
        <w:snapToGrid/>
        <w:ind w:left="-440" w:leftChars="-200" w:firstLine="643" w:firstLineChars="200"/>
        <w:jc w:val="both"/>
        <w:textAlignment w:val="auto"/>
        <w:outlineLvl w:val="9"/>
        <w:rPr>
          <w:rFonts w:hint="eastAsia" w:ascii="仿宋" w:hAnsi="仿宋" w:eastAsia="仿宋" w:cs="仿宋"/>
          <w:szCs w:val="32"/>
          <w:lang w:val="en-US"/>
        </w:rPr>
      </w:pPr>
      <w:r>
        <w:rPr>
          <w:rFonts w:hint="eastAsia" w:ascii="仿宋" w:hAnsi="仿宋" w:eastAsia="仿宋" w:cs="仿宋"/>
          <w:b/>
          <w:bCs/>
          <w:szCs w:val="32"/>
          <w:lang w:val="en-US"/>
        </w:rPr>
        <w:t>较大（三级）</w:t>
      </w:r>
      <w:r>
        <w:rPr>
          <w:rFonts w:hint="eastAsia" w:ascii="仿宋" w:hAnsi="仿宋" w:eastAsia="仿宋" w:cs="仿宋"/>
          <w:b/>
          <w:bCs/>
          <w:szCs w:val="32"/>
          <w:lang w:val="en-US" w:eastAsia="zh-CN"/>
        </w:rPr>
        <w:t>。</w:t>
      </w:r>
      <w:r>
        <w:rPr>
          <w:rFonts w:hint="eastAsia" w:ascii="仿宋" w:hAnsi="仿宋" w:eastAsia="仿宋" w:cs="仿宋"/>
          <w:szCs w:val="32"/>
          <w:lang w:val="en-US"/>
        </w:rPr>
        <w:t>较大事件是指</w:t>
      </w:r>
      <w:r>
        <w:rPr>
          <w:rFonts w:hint="eastAsia" w:ascii="仿宋" w:hAnsi="仿宋" w:eastAsia="仿宋" w:cs="仿宋"/>
          <w:szCs w:val="32"/>
          <w:lang w:val="en-US" w:eastAsia="zh-CN"/>
        </w:rPr>
        <w:t>可能会</w:t>
      </w:r>
      <w:r>
        <w:rPr>
          <w:rFonts w:hint="eastAsia" w:ascii="仿宋" w:hAnsi="仿宋" w:eastAsia="仿宋" w:cs="仿宋"/>
          <w:szCs w:val="32"/>
          <w:lang w:val="en-US"/>
        </w:rPr>
        <w:t>导致较严重影响或破坏的</w:t>
      </w:r>
      <w:r>
        <w:rPr>
          <w:rFonts w:hint="eastAsia" w:ascii="仿宋" w:hAnsi="仿宋" w:eastAsia="仿宋" w:cs="仿宋"/>
          <w:szCs w:val="32"/>
          <w:lang w:val="en-US" w:eastAsia="zh-CN"/>
        </w:rPr>
        <w:t>生产</w:t>
      </w:r>
      <w:r>
        <w:rPr>
          <w:rFonts w:hint="eastAsia" w:ascii="仿宋" w:hAnsi="仿宋" w:eastAsia="仿宋" w:cs="仿宋"/>
          <w:szCs w:val="32"/>
          <w:lang w:val="en-US"/>
        </w:rPr>
        <w:t>事件，包括以下情况</w:t>
      </w:r>
      <w:r>
        <w:rPr>
          <w:rFonts w:hint="eastAsia" w:ascii="仿宋" w:hAnsi="仿宋" w:eastAsia="仿宋" w:cs="仿宋"/>
          <w:szCs w:val="32"/>
          <w:lang w:val="en-US" w:eastAsia="zh-CN"/>
        </w:rPr>
        <w:t>：</w:t>
      </w:r>
      <w:r>
        <w:rPr>
          <w:rFonts w:hint="eastAsia" w:ascii="仿宋" w:hAnsi="仿宋" w:eastAsia="仿宋" w:cs="仿宋"/>
          <w:b w:val="0"/>
          <w:bCs w:val="0"/>
          <w:szCs w:val="32"/>
          <w:lang w:val="en-US" w:eastAsia="zh-CN"/>
        </w:rPr>
        <w:t>基础设施、</w:t>
      </w:r>
      <w:r>
        <w:rPr>
          <w:rFonts w:hint="eastAsia" w:ascii="仿宋" w:hAnsi="仿宋" w:eastAsia="仿宋" w:cs="仿宋"/>
          <w:szCs w:val="32"/>
          <w:lang w:val="en-US" w:eastAsia="zh-CN"/>
        </w:rPr>
        <w:t>“智桂通”移动开放生态体系基础应用平台</w:t>
      </w:r>
      <w:r>
        <w:rPr>
          <w:rFonts w:hint="eastAsia" w:ascii="仿宋" w:hAnsi="仿宋" w:eastAsia="仿宋" w:cs="仿宋"/>
          <w:szCs w:val="32"/>
          <w:lang w:val="en-US"/>
        </w:rPr>
        <w:t>中断5分钟</w:t>
      </w:r>
      <w:r>
        <w:rPr>
          <w:rFonts w:hint="eastAsia" w:ascii="仿宋" w:hAnsi="仿宋" w:eastAsia="仿宋" w:cs="仿宋"/>
          <w:szCs w:val="32"/>
          <w:lang w:val="en-US" w:eastAsia="zh-CN"/>
        </w:rPr>
        <w:t>及以上</w:t>
      </w:r>
      <w:r>
        <w:rPr>
          <w:rFonts w:hint="eastAsia" w:ascii="仿宋" w:hAnsi="仿宋" w:eastAsia="仿宋" w:cs="仿宋"/>
          <w:szCs w:val="32"/>
          <w:lang w:val="en-US"/>
        </w:rPr>
        <w:t>，导致</w:t>
      </w:r>
      <w:r>
        <w:rPr>
          <w:rFonts w:hint="eastAsia" w:ascii="仿宋" w:hAnsi="仿宋" w:eastAsia="仿宋" w:cs="仿宋"/>
          <w:szCs w:val="32"/>
          <w:lang w:val="en-US" w:eastAsia="zh-CN"/>
        </w:rPr>
        <w:t>“智桂通”</w:t>
      </w:r>
      <w:r>
        <w:rPr>
          <w:rFonts w:hint="eastAsia" w:ascii="仿宋" w:hAnsi="仿宋" w:eastAsia="仿宋" w:cs="仿宋"/>
          <w:szCs w:val="32"/>
          <w:lang w:val="en-US"/>
        </w:rPr>
        <w:t>平台</w:t>
      </w:r>
      <w:r>
        <w:rPr>
          <w:rFonts w:hint="eastAsia" w:ascii="仿宋" w:hAnsi="仿宋" w:eastAsia="仿宋" w:cs="仿宋"/>
          <w:szCs w:val="32"/>
          <w:lang w:val="en-US" w:eastAsia="zh-CN"/>
        </w:rPr>
        <w:t>整体</w:t>
      </w:r>
      <w:r>
        <w:rPr>
          <w:rFonts w:hint="eastAsia" w:ascii="仿宋" w:hAnsi="仿宋" w:eastAsia="仿宋" w:cs="仿宋"/>
          <w:szCs w:val="32"/>
          <w:lang w:val="en-US"/>
        </w:rPr>
        <w:t>无法对外提供服务</w:t>
      </w:r>
      <w:r>
        <w:rPr>
          <w:rFonts w:hint="eastAsia" w:ascii="仿宋" w:hAnsi="仿宋" w:eastAsia="仿宋" w:cs="仿宋"/>
          <w:szCs w:val="32"/>
          <w:lang w:val="en-US" w:eastAsia="zh-CN"/>
        </w:rPr>
        <w:t>，或导致部分应用</w:t>
      </w:r>
      <w:r>
        <w:rPr>
          <w:rFonts w:hint="eastAsia" w:ascii="仿宋" w:hAnsi="仿宋" w:eastAsia="仿宋" w:cs="仿宋"/>
          <w:szCs w:val="32"/>
          <w:lang w:val="en-US"/>
        </w:rPr>
        <w:t>系统无法对外提供服务</w:t>
      </w:r>
      <w:r>
        <w:rPr>
          <w:rFonts w:hint="eastAsia" w:ascii="仿宋" w:hAnsi="仿宋" w:eastAsia="仿宋" w:cs="仿宋"/>
          <w:szCs w:val="32"/>
          <w:lang w:val="en-US" w:eastAsia="zh-CN"/>
        </w:rPr>
        <w:t>；“智桂通”平台上各应用的重要业务</w:t>
      </w:r>
      <w:r>
        <w:rPr>
          <w:rFonts w:hint="eastAsia" w:ascii="仿宋" w:hAnsi="仿宋" w:eastAsia="仿宋" w:cs="仿宋"/>
          <w:szCs w:val="32"/>
          <w:lang w:val="en-US"/>
        </w:rPr>
        <w:t>数据遭受丢失、窃取、</w:t>
      </w:r>
      <w:r>
        <w:rPr>
          <w:rFonts w:hint="eastAsia" w:ascii="仿宋" w:hAnsi="仿宋" w:eastAsia="仿宋" w:cs="仿宋"/>
          <w:szCs w:val="32"/>
          <w:lang w:val="en-US" w:eastAsia="zh-CN"/>
        </w:rPr>
        <w:t>篡改</w:t>
      </w:r>
      <w:r>
        <w:rPr>
          <w:rFonts w:hint="eastAsia" w:ascii="仿宋" w:hAnsi="仿宋" w:eastAsia="仿宋" w:cs="仿宋"/>
          <w:szCs w:val="32"/>
          <w:lang w:val="en-US"/>
        </w:rPr>
        <w:t>、假冒，对自然人、法人造成—定程度的影响</w:t>
      </w:r>
      <w:r>
        <w:rPr>
          <w:rFonts w:hint="eastAsia" w:ascii="仿宋" w:hAnsi="仿宋" w:eastAsia="仿宋" w:cs="仿宋"/>
          <w:szCs w:val="32"/>
          <w:lang w:val="en-US" w:eastAsia="zh-CN"/>
        </w:rPr>
        <w:t>；发生</w:t>
      </w:r>
      <w:r>
        <w:rPr>
          <w:rFonts w:hint="eastAsia" w:ascii="仿宋" w:hAnsi="仿宋" w:eastAsia="仿宋" w:cs="仿宋"/>
          <w:szCs w:val="32"/>
          <w:lang w:val="en-US"/>
        </w:rPr>
        <w:t>对国家安全、社会秩序、经济建设和公众利益构成</w:t>
      </w:r>
      <w:r>
        <w:rPr>
          <w:rFonts w:hint="eastAsia" w:ascii="仿宋" w:hAnsi="仿宋" w:eastAsia="仿宋" w:cs="仿宋"/>
          <w:szCs w:val="32"/>
          <w:lang w:val="en-US" w:eastAsia="zh-CN"/>
        </w:rPr>
        <w:t>较大</w:t>
      </w:r>
      <w:r>
        <w:rPr>
          <w:rFonts w:hint="eastAsia" w:ascii="仿宋" w:hAnsi="仿宋" w:eastAsia="仿宋" w:cs="仿宋"/>
          <w:szCs w:val="32"/>
          <w:lang w:val="en-US"/>
        </w:rPr>
        <w:t>威胁、造成较严重影响的网络</w:t>
      </w:r>
      <w:r>
        <w:rPr>
          <w:rFonts w:hint="eastAsia" w:ascii="仿宋" w:hAnsi="仿宋" w:eastAsia="仿宋" w:cs="仿宋"/>
          <w:szCs w:val="32"/>
          <w:lang w:val="en-US" w:eastAsia="zh-CN"/>
        </w:rPr>
        <w:t>与信息</w:t>
      </w:r>
      <w:r>
        <w:rPr>
          <w:rFonts w:hint="eastAsia" w:ascii="仿宋" w:hAnsi="仿宋" w:eastAsia="仿宋" w:cs="仿宋"/>
          <w:szCs w:val="32"/>
          <w:lang w:val="en-US"/>
        </w:rPr>
        <w:t>安全事件</w:t>
      </w:r>
      <w:r>
        <w:rPr>
          <w:rFonts w:hint="eastAsia" w:ascii="仿宋" w:hAnsi="仿宋" w:eastAsia="仿宋" w:cs="仿宋"/>
          <w:szCs w:val="32"/>
          <w:lang w:val="en-US" w:eastAsia="zh-CN"/>
        </w:rPr>
        <w:t>等</w:t>
      </w:r>
      <w:r>
        <w:rPr>
          <w:rFonts w:hint="eastAsia" w:ascii="仿宋" w:hAnsi="仿宋" w:eastAsia="仿宋" w:cs="仿宋"/>
          <w:szCs w:val="32"/>
          <w:lang w:val="en-US"/>
        </w:rPr>
        <w:t>。</w:t>
      </w:r>
    </w:p>
    <w:p>
      <w:pPr>
        <w:pStyle w:val="8"/>
        <w:keepNext w:val="0"/>
        <w:keepLines w:val="0"/>
        <w:pageBreakBefore w:val="0"/>
        <w:widowControl w:val="0"/>
        <w:numPr>
          <w:ilvl w:val="0"/>
          <w:numId w:val="0"/>
        </w:numPr>
        <w:tabs>
          <w:tab w:val="clear" w:pos="0"/>
        </w:tabs>
        <w:kinsoku/>
        <w:wordWrap/>
        <w:overflowPunct/>
        <w:topLinePunct w:val="0"/>
        <w:autoSpaceDE w:val="0"/>
        <w:autoSpaceDN w:val="0"/>
        <w:bidi w:val="0"/>
        <w:adjustRightInd/>
        <w:snapToGrid/>
        <w:ind w:left="-440" w:leftChars="-200" w:firstLine="643" w:firstLineChars="200"/>
        <w:jc w:val="both"/>
        <w:textAlignment w:val="auto"/>
        <w:outlineLvl w:val="9"/>
        <w:rPr>
          <w:rFonts w:hint="eastAsia" w:ascii="仿宋" w:hAnsi="仿宋" w:eastAsia="仿宋" w:cs="仿宋"/>
          <w:szCs w:val="32"/>
          <w:lang w:val="en-US"/>
        </w:rPr>
      </w:pPr>
      <w:r>
        <w:rPr>
          <w:rFonts w:hint="eastAsia" w:ascii="仿宋" w:hAnsi="仿宋" w:eastAsia="仿宋" w:cs="仿宋"/>
          <w:b/>
          <w:bCs/>
          <w:szCs w:val="32"/>
          <w:lang w:val="en-US" w:eastAsia="zh-CN"/>
        </w:rPr>
        <w:t>一</w:t>
      </w:r>
      <w:r>
        <w:rPr>
          <w:rFonts w:hint="eastAsia" w:ascii="仿宋" w:hAnsi="仿宋" w:eastAsia="仿宋" w:cs="仿宋"/>
          <w:b/>
          <w:bCs/>
          <w:szCs w:val="32"/>
          <w:lang w:val="en-US"/>
        </w:rPr>
        <w:t>般（四级）</w:t>
      </w:r>
      <w:r>
        <w:rPr>
          <w:rFonts w:hint="eastAsia" w:ascii="仿宋" w:hAnsi="仿宋" w:eastAsia="仿宋" w:cs="仿宋"/>
          <w:b/>
          <w:bCs/>
          <w:szCs w:val="32"/>
          <w:lang w:val="en-US" w:eastAsia="zh-CN"/>
        </w:rPr>
        <w:t>。</w:t>
      </w:r>
      <w:r>
        <w:rPr>
          <w:rFonts w:hint="eastAsia" w:ascii="仿宋" w:hAnsi="仿宋" w:eastAsia="仿宋" w:cs="仿宋"/>
          <w:szCs w:val="32"/>
          <w:lang w:val="en-US"/>
        </w:rPr>
        <w:t>一般事件是指不满足以上条件的</w:t>
      </w:r>
      <w:r>
        <w:rPr>
          <w:rFonts w:hint="eastAsia" w:ascii="仿宋" w:hAnsi="仿宋" w:eastAsia="仿宋" w:cs="仿宋"/>
          <w:szCs w:val="32"/>
          <w:lang w:val="en-US" w:eastAsia="zh-CN"/>
        </w:rPr>
        <w:t>生产</w:t>
      </w:r>
      <w:r>
        <w:rPr>
          <w:rFonts w:hint="eastAsia" w:ascii="仿宋" w:hAnsi="仿宋" w:eastAsia="仿宋" w:cs="仿宋"/>
          <w:szCs w:val="32"/>
          <w:lang w:val="en-US"/>
        </w:rPr>
        <w:t>事件，包括以下情况</w:t>
      </w:r>
      <w:r>
        <w:rPr>
          <w:rFonts w:hint="eastAsia" w:ascii="仿宋" w:hAnsi="仿宋" w:eastAsia="仿宋" w:cs="仿宋"/>
          <w:szCs w:val="32"/>
          <w:lang w:val="en-US" w:eastAsia="zh-CN"/>
        </w:rPr>
        <w:t>：基础设施、“智桂通”移动开放生态体系基础应用平台</w:t>
      </w:r>
      <w:r>
        <w:rPr>
          <w:rFonts w:hint="eastAsia" w:ascii="仿宋" w:hAnsi="仿宋" w:eastAsia="仿宋" w:cs="仿宋"/>
          <w:szCs w:val="32"/>
          <w:lang w:val="en-US"/>
        </w:rPr>
        <w:t>运行不稳定，或有周期性的中断</w:t>
      </w:r>
      <w:r>
        <w:rPr>
          <w:rFonts w:hint="eastAsia" w:ascii="仿宋" w:hAnsi="仿宋" w:eastAsia="仿宋" w:cs="仿宋"/>
          <w:szCs w:val="32"/>
          <w:lang w:val="en-US" w:eastAsia="zh-CN"/>
        </w:rPr>
        <w:t>；</w:t>
      </w:r>
      <w:r>
        <w:rPr>
          <w:rFonts w:hint="eastAsia" w:ascii="仿宋" w:hAnsi="仿宋" w:eastAsia="仿宋" w:cs="仿宋"/>
          <w:b w:val="0"/>
          <w:bCs w:val="0"/>
          <w:szCs w:val="32"/>
          <w:lang w:val="en-US" w:eastAsia="zh-CN"/>
        </w:rPr>
        <w:t>基础设施、</w:t>
      </w:r>
      <w:r>
        <w:rPr>
          <w:rFonts w:hint="eastAsia" w:ascii="仿宋" w:hAnsi="仿宋" w:eastAsia="仿宋" w:cs="仿宋"/>
          <w:szCs w:val="32"/>
          <w:lang w:val="en-US" w:eastAsia="zh-CN"/>
        </w:rPr>
        <w:t>应用</w:t>
      </w:r>
      <w:r>
        <w:rPr>
          <w:rFonts w:hint="eastAsia" w:ascii="仿宋" w:hAnsi="仿宋" w:eastAsia="仿宋" w:cs="仿宋"/>
          <w:szCs w:val="32"/>
          <w:lang w:val="en-US"/>
        </w:rPr>
        <w:t>系统运行效率大幅降低，或呈明显降低趋势</w:t>
      </w:r>
      <w:r>
        <w:rPr>
          <w:rFonts w:hint="eastAsia" w:ascii="仿宋" w:hAnsi="仿宋" w:eastAsia="仿宋" w:cs="仿宋"/>
          <w:szCs w:val="32"/>
          <w:lang w:val="en-US" w:eastAsia="zh-CN"/>
        </w:rPr>
        <w:t>；“智桂通”平台上各应用的一般业务</w:t>
      </w:r>
      <w:r>
        <w:rPr>
          <w:rFonts w:hint="eastAsia" w:ascii="仿宋" w:hAnsi="仿宋" w:eastAsia="仿宋" w:cs="仿宋"/>
          <w:szCs w:val="32"/>
          <w:lang w:val="en-US"/>
        </w:rPr>
        <w:t>数据遭受丢失、窃取、</w:t>
      </w:r>
      <w:r>
        <w:rPr>
          <w:rFonts w:hint="eastAsia" w:ascii="仿宋" w:hAnsi="仿宋" w:eastAsia="仿宋" w:cs="仿宋"/>
          <w:szCs w:val="32"/>
          <w:lang w:val="en-US" w:eastAsia="zh-CN"/>
        </w:rPr>
        <w:t>篡改</w:t>
      </w:r>
      <w:r>
        <w:rPr>
          <w:rFonts w:hint="eastAsia" w:ascii="仿宋" w:hAnsi="仿宋" w:eastAsia="仿宋" w:cs="仿宋"/>
          <w:szCs w:val="32"/>
          <w:lang w:val="en-US"/>
        </w:rPr>
        <w:t>、假冒，对</w:t>
      </w:r>
      <w:r>
        <w:rPr>
          <w:rFonts w:hint="eastAsia" w:ascii="仿宋" w:hAnsi="仿宋" w:eastAsia="仿宋" w:cs="仿宋"/>
          <w:szCs w:val="32"/>
          <w:lang w:val="en-US" w:eastAsia="zh-CN"/>
        </w:rPr>
        <w:t>“智桂通”</w:t>
      </w:r>
      <w:r>
        <w:rPr>
          <w:rFonts w:hint="eastAsia" w:ascii="仿宋" w:hAnsi="仿宋" w:eastAsia="仿宋" w:cs="仿宋"/>
          <w:szCs w:val="32"/>
          <w:lang w:val="en-US"/>
        </w:rPr>
        <w:t>造成—定程度的影响</w:t>
      </w:r>
      <w:r>
        <w:rPr>
          <w:rFonts w:hint="eastAsia" w:ascii="仿宋" w:hAnsi="仿宋" w:eastAsia="仿宋" w:cs="仿宋"/>
          <w:szCs w:val="32"/>
          <w:lang w:val="en-US" w:eastAsia="zh-CN"/>
        </w:rPr>
        <w:t>；</w:t>
      </w:r>
      <w:r>
        <w:rPr>
          <w:rFonts w:hint="eastAsia" w:ascii="仿宋" w:hAnsi="仿宋" w:eastAsia="仿宋" w:cs="仿宋"/>
          <w:szCs w:val="32"/>
          <w:lang w:val="en-US"/>
        </w:rPr>
        <w:t>除上述情形外，对国家安全、社会秩序、经济建设和公众利益构成一定威胁、造成一定影响的网络</w:t>
      </w:r>
      <w:r>
        <w:rPr>
          <w:rFonts w:hint="eastAsia" w:ascii="仿宋" w:hAnsi="仿宋" w:eastAsia="仿宋" w:cs="仿宋"/>
          <w:szCs w:val="32"/>
          <w:lang w:val="en-US" w:eastAsia="zh-CN"/>
        </w:rPr>
        <w:t>与信息</w:t>
      </w:r>
      <w:r>
        <w:rPr>
          <w:rFonts w:hint="eastAsia" w:ascii="仿宋" w:hAnsi="仿宋" w:eastAsia="仿宋" w:cs="仿宋"/>
          <w:szCs w:val="32"/>
          <w:lang w:val="en-US"/>
        </w:rPr>
        <w:t>安全事件。</w:t>
      </w:r>
    </w:p>
    <w:p>
      <w:pPr>
        <w:pStyle w:val="8"/>
        <w:ind w:left="-420" w:firstLine="640"/>
        <w:jc w:val="both"/>
        <w:outlineLvl w:val="1"/>
        <w:rPr>
          <w:rFonts w:hint="eastAsia" w:ascii="仿宋" w:hAnsi="仿宋" w:eastAsia="仿宋" w:cs="仿宋"/>
          <w:kern w:val="2"/>
          <w:szCs w:val="32"/>
          <w:lang w:val="en-US" w:bidi="ar-SA"/>
        </w:rPr>
      </w:pPr>
      <w:r>
        <w:rPr>
          <w:rFonts w:hint="eastAsia" w:ascii="仿宋" w:hAnsi="仿宋" w:eastAsia="仿宋" w:cs="仿宋"/>
          <w:kern w:val="2"/>
          <w:szCs w:val="32"/>
          <w:lang w:val="en-US" w:bidi="ar-SA"/>
        </w:rPr>
        <w:t>【应急处置要求】</w:t>
      </w:r>
      <w:r>
        <w:rPr>
          <w:rFonts w:hint="eastAsia" w:ascii="仿宋" w:hAnsi="仿宋" w:eastAsia="仿宋" w:cs="仿宋"/>
          <w:kern w:val="2"/>
          <w:szCs w:val="32"/>
          <w:lang w:val="en-US" w:eastAsia="zh-CN" w:bidi="ar-SA"/>
        </w:rPr>
        <w:t>项目公司应制定应急管理流程，应急管理流程包括应急事件报告、事件处理、事件通报、事件升级、回归验证和应急结束等流程规范。</w:t>
      </w:r>
    </w:p>
    <w:p>
      <w:pPr>
        <w:pStyle w:val="8"/>
        <w:numPr>
          <w:ilvl w:val="0"/>
          <w:numId w:val="0"/>
        </w:numPr>
        <w:tabs>
          <w:tab w:val="clear" w:pos="0"/>
        </w:tabs>
        <w:ind w:left="-440" w:leftChars="-200" w:firstLine="640" w:firstLineChars="200"/>
        <w:jc w:val="both"/>
        <w:outlineLvl w:val="9"/>
        <w:rPr>
          <w:rFonts w:hint="eastAsia" w:ascii="仿宋" w:hAnsi="仿宋" w:eastAsia="仿宋" w:cs="仿宋"/>
          <w:kern w:val="0"/>
          <w:szCs w:val="32"/>
          <w:lang w:val="en-US" w:bidi="ar-SA"/>
        </w:rPr>
      </w:pPr>
      <w:r>
        <w:rPr>
          <w:rFonts w:hint="eastAsia" w:ascii="仿宋" w:hAnsi="仿宋" w:eastAsia="仿宋" w:cs="仿宋"/>
          <w:kern w:val="0"/>
          <w:szCs w:val="32"/>
          <w:lang w:val="en-US" w:bidi="ar-SA"/>
        </w:rPr>
        <w:t>一级（特别重大）类别的</w:t>
      </w:r>
      <w:r>
        <w:rPr>
          <w:rFonts w:hint="eastAsia" w:ascii="仿宋" w:hAnsi="仿宋" w:eastAsia="仿宋" w:cs="仿宋"/>
          <w:kern w:val="0"/>
          <w:szCs w:val="32"/>
          <w:lang w:val="en-US" w:eastAsia="zh-CN" w:bidi="ar-SA"/>
        </w:rPr>
        <w:t>事件</w:t>
      </w:r>
      <w:r>
        <w:rPr>
          <w:rFonts w:hint="eastAsia" w:ascii="仿宋" w:hAnsi="仿宋" w:eastAsia="仿宋" w:cs="仿宋"/>
          <w:kern w:val="0"/>
          <w:szCs w:val="32"/>
          <w:lang w:val="en-US" w:bidi="ar-SA"/>
        </w:rPr>
        <w:t>，</w:t>
      </w:r>
      <w:r>
        <w:rPr>
          <w:rFonts w:hint="eastAsia" w:ascii="仿宋" w:hAnsi="仿宋" w:eastAsia="仿宋" w:cs="仿宋"/>
          <w:kern w:val="0"/>
          <w:szCs w:val="32"/>
          <w:lang w:val="en-US" w:eastAsia="zh-CN" w:bidi="ar-SA"/>
        </w:rPr>
        <w:t>项目公司</w:t>
      </w:r>
      <w:r>
        <w:rPr>
          <w:rFonts w:hint="eastAsia" w:ascii="仿宋" w:hAnsi="仿宋" w:eastAsia="仿宋" w:cs="仿宋"/>
          <w:kern w:val="0"/>
          <w:szCs w:val="32"/>
          <w:lang w:val="en-US" w:bidi="ar-SA"/>
        </w:rPr>
        <w:t>应在接收处理时同步报告</w:t>
      </w:r>
      <w:r>
        <w:rPr>
          <w:rFonts w:hint="eastAsia" w:ascii="仿宋" w:hAnsi="仿宋" w:eastAsia="仿宋" w:cs="仿宋"/>
          <w:kern w:val="0"/>
          <w:szCs w:val="32"/>
          <w:lang w:val="en-US" w:eastAsia="zh-CN" w:bidi="ar-SA"/>
        </w:rPr>
        <w:t>管理单位</w:t>
      </w:r>
      <w:r>
        <w:rPr>
          <w:rFonts w:hint="eastAsia" w:ascii="仿宋" w:hAnsi="仿宋" w:eastAsia="仿宋" w:cs="仿宋"/>
          <w:kern w:val="0"/>
          <w:szCs w:val="32"/>
          <w:lang w:val="en-US" w:bidi="ar-SA"/>
        </w:rPr>
        <w:t>，</w:t>
      </w:r>
      <w:r>
        <w:rPr>
          <w:rFonts w:hint="eastAsia" w:ascii="仿宋" w:hAnsi="仿宋" w:eastAsia="仿宋" w:cs="仿宋"/>
          <w:kern w:val="0"/>
          <w:szCs w:val="32"/>
          <w:lang w:val="en-US" w:eastAsia="zh-CN" w:bidi="ar-SA"/>
        </w:rPr>
        <w:t>管理单位与项目公司联合成立由管理单位负责人担任指挥长的应急指挥联合工作组，指导开展应急处置工作，并根据事件情况通报公安、网信等有关部门</w:t>
      </w:r>
      <w:r>
        <w:rPr>
          <w:rFonts w:hint="eastAsia" w:ascii="仿宋" w:hAnsi="仿宋" w:eastAsia="仿宋" w:cs="仿宋"/>
          <w:kern w:val="0"/>
          <w:szCs w:val="32"/>
          <w:lang w:val="en-US" w:bidi="ar-SA"/>
        </w:rPr>
        <w:t>；</w:t>
      </w:r>
      <w:r>
        <w:rPr>
          <w:rFonts w:hint="eastAsia" w:ascii="仿宋" w:hAnsi="仿宋" w:eastAsia="仿宋" w:cs="仿宋"/>
          <w:kern w:val="0"/>
          <w:szCs w:val="32"/>
          <w:lang w:val="en-US" w:eastAsia="zh-CN" w:bidi="ar-SA"/>
        </w:rPr>
        <w:t>项目公司在</w:t>
      </w:r>
      <w:r>
        <w:rPr>
          <w:rFonts w:hint="eastAsia" w:ascii="仿宋" w:hAnsi="仿宋" w:eastAsia="仿宋" w:cs="仿宋"/>
          <w:kern w:val="0"/>
          <w:szCs w:val="32"/>
          <w:lang w:val="en-US" w:bidi="ar-SA"/>
        </w:rPr>
        <w:t>处理过程中每半个</w:t>
      </w:r>
      <w:r>
        <w:rPr>
          <w:rFonts w:hint="eastAsia" w:ascii="仿宋" w:hAnsi="仿宋" w:eastAsia="仿宋" w:cs="仿宋"/>
          <w:kern w:val="0"/>
          <w:szCs w:val="32"/>
          <w:lang w:val="en-US" w:eastAsia="zh-CN" w:bidi="ar-SA"/>
        </w:rPr>
        <w:t>小时</w:t>
      </w:r>
      <w:r>
        <w:rPr>
          <w:rFonts w:hint="eastAsia" w:ascii="仿宋" w:hAnsi="仿宋" w:eastAsia="仿宋" w:cs="仿宋"/>
          <w:kern w:val="0"/>
          <w:szCs w:val="32"/>
          <w:lang w:val="en-US" w:bidi="ar-SA"/>
        </w:rPr>
        <w:t>通报进展，</w:t>
      </w:r>
      <w:r>
        <w:rPr>
          <w:rFonts w:hint="eastAsia" w:ascii="仿宋" w:hAnsi="仿宋" w:eastAsia="仿宋" w:cs="仿宋"/>
          <w:kern w:val="0"/>
          <w:szCs w:val="32"/>
          <w:lang w:val="en-US" w:eastAsia="zh-CN" w:bidi="ar-SA"/>
        </w:rPr>
        <w:t>直至</w:t>
      </w:r>
      <w:r>
        <w:rPr>
          <w:rFonts w:hint="eastAsia" w:ascii="仿宋" w:hAnsi="仿宋" w:eastAsia="仿宋" w:cs="仿宋"/>
          <w:kern w:val="0"/>
          <w:szCs w:val="32"/>
          <w:lang w:val="en-US" w:bidi="ar-SA"/>
        </w:rPr>
        <w:t>问题解决。</w:t>
      </w:r>
    </w:p>
    <w:p>
      <w:pPr>
        <w:pStyle w:val="8"/>
        <w:numPr>
          <w:ilvl w:val="0"/>
          <w:numId w:val="0"/>
        </w:numPr>
        <w:tabs>
          <w:tab w:val="clear" w:pos="0"/>
        </w:tabs>
        <w:ind w:left="-440" w:leftChars="-200" w:firstLine="640" w:firstLineChars="200"/>
        <w:jc w:val="both"/>
        <w:outlineLvl w:val="9"/>
        <w:rPr>
          <w:rFonts w:hint="eastAsia" w:ascii="仿宋" w:hAnsi="仿宋" w:eastAsia="仿宋" w:cs="仿宋"/>
          <w:b w:val="0"/>
          <w:bCs w:val="0"/>
          <w:kern w:val="0"/>
          <w:szCs w:val="32"/>
          <w:lang w:val="en-US" w:bidi="ar-SA"/>
        </w:rPr>
      </w:pPr>
      <w:r>
        <w:rPr>
          <w:rFonts w:hint="eastAsia" w:ascii="仿宋" w:hAnsi="仿宋" w:eastAsia="仿宋" w:cs="仿宋"/>
          <w:b w:val="0"/>
          <w:bCs w:val="0"/>
          <w:kern w:val="0"/>
          <w:szCs w:val="32"/>
          <w:lang w:val="en-US" w:bidi="ar-SA"/>
        </w:rPr>
        <w:t>二级（重大）类别的</w:t>
      </w:r>
      <w:r>
        <w:rPr>
          <w:rFonts w:hint="eastAsia" w:ascii="仿宋" w:hAnsi="仿宋" w:eastAsia="仿宋" w:cs="仿宋"/>
          <w:kern w:val="0"/>
          <w:szCs w:val="32"/>
          <w:lang w:val="en-US" w:eastAsia="zh-CN" w:bidi="ar-SA"/>
        </w:rPr>
        <w:t>事件</w:t>
      </w:r>
      <w:r>
        <w:rPr>
          <w:rFonts w:hint="eastAsia" w:ascii="仿宋" w:hAnsi="仿宋" w:eastAsia="仿宋" w:cs="仿宋"/>
          <w:b w:val="0"/>
          <w:bCs w:val="0"/>
          <w:kern w:val="0"/>
          <w:szCs w:val="32"/>
          <w:lang w:val="en-US" w:bidi="ar-SA"/>
        </w:rPr>
        <w:t>，</w:t>
      </w:r>
      <w:r>
        <w:rPr>
          <w:rFonts w:hint="eastAsia" w:ascii="仿宋" w:hAnsi="仿宋" w:eastAsia="仿宋" w:cs="仿宋"/>
          <w:b w:val="0"/>
          <w:bCs w:val="0"/>
          <w:kern w:val="0"/>
          <w:szCs w:val="32"/>
          <w:lang w:val="en-US" w:eastAsia="zh-CN" w:bidi="ar-SA"/>
        </w:rPr>
        <w:t>项目公司</w:t>
      </w:r>
      <w:r>
        <w:rPr>
          <w:rFonts w:hint="eastAsia" w:ascii="仿宋" w:hAnsi="仿宋" w:eastAsia="仿宋" w:cs="仿宋"/>
          <w:b w:val="0"/>
          <w:bCs w:val="0"/>
          <w:kern w:val="0"/>
          <w:szCs w:val="32"/>
          <w:lang w:val="en-US" w:bidi="ar-SA"/>
        </w:rPr>
        <w:t>应在接收处理时同步报告</w:t>
      </w:r>
      <w:r>
        <w:rPr>
          <w:rFonts w:hint="eastAsia" w:ascii="仿宋" w:hAnsi="仿宋" w:eastAsia="仿宋" w:cs="仿宋"/>
          <w:b w:val="0"/>
          <w:bCs w:val="0"/>
          <w:kern w:val="0"/>
          <w:szCs w:val="32"/>
          <w:lang w:val="en-US" w:eastAsia="zh-CN" w:bidi="ar-SA"/>
        </w:rPr>
        <w:t>管理单位</w:t>
      </w:r>
      <w:r>
        <w:rPr>
          <w:rFonts w:hint="eastAsia" w:ascii="仿宋" w:hAnsi="仿宋" w:eastAsia="仿宋" w:cs="仿宋"/>
          <w:b w:val="0"/>
          <w:bCs w:val="0"/>
          <w:kern w:val="0"/>
          <w:szCs w:val="32"/>
          <w:lang w:val="en-US" w:bidi="ar-SA"/>
        </w:rPr>
        <w:t>；</w:t>
      </w:r>
      <w:r>
        <w:rPr>
          <w:rFonts w:hint="eastAsia" w:ascii="仿宋" w:hAnsi="仿宋" w:eastAsia="仿宋" w:cs="仿宋"/>
          <w:kern w:val="0"/>
          <w:szCs w:val="32"/>
          <w:lang w:val="en-US" w:eastAsia="zh-CN" w:bidi="ar-SA"/>
        </w:rPr>
        <w:t>管理单位与项目公司联合成立由项目公司负责人担任指挥长的应急指挥联合工作组，指导开展应急处置工作，并根据事件情况通报公安、网信等有关部门</w:t>
      </w:r>
      <w:r>
        <w:rPr>
          <w:rFonts w:hint="eastAsia" w:ascii="仿宋" w:hAnsi="仿宋" w:eastAsia="仿宋" w:cs="仿宋"/>
          <w:kern w:val="0"/>
          <w:szCs w:val="32"/>
          <w:lang w:val="en-US" w:bidi="ar-SA"/>
        </w:rPr>
        <w:t>；</w:t>
      </w:r>
      <w:r>
        <w:rPr>
          <w:rFonts w:hint="eastAsia" w:ascii="仿宋" w:hAnsi="仿宋" w:eastAsia="仿宋" w:cs="仿宋"/>
          <w:b w:val="0"/>
          <w:bCs w:val="0"/>
          <w:kern w:val="0"/>
          <w:szCs w:val="32"/>
          <w:lang w:val="en-US" w:eastAsia="zh-CN" w:bidi="ar-SA"/>
        </w:rPr>
        <w:t>项目公司</w:t>
      </w:r>
      <w:r>
        <w:rPr>
          <w:rFonts w:hint="eastAsia" w:ascii="仿宋" w:hAnsi="仿宋" w:eastAsia="仿宋" w:cs="仿宋"/>
          <w:b w:val="0"/>
          <w:bCs w:val="0"/>
          <w:kern w:val="0"/>
          <w:szCs w:val="32"/>
          <w:lang w:val="en-US" w:bidi="ar-SA"/>
        </w:rPr>
        <w:t>处理过程中每小时</w:t>
      </w:r>
      <w:r>
        <w:rPr>
          <w:rFonts w:hint="eastAsia" w:ascii="仿宋" w:hAnsi="仿宋" w:eastAsia="仿宋" w:cs="仿宋"/>
          <w:b w:val="0"/>
          <w:bCs w:val="0"/>
          <w:kern w:val="0"/>
          <w:szCs w:val="32"/>
          <w:lang w:val="en-US" w:eastAsia="zh-CN" w:bidi="ar-SA"/>
        </w:rPr>
        <w:t>向管理单位</w:t>
      </w:r>
      <w:r>
        <w:rPr>
          <w:rFonts w:hint="eastAsia" w:ascii="仿宋" w:hAnsi="仿宋" w:eastAsia="仿宋" w:cs="仿宋"/>
          <w:b w:val="0"/>
          <w:bCs w:val="0"/>
          <w:kern w:val="0"/>
          <w:szCs w:val="32"/>
          <w:lang w:val="en-US" w:bidi="ar-SA"/>
        </w:rPr>
        <w:t>报告进展，</w:t>
      </w:r>
      <w:r>
        <w:rPr>
          <w:rFonts w:hint="eastAsia" w:ascii="仿宋" w:hAnsi="仿宋" w:eastAsia="仿宋" w:cs="仿宋"/>
          <w:b w:val="0"/>
          <w:bCs w:val="0"/>
          <w:kern w:val="0"/>
          <w:szCs w:val="32"/>
          <w:lang w:val="en-US" w:eastAsia="zh-CN" w:bidi="ar-SA"/>
        </w:rPr>
        <w:t>直至</w:t>
      </w:r>
      <w:r>
        <w:rPr>
          <w:rFonts w:hint="eastAsia" w:ascii="仿宋" w:hAnsi="仿宋" w:eastAsia="仿宋" w:cs="仿宋"/>
          <w:b w:val="0"/>
          <w:bCs w:val="0"/>
          <w:kern w:val="0"/>
          <w:szCs w:val="32"/>
          <w:lang w:val="en-US" w:bidi="ar-SA"/>
        </w:rPr>
        <w:t>问题解决。</w:t>
      </w:r>
    </w:p>
    <w:p>
      <w:pPr>
        <w:pStyle w:val="8"/>
        <w:numPr>
          <w:ilvl w:val="0"/>
          <w:numId w:val="0"/>
        </w:numPr>
        <w:tabs>
          <w:tab w:val="clear" w:pos="0"/>
        </w:tabs>
        <w:ind w:left="-440" w:leftChars="-200" w:firstLine="640" w:firstLineChars="200"/>
        <w:jc w:val="both"/>
        <w:outlineLvl w:val="9"/>
        <w:rPr>
          <w:rFonts w:hint="eastAsia" w:ascii="仿宋" w:hAnsi="仿宋" w:eastAsia="仿宋" w:cs="仿宋"/>
          <w:b w:val="0"/>
          <w:bCs w:val="0"/>
          <w:kern w:val="0"/>
          <w:szCs w:val="32"/>
          <w:lang w:val="en-US" w:bidi="ar-SA"/>
        </w:rPr>
      </w:pPr>
      <w:r>
        <w:rPr>
          <w:rFonts w:hint="eastAsia" w:ascii="仿宋" w:hAnsi="仿宋" w:eastAsia="仿宋" w:cs="仿宋"/>
          <w:b w:val="0"/>
          <w:bCs w:val="0"/>
          <w:kern w:val="0"/>
          <w:szCs w:val="32"/>
          <w:lang w:val="en-US" w:bidi="ar-SA"/>
        </w:rPr>
        <w:t>三级（较大）类别的</w:t>
      </w:r>
      <w:r>
        <w:rPr>
          <w:rFonts w:hint="eastAsia" w:ascii="仿宋" w:hAnsi="仿宋" w:eastAsia="仿宋" w:cs="仿宋"/>
          <w:kern w:val="0"/>
          <w:szCs w:val="32"/>
          <w:lang w:val="en-US" w:eastAsia="zh-CN" w:bidi="ar-SA"/>
        </w:rPr>
        <w:t>事件</w:t>
      </w:r>
      <w:r>
        <w:rPr>
          <w:rFonts w:hint="eastAsia" w:ascii="仿宋" w:hAnsi="仿宋" w:eastAsia="仿宋" w:cs="仿宋"/>
          <w:b w:val="0"/>
          <w:bCs w:val="0"/>
          <w:kern w:val="0"/>
          <w:szCs w:val="32"/>
          <w:lang w:val="en-US" w:bidi="ar-SA"/>
        </w:rPr>
        <w:t>，</w:t>
      </w:r>
      <w:r>
        <w:rPr>
          <w:rFonts w:hint="eastAsia" w:ascii="仿宋" w:hAnsi="仿宋" w:eastAsia="仿宋" w:cs="仿宋"/>
          <w:b w:val="0"/>
          <w:bCs w:val="0"/>
          <w:kern w:val="0"/>
          <w:szCs w:val="32"/>
          <w:lang w:val="en-US" w:eastAsia="zh-CN" w:bidi="ar-SA"/>
        </w:rPr>
        <w:t>项目公司</w:t>
      </w:r>
      <w:r>
        <w:rPr>
          <w:rFonts w:hint="eastAsia" w:ascii="仿宋" w:hAnsi="仿宋" w:eastAsia="仿宋" w:cs="仿宋"/>
          <w:b w:val="0"/>
          <w:bCs w:val="0"/>
          <w:kern w:val="0"/>
          <w:szCs w:val="32"/>
          <w:lang w:val="en-US" w:bidi="ar-SA"/>
        </w:rPr>
        <w:t>应在接收处理时报告</w:t>
      </w:r>
      <w:r>
        <w:rPr>
          <w:rFonts w:hint="eastAsia" w:ascii="仿宋" w:hAnsi="仿宋" w:eastAsia="仿宋" w:cs="仿宋"/>
          <w:b w:val="0"/>
          <w:bCs w:val="0"/>
          <w:kern w:val="0"/>
          <w:szCs w:val="32"/>
          <w:lang w:val="en-US" w:eastAsia="zh-CN" w:bidi="ar-SA"/>
        </w:rPr>
        <w:t>管理单位分管业务处室</w:t>
      </w:r>
      <w:r>
        <w:rPr>
          <w:rFonts w:hint="eastAsia" w:ascii="仿宋" w:hAnsi="仿宋" w:eastAsia="仿宋" w:cs="仿宋"/>
          <w:b w:val="0"/>
          <w:bCs w:val="0"/>
          <w:kern w:val="0"/>
          <w:szCs w:val="32"/>
          <w:lang w:val="en-US" w:bidi="ar-SA"/>
        </w:rPr>
        <w:t>；</w:t>
      </w:r>
      <w:r>
        <w:rPr>
          <w:rFonts w:hint="eastAsia" w:ascii="仿宋" w:hAnsi="仿宋" w:eastAsia="仿宋" w:cs="仿宋"/>
          <w:b w:val="0"/>
          <w:bCs w:val="0"/>
          <w:kern w:val="0"/>
          <w:szCs w:val="32"/>
          <w:lang w:val="en-US" w:eastAsia="zh-CN" w:bidi="ar-SA"/>
        </w:rPr>
        <w:t>项目公司</w:t>
      </w:r>
      <w:r>
        <w:rPr>
          <w:rFonts w:hint="eastAsia" w:ascii="仿宋" w:hAnsi="仿宋" w:eastAsia="仿宋" w:cs="仿宋"/>
          <w:b w:val="0"/>
          <w:bCs w:val="0"/>
          <w:kern w:val="0"/>
          <w:szCs w:val="32"/>
          <w:lang w:val="en-US" w:bidi="ar-SA"/>
        </w:rPr>
        <w:t>处理过程中每半天</w:t>
      </w:r>
      <w:r>
        <w:rPr>
          <w:rFonts w:hint="eastAsia" w:ascii="仿宋" w:hAnsi="仿宋" w:eastAsia="仿宋" w:cs="仿宋"/>
          <w:b w:val="0"/>
          <w:bCs w:val="0"/>
          <w:kern w:val="0"/>
          <w:szCs w:val="32"/>
          <w:lang w:val="en-US" w:eastAsia="zh-CN" w:bidi="ar-SA"/>
        </w:rPr>
        <w:t>向管理单位</w:t>
      </w:r>
      <w:r>
        <w:rPr>
          <w:rFonts w:hint="eastAsia" w:ascii="仿宋" w:hAnsi="仿宋" w:eastAsia="仿宋" w:cs="仿宋"/>
          <w:b w:val="0"/>
          <w:bCs w:val="0"/>
          <w:kern w:val="0"/>
          <w:szCs w:val="32"/>
          <w:lang w:val="en-US" w:bidi="ar-SA"/>
        </w:rPr>
        <w:t>报告进展，</w:t>
      </w:r>
      <w:r>
        <w:rPr>
          <w:rFonts w:hint="eastAsia" w:ascii="仿宋" w:hAnsi="仿宋" w:eastAsia="仿宋" w:cs="仿宋"/>
          <w:b w:val="0"/>
          <w:bCs w:val="0"/>
          <w:kern w:val="0"/>
          <w:szCs w:val="32"/>
          <w:lang w:val="en-US" w:eastAsia="zh-CN" w:bidi="ar-SA"/>
        </w:rPr>
        <w:t>直至</w:t>
      </w:r>
      <w:r>
        <w:rPr>
          <w:rFonts w:hint="eastAsia" w:ascii="仿宋" w:hAnsi="仿宋" w:eastAsia="仿宋" w:cs="仿宋"/>
          <w:b w:val="0"/>
          <w:bCs w:val="0"/>
          <w:kern w:val="0"/>
          <w:szCs w:val="32"/>
          <w:lang w:val="en-US" w:bidi="ar-SA"/>
        </w:rPr>
        <w:t>问题解决。</w:t>
      </w:r>
    </w:p>
    <w:p>
      <w:pPr>
        <w:pStyle w:val="8"/>
        <w:numPr>
          <w:ilvl w:val="0"/>
          <w:numId w:val="0"/>
        </w:numPr>
        <w:tabs>
          <w:tab w:val="clear" w:pos="0"/>
        </w:tabs>
        <w:ind w:left="-440" w:leftChars="-200" w:firstLine="640" w:firstLineChars="200"/>
        <w:jc w:val="both"/>
        <w:outlineLvl w:val="9"/>
        <w:rPr>
          <w:rFonts w:hint="eastAsia" w:ascii="仿宋" w:hAnsi="仿宋" w:eastAsia="仿宋" w:cs="仿宋"/>
          <w:kern w:val="0"/>
          <w:szCs w:val="32"/>
          <w:lang w:val="en-US" w:bidi="ar-SA"/>
        </w:rPr>
      </w:pPr>
      <w:r>
        <w:rPr>
          <w:rFonts w:hint="eastAsia" w:ascii="仿宋" w:hAnsi="仿宋" w:eastAsia="仿宋" w:cs="仿宋"/>
          <w:kern w:val="0"/>
          <w:szCs w:val="32"/>
          <w:lang w:val="en-US" w:bidi="ar-SA"/>
        </w:rPr>
        <w:t>四级（一般）类别的</w:t>
      </w:r>
      <w:r>
        <w:rPr>
          <w:rFonts w:hint="eastAsia" w:ascii="仿宋" w:hAnsi="仿宋" w:eastAsia="仿宋" w:cs="仿宋"/>
          <w:kern w:val="0"/>
          <w:szCs w:val="32"/>
          <w:lang w:val="en-US" w:eastAsia="zh-CN" w:bidi="ar-SA"/>
        </w:rPr>
        <w:t>事件由项目公司在管理单位的指导下开展应急处置工作，相关应急处置过程情况按月向管理单位</w:t>
      </w:r>
      <w:r>
        <w:rPr>
          <w:rFonts w:hint="eastAsia" w:ascii="仿宋" w:hAnsi="仿宋" w:eastAsia="仿宋" w:cs="仿宋"/>
          <w:kern w:val="0"/>
          <w:szCs w:val="32"/>
          <w:lang w:val="en-US" w:bidi="ar-SA"/>
        </w:rPr>
        <w:t>进行备案。</w:t>
      </w:r>
    </w:p>
    <w:p>
      <w:pPr>
        <w:pStyle w:val="8"/>
        <w:ind w:left="-420" w:firstLine="640"/>
        <w:jc w:val="both"/>
        <w:outlineLvl w:val="1"/>
        <w:rPr>
          <w:rFonts w:hint="eastAsia" w:ascii="仿宋" w:hAnsi="仿宋" w:eastAsia="仿宋" w:cs="仿宋"/>
          <w:kern w:val="2"/>
          <w:szCs w:val="32"/>
          <w:lang w:val="en-US" w:bidi="ar-SA"/>
        </w:rPr>
      </w:pPr>
      <w:r>
        <w:rPr>
          <w:rFonts w:hint="eastAsia" w:ascii="仿宋" w:hAnsi="仿宋" w:eastAsia="仿宋" w:cs="仿宋"/>
          <w:kern w:val="36"/>
          <w:szCs w:val="32"/>
          <w:lang w:val="en-US" w:bidi="ar-SA"/>
        </w:rPr>
        <w:t>【</w:t>
      </w:r>
      <w:r>
        <w:rPr>
          <w:rFonts w:hint="eastAsia" w:ascii="仿宋" w:hAnsi="仿宋" w:eastAsia="仿宋" w:cs="仿宋"/>
          <w:kern w:val="36"/>
          <w:szCs w:val="32"/>
          <w:lang w:val="en-US" w:eastAsia="zh-CN" w:bidi="ar-SA"/>
        </w:rPr>
        <w:t>运维</w:t>
      </w:r>
      <w:r>
        <w:rPr>
          <w:rFonts w:hint="eastAsia" w:ascii="仿宋" w:hAnsi="仿宋" w:eastAsia="仿宋" w:cs="仿宋"/>
          <w:kern w:val="36"/>
          <w:szCs w:val="32"/>
          <w:lang w:val="en-US" w:bidi="ar-SA"/>
        </w:rPr>
        <w:t>责任追究机制】项目公司应在管理单位的指导下，建立</w:t>
      </w:r>
      <w:r>
        <w:rPr>
          <w:rFonts w:hint="eastAsia" w:ascii="仿宋" w:hAnsi="仿宋" w:eastAsia="仿宋" w:cs="仿宋"/>
          <w:kern w:val="36"/>
          <w:szCs w:val="32"/>
          <w:lang w:val="en-US" w:eastAsia="zh-CN" w:bidi="ar-SA"/>
        </w:rPr>
        <w:t>运维</w:t>
      </w:r>
      <w:r>
        <w:rPr>
          <w:rFonts w:hint="eastAsia" w:ascii="仿宋" w:hAnsi="仿宋" w:eastAsia="仿宋" w:cs="仿宋"/>
          <w:kern w:val="36"/>
          <w:szCs w:val="32"/>
          <w:lang w:val="en-US" w:bidi="ar-SA"/>
        </w:rPr>
        <w:t>责任追究机制。当</w:t>
      </w:r>
      <w:r>
        <w:rPr>
          <w:rFonts w:hint="eastAsia" w:ascii="仿宋" w:hAnsi="仿宋" w:eastAsia="仿宋" w:cs="仿宋"/>
          <w:kern w:val="36"/>
          <w:szCs w:val="32"/>
          <w:lang w:val="en-US" w:eastAsia="zh-CN" w:bidi="ar-SA"/>
        </w:rPr>
        <w:t>发生</w:t>
      </w:r>
      <w:r>
        <w:rPr>
          <w:rFonts w:hint="eastAsia" w:ascii="仿宋" w:hAnsi="仿宋" w:eastAsia="仿宋" w:cs="仿宋"/>
          <w:szCs w:val="32"/>
          <w:lang w:val="en-US" w:eastAsia="zh-CN"/>
        </w:rPr>
        <w:t>应急处置</w:t>
      </w:r>
      <w:r>
        <w:rPr>
          <w:rFonts w:hint="eastAsia" w:ascii="仿宋" w:hAnsi="仿宋" w:eastAsia="仿宋" w:cs="仿宋"/>
          <w:szCs w:val="32"/>
          <w:lang w:val="en-US"/>
        </w:rPr>
        <w:t>事件</w:t>
      </w:r>
      <w:r>
        <w:rPr>
          <w:rFonts w:hint="eastAsia" w:ascii="仿宋" w:hAnsi="仿宋" w:eastAsia="仿宋" w:cs="仿宋"/>
          <w:szCs w:val="32"/>
          <w:lang w:val="en-US" w:eastAsia="zh-CN"/>
        </w:rPr>
        <w:t>时</w:t>
      </w:r>
      <w:r>
        <w:rPr>
          <w:rFonts w:hint="eastAsia" w:ascii="仿宋" w:hAnsi="仿宋" w:eastAsia="仿宋" w:cs="仿宋"/>
          <w:kern w:val="36"/>
          <w:szCs w:val="32"/>
          <w:lang w:val="en-US" w:bidi="ar-SA"/>
        </w:rPr>
        <w:t>，项目公司应第一时间做好证据的记录、留存，</w:t>
      </w:r>
      <w:r>
        <w:rPr>
          <w:rFonts w:hint="eastAsia" w:ascii="仿宋" w:hAnsi="仿宋" w:eastAsia="仿宋" w:cs="仿宋"/>
          <w:kern w:val="36"/>
          <w:szCs w:val="32"/>
          <w:lang w:val="en-US" w:eastAsia="zh-CN" w:bidi="ar-SA"/>
        </w:rPr>
        <w:t>优先开展应急处置工作</w:t>
      </w:r>
      <w:r>
        <w:rPr>
          <w:rFonts w:hint="eastAsia" w:ascii="仿宋" w:hAnsi="仿宋" w:eastAsia="仿宋" w:cs="仿宋"/>
          <w:kern w:val="36"/>
          <w:szCs w:val="32"/>
          <w:lang w:val="en-US" w:bidi="ar-SA"/>
        </w:rPr>
        <w:t>，并形成书面报告向管理单位报备。对于政府部门</w:t>
      </w:r>
      <w:r>
        <w:rPr>
          <w:rFonts w:hint="eastAsia" w:ascii="仿宋" w:hAnsi="仿宋" w:eastAsia="仿宋" w:cs="仿宋"/>
          <w:kern w:val="36"/>
          <w:szCs w:val="32"/>
          <w:lang w:val="en-US" w:eastAsia="zh-CN" w:bidi="ar-SA"/>
        </w:rPr>
        <w:t>和公共服务基础设施提供方，</w:t>
      </w:r>
      <w:r>
        <w:rPr>
          <w:rFonts w:hint="eastAsia" w:ascii="仿宋" w:hAnsi="仿宋" w:eastAsia="仿宋" w:cs="仿宋"/>
          <w:kern w:val="36"/>
          <w:szCs w:val="32"/>
          <w:lang w:val="en-US" w:bidi="ar-SA"/>
        </w:rPr>
        <w:t>由管理单位牵头开展</w:t>
      </w:r>
      <w:r>
        <w:rPr>
          <w:rFonts w:hint="eastAsia" w:ascii="仿宋" w:hAnsi="仿宋" w:eastAsia="仿宋" w:cs="仿宋"/>
          <w:kern w:val="36"/>
          <w:szCs w:val="32"/>
          <w:lang w:val="en-US" w:eastAsia="zh-CN" w:bidi="ar-SA"/>
        </w:rPr>
        <w:t>运维</w:t>
      </w:r>
      <w:r>
        <w:rPr>
          <w:rFonts w:hint="eastAsia" w:ascii="仿宋" w:hAnsi="仿宋" w:eastAsia="仿宋" w:cs="仿宋"/>
          <w:kern w:val="36"/>
          <w:szCs w:val="32"/>
          <w:lang w:val="en-US" w:bidi="ar-SA"/>
        </w:rPr>
        <w:t>责任追究工作。对于企业</w:t>
      </w:r>
      <w:r>
        <w:rPr>
          <w:rFonts w:hint="eastAsia" w:ascii="仿宋" w:hAnsi="仿宋" w:eastAsia="仿宋" w:cs="仿宋"/>
          <w:kern w:val="36"/>
          <w:szCs w:val="32"/>
          <w:lang w:val="en-US" w:eastAsia="zh-CN" w:bidi="ar-SA"/>
        </w:rPr>
        <w:t>和</w:t>
      </w:r>
      <w:r>
        <w:rPr>
          <w:rFonts w:hint="eastAsia" w:ascii="仿宋" w:hAnsi="仿宋" w:eastAsia="仿宋" w:cs="仿宋"/>
          <w:kern w:val="36"/>
          <w:szCs w:val="32"/>
          <w:lang w:val="en-US" w:bidi="ar-SA"/>
        </w:rPr>
        <w:t>个人，由项目公司牵头开展</w:t>
      </w:r>
      <w:r>
        <w:rPr>
          <w:rFonts w:hint="eastAsia" w:ascii="仿宋" w:hAnsi="仿宋" w:eastAsia="仿宋" w:cs="仿宋"/>
          <w:kern w:val="36"/>
          <w:szCs w:val="32"/>
          <w:lang w:val="en-US" w:eastAsia="zh-CN" w:bidi="ar-SA"/>
        </w:rPr>
        <w:t>运维</w:t>
      </w:r>
      <w:r>
        <w:rPr>
          <w:rFonts w:hint="eastAsia" w:ascii="仿宋" w:hAnsi="仿宋" w:eastAsia="仿宋" w:cs="仿宋"/>
          <w:kern w:val="36"/>
          <w:szCs w:val="32"/>
          <w:lang w:val="en-US" w:bidi="ar-SA"/>
        </w:rPr>
        <w:t>责任追究工作。</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安全管理</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【安全主体责任】项目公司负责统筹做好“智桂通”移动开放生态体系的基础设施安全、软件系统安全、密码安全、数据安全、开放生态安全等工作；</w:t>
      </w:r>
      <w:r>
        <w:rPr>
          <w:rFonts w:hint="eastAsia" w:ascii="仿宋" w:hAnsi="仿宋" w:eastAsia="仿宋" w:cs="仿宋"/>
          <w:szCs w:val="32"/>
          <w:lang w:val="en-US"/>
        </w:rPr>
        <w:t>落实网络安全等级保护、关键信息基础设施安全保护等要求，</w:t>
      </w:r>
      <w:r>
        <w:rPr>
          <w:rFonts w:hint="eastAsia" w:ascii="仿宋" w:hAnsi="仿宋" w:eastAsia="仿宋" w:cs="仿宋"/>
          <w:kern w:val="36"/>
          <w:szCs w:val="32"/>
          <w:lang w:val="en-US" w:bidi="ar-SA"/>
        </w:rPr>
        <w:t>牵头制定“智桂通”移动开放生态体系安全防护方案，</w:t>
      </w:r>
      <w:r>
        <w:rPr>
          <w:rFonts w:hint="eastAsia" w:ascii="仿宋" w:hAnsi="仿宋" w:eastAsia="仿宋" w:cs="仿宋"/>
          <w:szCs w:val="32"/>
          <w:lang w:val="en-US"/>
        </w:rPr>
        <w:t>加强安全隐患排查和加固整改工作；</w:t>
      </w:r>
      <w:r>
        <w:rPr>
          <w:rFonts w:hint="eastAsia" w:ascii="仿宋" w:hAnsi="仿宋" w:eastAsia="仿宋" w:cs="仿宋"/>
          <w:kern w:val="36"/>
          <w:szCs w:val="32"/>
          <w:lang w:val="en-US" w:bidi="ar-SA"/>
        </w:rPr>
        <w:t>发生各类安全</w:t>
      </w:r>
      <w:r>
        <w:rPr>
          <w:rFonts w:hint="eastAsia" w:ascii="仿宋" w:hAnsi="仿宋" w:eastAsia="仿宋" w:cs="仿宋"/>
          <w:kern w:val="36"/>
          <w:szCs w:val="32"/>
          <w:lang w:val="en-US" w:eastAsia="zh-CN" w:bidi="ar-SA"/>
        </w:rPr>
        <w:t>事件</w:t>
      </w:r>
      <w:r>
        <w:rPr>
          <w:rFonts w:hint="eastAsia" w:ascii="仿宋" w:hAnsi="仿宋" w:eastAsia="仿宋" w:cs="仿宋"/>
          <w:kern w:val="36"/>
          <w:szCs w:val="32"/>
          <w:lang w:val="en-US" w:bidi="ar-SA"/>
        </w:rPr>
        <w:t>和安全事故且无法确定具体责任方时，由项目公司承担相关责任。</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【安全监督主体责任】管理单位监督指导项目公司做好“智桂通”移动开放生态体系的安全管理工作</w:t>
      </w:r>
      <w:r>
        <w:rPr>
          <w:rFonts w:hint="eastAsia" w:ascii="仿宋" w:hAnsi="仿宋" w:eastAsia="仿宋" w:cs="仿宋"/>
          <w:kern w:val="36"/>
          <w:szCs w:val="32"/>
          <w:lang w:val="en-US" w:eastAsia="zh-CN" w:bidi="ar-SA"/>
        </w:rPr>
        <w:t>。管理单位应根据网信部门要求，与项目公司签订安全管理有关协议，并按安全协议要求监督管理“智桂通”项目建设和运营工作有序进行。</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w:t>
      </w:r>
      <w:r>
        <w:rPr>
          <w:rFonts w:hint="eastAsia" w:ascii="仿宋" w:hAnsi="仿宋" w:eastAsia="仿宋" w:cs="仿宋"/>
          <w:kern w:val="36"/>
          <w:szCs w:val="32"/>
          <w:lang w:val="en-US"/>
        </w:rPr>
        <w:t>公共服务应用基础设施</w:t>
      </w:r>
      <w:r>
        <w:rPr>
          <w:rFonts w:hint="eastAsia" w:ascii="仿宋" w:hAnsi="仿宋" w:eastAsia="仿宋" w:cs="仿宋"/>
          <w:kern w:val="36"/>
          <w:szCs w:val="32"/>
          <w:lang w:val="en-US" w:bidi="ar-SA"/>
        </w:rPr>
        <w:t>安全】公共服务应用基础设施提供方负责所提供的基础设施资源的安全管理工作。</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【服务应用安全】服务提供方</w:t>
      </w:r>
      <w:r>
        <w:rPr>
          <w:rFonts w:hint="eastAsia" w:ascii="仿宋" w:hAnsi="仿宋" w:eastAsia="仿宋" w:cs="仿宋"/>
          <w:kern w:val="36"/>
          <w:szCs w:val="32"/>
          <w:lang w:val="en-US" w:eastAsia="zh-CN" w:bidi="ar-SA"/>
        </w:rPr>
        <w:t>包括自治区各有关部门、各设区市、各生态单位，服务提供方要</w:t>
      </w:r>
      <w:r>
        <w:rPr>
          <w:rFonts w:hint="eastAsia" w:ascii="仿宋" w:hAnsi="仿宋" w:eastAsia="仿宋" w:cs="仿宋"/>
          <w:kern w:val="36"/>
          <w:szCs w:val="32"/>
          <w:lang w:val="en-US" w:bidi="ar-SA"/>
        </w:rPr>
        <w:t>承担</w:t>
      </w:r>
      <w:r>
        <w:rPr>
          <w:rFonts w:hint="eastAsia" w:ascii="仿宋" w:hAnsi="仿宋" w:eastAsia="仿宋" w:cs="仿宋"/>
          <w:kern w:val="36"/>
          <w:szCs w:val="32"/>
          <w:lang w:val="en-US" w:eastAsia="zh-CN" w:bidi="ar-SA"/>
        </w:rPr>
        <w:t>其</w:t>
      </w:r>
      <w:r>
        <w:rPr>
          <w:rFonts w:hint="eastAsia" w:ascii="仿宋" w:hAnsi="仿宋" w:eastAsia="仿宋" w:cs="仿宋"/>
          <w:kern w:val="36"/>
          <w:szCs w:val="32"/>
          <w:lang w:val="en-US" w:bidi="ar-SA"/>
        </w:rPr>
        <w:t>所提供服务应用的安全责任。按照要求定期开展风险评估，采取必要技术措施，配合项目公司开展安全管理工作。</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【密码安全】“智桂通”移动开放生态体系运营密码安全遵循国家密码算法、数字证书的相关技术要求及使用规范</w:t>
      </w:r>
      <w:r>
        <w:rPr>
          <w:rFonts w:hint="eastAsia" w:ascii="仿宋" w:hAnsi="仿宋" w:eastAsia="仿宋" w:cs="仿宋"/>
          <w:kern w:val="36"/>
          <w:szCs w:val="32"/>
          <w:lang w:val="en-US" w:eastAsia="zh-CN" w:bidi="ar-SA"/>
        </w:rPr>
        <w:t>。“智桂通”移动开放生态体系各业务系统和服务应用的</w:t>
      </w:r>
      <w:r>
        <w:rPr>
          <w:rFonts w:hint="eastAsia" w:ascii="仿宋" w:hAnsi="仿宋" w:eastAsia="仿宋" w:cs="仿宋"/>
          <w:kern w:val="36"/>
          <w:szCs w:val="32"/>
          <w:lang w:val="en-US" w:bidi="ar-SA"/>
        </w:rPr>
        <w:t>管理人员要在平台上进行实名身份认证，严格遵守保密规定，做好平台登录账号的管理，不能将账号转借他人使用，要定期更换登录密码、定期检查登录终端的安全情况等。</w:t>
      </w:r>
    </w:p>
    <w:p>
      <w:pPr>
        <w:pStyle w:val="8"/>
        <w:ind w:firstLine="640"/>
        <w:jc w:val="both"/>
        <w:outlineLvl w:val="1"/>
        <w:rPr>
          <w:rFonts w:hint="eastAsia" w:ascii="仿宋" w:hAnsi="仿宋" w:eastAsia="仿宋" w:cs="仿宋"/>
          <w:szCs w:val="32"/>
          <w:lang w:val="en-US" w:bidi="ar-SA"/>
        </w:rPr>
      </w:pPr>
      <w:r>
        <w:rPr>
          <w:rFonts w:hint="eastAsia" w:ascii="仿宋" w:hAnsi="仿宋" w:eastAsia="仿宋" w:cs="仿宋"/>
          <w:kern w:val="36"/>
          <w:szCs w:val="32"/>
          <w:lang w:val="en-US" w:bidi="ar-SA"/>
        </w:rPr>
        <w:t>【政务数据安全】项目公司</w:t>
      </w:r>
      <w:r>
        <w:rPr>
          <w:rFonts w:hint="eastAsia" w:ascii="仿宋" w:hAnsi="仿宋" w:eastAsia="仿宋" w:cs="仿宋"/>
          <w:szCs w:val="32"/>
          <w:lang w:val="en-US"/>
        </w:rPr>
        <w:t>应</w:t>
      </w:r>
      <w:r>
        <w:rPr>
          <w:rFonts w:hint="eastAsia" w:ascii="仿宋" w:hAnsi="仿宋" w:eastAsia="仿宋" w:cs="仿宋"/>
          <w:szCs w:val="32"/>
          <w:lang w:val="en-US" w:bidi="ar-SA"/>
        </w:rPr>
        <w:t>确保政务数据在“智桂通”特许经营授权的业务范围内依法依规使用</w:t>
      </w:r>
      <w:r>
        <w:rPr>
          <w:rFonts w:hint="eastAsia" w:ascii="仿宋" w:hAnsi="仿宋" w:eastAsia="仿宋" w:cs="仿宋"/>
          <w:szCs w:val="32"/>
          <w:lang w:val="en-US" w:eastAsia="zh-CN" w:bidi="ar-SA"/>
        </w:rPr>
        <w:t>。项目公司应确保</w:t>
      </w:r>
      <w:r>
        <w:rPr>
          <w:rFonts w:hint="eastAsia" w:ascii="仿宋" w:hAnsi="仿宋" w:eastAsia="仿宋" w:cs="仿宋"/>
          <w:szCs w:val="32"/>
          <w:lang w:val="en-US" w:bidi="ar-SA"/>
        </w:rPr>
        <w:t>政务数据</w:t>
      </w:r>
      <w:r>
        <w:rPr>
          <w:rFonts w:hint="eastAsia" w:ascii="仿宋" w:hAnsi="仿宋" w:eastAsia="仿宋" w:cs="仿宋"/>
          <w:szCs w:val="32"/>
          <w:lang w:val="en-US" w:eastAsia="zh-CN" w:bidi="ar-SA"/>
        </w:rPr>
        <w:t>的</w:t>
      </w:r>
      <w:r>
        <w:rPr>
          <w:rFonts w:hint="eastAsia" w:ascii="仿宋" w:hAnsi="仿宋" w:eastAsia="仿宋" w:cs="仿宋"/>
          <w:szCs w:val="32"/>
          <w:lang w:val="en-US" w:bidi="ar-SA"/>
        </w:rPr>
        <w:t>汇聚、</w:t>
      </w:r>
      <w:r>
        <w:rPr>
          <w:rFonts w:hint="eastAsia" w:ascii="仿宋" w:hAnsi="仿宋" w:eastAsia="仿宋" w:cs="仿宋"/>
          <w:szCs w:val="32"/>
          <w:lang w:val="en-US" w:eastAsia="zh-CN" w:bidi="ar-SA"/>
        </w:rPr>
        <w:t>更新、</w:t>
      </w:r>
      <w:r>
        <w:rPr>
          <w:rFonts w:hint="eastAsia" w:ascii="仿宋" w:hAnsi="仿宋" w:eastAsia="仿宋" w:cs="仿宋"/>
          <w:szCs w:val="32"/>
          <w:lang w:val="en-US" w:bidi="ar-SA"/>
        </w:rPr>
        <w:t>查询、</w:t>
      </w:r>
      <w:r>
        <w:rPr>
          <w:rFonts w:hint="eastAsia" w:ascii="仿宋" w:hAnsi="仿宋" w:eastAsia="仿宋" w:cs="仿宋"/>
          <w:szCs w:val="32"/>
          <w:lang w:val="en-US" w:eastAsia="zh-CN" w:bidi="ar-SA"/>
        </w:rPr>
        <w:t>修改及其他所有</w:t>
      </w:r>
      <w:r>
        <w:rPr>
          <w:rFonts w:hint="eastAsia" w:ascii="仿宋" w:hAnsi="仿宋" w:eastAsia="仿宋" w:cs="仿宋"/>
          <w:szCs w:val="32"/>
          <w:lang w:val="en-US" w:bidi="ar-SA"/>
        </w:rPr>
        <w:t>操作</w:t>
      </w:r>
      <w:r>
        <w:rPr>
          <w:rFonts w:hint="eastAsia" w:ascii="仿宋" w:hAnsi="仿宋" w:eastAsia="仿宋" w:cs="仿宋"/>
          <w:szCs w:val="32"/>
          <w:lang w:val="en-US" w:eastAsia="zh-CN" w:bidi="ar-SA"/>
        </w:rPr>
        <w:t>的</w:t>
      </w:r>
      <w:r>
        <w:rPr>
          <w:rFonts w:hint="eastAsia" w:ascii="仿宋" w:hAnsi="仿宋" w:eastAsia="仿宋" w:cs="仿宋"/>
          <w:szCs w:val="32"/>
          <w:lang w:val="en-US" w:bidi="ar-SA"/>
        </w:rPr>
        <w:t>可追溯，日志记录保留时间不少于3年，并</w:t>
      </w:r>
      <w:r>
        <w:rPr>
          <w:rFonts w:hint="eastAsia" w:ascii="仿宋" w:hAnsi="仿宋" w:eastAsia="仿宋" w:cs="仿宋"/>
          <w:szCs w:val="32"/>
          <w:lang w:val="en-US"/>
        </w:rPr>
        <w:t>定期向管理单位报告政务数据运营情况</w:t>
      </w:r>
      <w:r>
        <w:rPr>
          <w:rFonts w:hint="eastAsia" w:ascii="仿宋" w:hAnsi="仿宋" w:eastAsia="仿宋" w:cs="仿宋"/>
          <w:szCs w:val="32"/>
          <w:lang w:val="en-US" w:bidi="ar-SA"/>
        </w:rPr>
        <w:t>。</w:t>
      </w:r>
      <w:r>
        <w:rPr>
          <w:rFonts w:hint="eastAsia" w:ascii="仿宋" w:hAnsi="仿宋" w:eastAsia="仿宋" w:cs="仿宋"/>
          <w:szCs w:val="32"/>
          <w:lang w:val="en-US" w:eastAsia="zh-CN" w:bidi="ar-SA"/>
        </w:rPr>
        <w:t>项目公司要</w:t>
      </w:r>
      <w:r>
        <w:rPr>
          <w:rFonts w:hint="eastAsia" w:ascii="仿宋" w:hAnsi="仿宋" w:eastAsia="仿宋" w:cs="仿宋"/>
          <w:szCs w:val="32"/>
          <w:lang w:val="en-US" w:bidi="ar-SA"/>
        </w:rPr>
        <w:t>加强</w:t>
      </w:r>
      <w:r>
        <w:rPr>
          <w:rFonts w:hint="eastAsia" w:ascii="仿宋" w:hAnsi="仿宋" w:eastAsia="仿宋" w:cs="仿宋"/>
          <w:szCs w:val="32"/>
          <w:lang w:val="en-US" w:eastAsia="zh-CN" w:bidi="ar-SA"/>
        </w:rPr>
        <w:t>数据</w:t>
      </w:r>
      <w:r>
        <w:rPr>
          <w:rFonts w:hint="eastAsia" w:ascii="仿宋" w:hAnsi="仿宋" w:eastAsia="仿宋" w:cs="仿宋"/>
          <w:szCs w:val="32"/>
          <w:lang w:val="en-US" w:bidi="ar-SA"/>
        </w:rPr>
        <w:t>安全防护，定期开展</w:t>
      </w:r>
      <w:r>
        <w:rPr>
          <w:rFonts w:hint="eastAsia" w:ascii="仿宋" w:hAnsi="仿宋" w:eastAsia="仿宋" w:cs="仿宋"/>
          <w:szCs w:val="32"/>
          <w:lang w:val="en-US" w:eastAsia="zh-CN" w:bidi="ar-SA"/>
        </w:rPr>
        <w:t>安全</w:t>
      </w:r>
      <w:r>
        <w:rPr>
          <w:rFonts w:hint="eastAsia" w:ascii="仿宋" w:hAnsi="仿宋" w:eastAsia="仿宋" w:cs="仿宋"/>
          <w:szCs w:val="32"/>
          <w:lang w:val="en-US" w:bidi="ar-SA"/>
        </w:rPr>
        <w:t>排查工作，及时修复</w:t>
      </w:r>
      <w:r>
        <w:rPr>
          <w:rFonts w:hint="eastAsia" w:ascii="仿宋" w:hAnsi="仿宋" w:eastAsia="仿宋" w:cs="仿宋"/>
          <w:szCs w:val="32"/>
          <w:lang w:val="en-US" w:eastAsia="zh-CN" w:bidi="ar-SA"/>
        </w:rPr>
        <w:t>安全</w:t>
      </w:r>
      <w:r>
        <w:rPr>
          <w:rFonts w:hint="eastAsia" w:ascii="仿宋" w:hAnsi="仿宋" w:eastAsia="仿宋" w:cs="仿宋"/>
          <w:szCs w:val="32"/>
          <w:lang w:val="en-US" w:bidi="ar-SA"/>
        </w:rPr>
        <w:t>漏洞，建立应急处置、备份恢复机制，保障数据安全。</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kern w:val="36"/>
          <w:szCs w:val="32"/>
          <w:lang w:val="en-US" w:bidi="ar-SA"/>
        </w:rPr>
        <w:t>【商业数据安全】</w:t>
      </w:r>
      <w:r>
        <w:rPr>
          <w:rFonts w:hint="eastAsia" w:ascii="仿宋" w:hAnsi="仿宋" w:eastAsia="仿宋" w:cs="仿宋"/>
          <w:szCs w:val="32"/>
          <w:lang w:val="en-US"/>
        </w:rPr>
        <w:t>生态单位</w:t>
      </w:r>
      <w:r>
        <w:rPr>
          <w:rFonts w:hint="eastAsia" w:ascii="仿宋" w:hAnsi="仿宋" w:eastAsia="仿宋" w:cs="仿宋"/>
          <w:szCs w:val="32"/>
          <w:lang w:val="en-US" w:eastAsia="zh-CN"/>
        </w:rPr>
        <w:t>负责做好其所产生的</w:t>
      </w:r>
      <w:r>
        <w:rPr>
          <w:rFonts w:hint="eastAsia" w:ascii="仿宋" w:hAnsi="仿宋" w:eastAsia="仿宋" w:cs="仿宋"/>
          <w:szCs w:val="32"/>
          <w:lang w:val="en-US"/>
        </w:rPr>
        <w:t>商业数据的安全。</w:t>
      </w:r>
      <w:r>
        <w:rPr>
          <w:rFonts w:hint="eastAsia" w:ascii="仿宋" w:hAnsi="仿宋" w:eastAsia="仿宋" w:cs="仿宋"/>
          <w:kern w:val="36"/>
          <w:szCs w:val="32"/>
          <w:lang w:val="en-US" w:bidi="ar-SA"/>
        </w:rPr>
        <w:t>生态单位如有</w:t>
      </w:r>
      <w:r>
        <w:rPr>
          <w:rFonts w:hint="eastAsia" w:ascii="仿宋" w:hAnsi="仿宋" w:eastAsia="仿宋" w:cs="仿宋"/>
          <w:kern w:val="36"/>
          <w:szCs w:val="32"/>
          <w:lang w:val="en-US" w:eastAsia="zh-CN" w:bidi="ar-SA"/>
        </w:rPr>
        <w:t>数据泄露等情况的</w:t>
      </w:r>
      <w:r>
        <w:rPr>
          <w:rFonts w:hint="eastAsia" w:ascii="仿宋" w:hAnsi="仿宋" w:eastAsia="仿宋" w:cs="仿宋"/>
          <w:kern w:val="36"/>
          <w:szCs w:val="32"/>
          <w:lang w:val="en-US" w:bidi="ar-SA"/>
        </w:rPr>
        <w:t>，项目公司有权终止与其合作，</w:t>
      </w:r>
      <w:r>
        <w:rPr>
          <w:rFonts w:hint="eastAsia" w:ascii="仿宋" w:hAnsi="仿宋" w:eastAsia="仿宋" w:cs="仿宋"/>
          <w:szCs w:val="32"/>
          <w:lang w:val="en-US"/>
        </w:rPr>
        <w:t>涉嫌违法犯罪的，项目公司依法追究</w:t>
      </w:r>
      <w:r>
        <w:rPr>
          <w:rFonts w:hint="eastAsia" w:ascii="仿宋" w:hAnsi="仿宋" w:eastAsia="仿宋" w:cs="仿宋"/>
          <w:kern w:val="36"/>
          <w:szCs w:val="32"/>
          <w:lang w:val="en-US" w:bidi="ar-SA"/>
        </w:rPr>
        <w:t>其</w:t>
      </w:r>
      <w:r>
        <w:rPr>
          <w:rFonts w:hint="eastAsia" w:ascii="仿宋" w:hAnsi="仿宋" w:eastAsia="仿宋" w:cs="仿宋"/>
          <w:szCs w:val="32"/>
          <w:lang w:val="en-US"/>
        </w:rPr>
        <w:t>法律责任。</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个人数据安全】项目公司及生态单位涉及“智桂通”用户个人信息处理活动的，应当以清晰易懂的语言告知用户个人信息处理规则，由用户在充分知情的前提下，做出自愿、明确的意思表示。从事个人信息处理活动的，应当具有明确、合理的目的，并遵循最小必要原则，不得从事超出用户同意范围或者与服务场景无关的个人信息处理活动，应当参照国家有关标准，采用数据分类、备份、加密等措施加强对个人信息和重要数据保护。</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【开放生态安全】项目公司负责“智桂通”移动开放生态圈整体安全管控，做好</w:t>
      </w:r>
      <w:r>
        <w:rPr>
          <w:rFonts w:hint="eastAsia" w:ascii="仿宋" w:hAnsi="仿宋" w:eastAsia="仿宋" w:cs="仿宋"/>
          <w:kern w:val="36"/>
          <w:szCs w:val="32"/>
          <w:lang w:val="en-US" w:eastAsia="zh-CN" w:bidi="ar-SA"/>
        </w:rPr>
        <w:t>基础设施、软件系统、数据资产、商业应用等安全防护工作。</w:t>
      </w:r>
      <w:r>
        <w:rPr>
          <w:rFonts w:hint="eastAsia" w:ascii="仿宋" w:hAnsi="仿宋" w:eastAsia="仿宋" w:cs="仿宋"/>
          <w:kern w:val="36"/>
          <w:szCs w:val="32"/>
          <w:lang w:val="en-US" w:bidi="ar-SA"/>
        </w:rPr>
        <w:t>项目公司发现生态单位服务应用</w:t>
      </w:r>
      <w:r>
        <w:rPr>
          <w:rFonts w:hint="eastAsia" w:ascii="仿宋" w:hAnsi="仿宋" w:eastAsia="仿宋" w:cs="仿宋"/>
          <w:kern w:val="36"/>
          <w:szCs w:val="32"/>
          <w:lang w:val="en-US" w:eastAsia="zh-CN" w:bidi="ar-SA"/>
        </w:rPr>
        <w:t>存在</w:t>
      </w:r>
      <w:r>
        <w:rPr>
          <w:rFonts w:hint="eastAsia" w:ascii="仿宋" w:hAnsi="仿宋" w:eastAsia="仿宋" w:cs="仿宋"/>
          <w:kern w:val="36"/>
          <w:szCs w:val="32"/>
          <w:lang w:val="en-US" w:bidi="ar-SA"/>
        </w:rPr>
        <w:t>安全漏洞或其他安全问题</w:t>
      </w:r>
      <w:r>
        <w:rPr>
          <w:rFonts w:hint="eastAsia" w:ascii="仿宋" w:hAnsi="仿宋" w:eastAsia="仿宋" w:cs="仿宋"/>
          <w:kern w:val="36"/>
          <w:szCs w:val="32"/>
          <w:lang w:val="en-US" w:eastAsia="zh-CN" w:bidi="ar-SA"/>
        </w:rPr>
        <w:t>的</w:t>
      </w:r>
      <w:r>
        <w:rPr>
          <w:rFonts w:hint="eastAsia" w:ascii="仿宋" w:hAnsi="仿宋" w:eastAsia="仿宋" w:cs="仿宋"/>
          <w:kern w:val="36"/>
          <w:szCs w:val="32"/>
          <w:lang w:val="en-US" w:bidi="ar-SA"/>
        </w:rPr>
        <w:t>，要第一时间通知服务提供方进行下架整改，经安全</w:t>
      </w:r>
      <w:r>
        <w:rPr>
          <w:rFonts w:hint="eastAsia" w:ascii="仿宋" w:hAnsi="仿宋" w:eastAsia="仿宋" w:cs="仿宋"/>
          <w:kern w:val="36"/>
          <w:szCs w:val="32"/>
          <w:lang w:val="en-US" w:eastAsia="zh-CN" w:bidi="ar-SA"/>
        </w:rPr>
        <w:t>审查</w:t>
      </w:r>
      <w:r>
        <w:rPr>
          <w:rFonts w:hint="eastAsia" w:ascii="仿宋" w:hAnsi="仿宋" w:eastAsia="仿宋" w:cs="仿宋"/>
          <w:kern w:val="36"/>
          <w:szCs w:val="32"/>
          <w:lang w:val="en-US" w:bidi="ar-SA"/>
        </w:rPr>
        <w:t>后方可重新上架。</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【安全事件处置机制】当发生安全风险事件时，项目公司要</w:t>
      </w:r>
      <w:r>
        <w:rPr>
          <w:rFonts w:hint="eastAsia" w:ascii="仿宋" w:hAnsi="仿宋" w:eastAsia="仿宋" w:cs="仿宋"/>
          <w:kern w:val="36"/>
          <w:szCs w:val="32"/>
          <w:lang w:val="en-US" w:eastAsia="zh-CN" w:bidi="ar-SA"/>
        </w:rPr>
        <w:t>第一时间组织开展应急处置。项目公司要</w:t>
      </w:r>
      <w:r>
        <w:rPr>
          <w:rFonts w:hint="eastAsia" w:ascii="仿宋" w:hAnsi="仿宋" w:eastAsia="仿宋" w:cs="仿宋"/>
          <w:kern w:val="36"/>
          <w:szCs w:val="32"/>
          <w:lang w:val="en-US" w:bidi="ar-SA"/>
        </w:rPr>
        <w:t>根据</w:t>
      </w:r>
      <w:r>
        <w:rPr>
          <w:rFonts w:hint="eastAsia" w:ascii="仿宋" w:hAnsi="仿宋" w:eastAsia="仿宋" w:cs="仿宋"/>
          <w:kern w:val="36"/>
          <w:szCs w:val="32"/>
          <w:lang w:val="en-US" w:eastAsia="zh-CN" w:bidi="ar-SA"/>
        </w:rPr>
        <w:t>本办法的应急处置事件分级，</w:t>
      </w:r>
      <w:r>
        <w:rPr>
          <w:rFonts w:hint="eastAsia" w:ascii="仿宋" w:hAnsi="仿宋" w:eastAsia="仿宋" w:cs="仿宋"/>
          <w:kern w:val="36"/>
          <w:szCs w:val="32"/>
          <w:lang w:val="en-US" w:bidi="ar-SA"/>
        </w:rPr>
        <w:t>第一时间向管理单位报告。管理单位</w:t>
      </w:r>
      <w:r>
        <w:rPr>
          <w:rFonts w:hint="eastAsia" w:ascii="仿宋" w:hAnsi="仿宋" w:eastAsia="仿宋" w:cs="仿宋"/>
          <w:kern w:val="36"/>
          <w:szCs w:val="32"/>
          <w:lang w:val="en-US" w:eastAsia="zh-CN" w:bidi="ar-SA"/>
        </w:rPr>
        <w:t>可</w:t>
      </w:r>
      <w:r>
        <w:rPr>
          <w:rFonts w:hint="eastAsia" w:ascii="仿宋" w:hAnsi="仿宋" w:eastAsia="仿宋" w:cs="仿宋"/>
          <w:kern w:val="36"/>
          <w:szCs w:val="32"/>
          <w:lang w:val="en-US" w:bidi="ar-SA"/>
        </w:rPr>
        <w:t>根据实际情况进行责任追究，督促项目公司限期完成整改工作。出现重大安全事故的，管理单位有权根据特许经营协议条款进行处罚，涉嫌违法犯罪的，依法追究其法律责任。</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【安全</w:t>
      </w:r>
      <w:r>
        <w:rPr>
          <w:rFonts w:hint="eastAsia" w:ascii="仿宋" w:hAnsi="仿宋" w:eastAsia="仿宋" w:cs="仿宋"/>
          <w:kern w:val="36"/>
          <w:szCs w:val="32"/>
          <w:lang w:val="en-US" w:eastAsia="zh-CN" w:bidi="ar-SA"/>
        </w:rPr>
        <w:t>管理</w:t>
      </w:r>
      <w:r>
        <w:rPr>
          <w:rFonts w:hint="eastAsia" w:ascii="仿宋" w:hAnsi="仿宋" w:eastAsia="仿宋" w:cs="仿宋"/>
          <w:kern w:val="36"/>
          <w:szCs w:val="32"/>
          <w:lang w:val="en-US" w:bidi="ar-SA"/>
        </w:rPr>
        <w:t>】项目</w:t>
      </w:r>
      <w:r>
        <w:rPr>
          <w:rFonts w:hint="eastAsia" w:ascii="仿宋" w:hAnsi="仿宋" w:eastAsia="仿宋" w:cs="仿宋"/>
          <w:kern w:val="36"/>
          <w:szCs w:val="32"/>
          <w:lang w:val="en-US" w:eastAsia="zh-CN" w:bidi="ar-SA"/>
        </w:rPr>
        <w:t>公司</w:t>
      </w:r>
      <w:r>
        <w:rPr>
          <w:rFonts w:hint="eastAsia" w:ascii="仿宋" w:hAnsi="仿宋" w:eastAsia="仿宋" w:cs="仿宋"/>
          <w:kern w:val="36"/>
          <w:szCs w:val="32"/>
          <w:lang w:val="en-US" w:bidi="ar-SA"/>
        </w:rPr>
        <w:t>要不定期组织生态合作伙伴、服务提供商开展安全法律法规和技术的培训。</w:t>
      </w:r>
      <w:r>
        <w:rPr>
          <w:rFonts w:hint="eastAsia" w:ascii="仿宋" w:hAnsi="仿宋" w:eastAsia="仿宋" w:cs="仿宋"/>
          <w:kern w:val="36"/>
          <w:szCs w:val="32"/>
          <w:lang w:val="en-US" w:eastAsia="zh-CN" w:bidi="ar-SA"/>
        </w:rPr>
        <w:t>项目公司应定期</w:t>
      </w:r>
      <w:r>
        <w:rPr>
          <w:rFonts w:hint="eastAsia" w:ascii="仿宋" w:hAnsi="仿宋" w:eastAsia="仿宋" w:cs="仿宋"/>
          <w:kern w:val="36"/>
          <w:szCs w:val="32"/>
          <w:lang w:val="en-US" w:bidi="ar-SA"/>
        </w:rPr>
        <w:t>组织开展安全检查和技术审查</w:t>
      </w:r>
      <w:r>
        <w:rPr>
          <w:rFonts w:hint="eastAsia" w:ascii="仿宋" w:hAnsi="仿宋" w:eastAsia="仿宋" w:cs="仿宋"/>
          <w:kern w:val="36"/>
          <w:szCs w:val="32"/>
          <w:lang w:val="en-US" w:eastAsia="zh-CN" w:bidi="ar-SA"/>
        </w:rPr>
        <w:t>，并</w:t>
      </w:r>
      <w:r>
        <w:rPr>
          <w:rFonts w:hint="eastAsia" w:ascii="仿宋" w:hAnsi="仿宋" w:eastAsia="仿宋" w:cs="仿宋"/>
          <w:kern w:val="36"/>
          <w:szCs w:val="32"/>
          <w:lang w:val="en-US" w:bidi="ar-SA"/>
        </w:rPr>
        <w:t>向管理单位报告整体安全情况。</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eastAsia="zh-CN"/>
        </w:rPr>
        <w:t>其他</w:t>
      </w:r>
      <w:r>
        <w:rPr>
          <w:rFonts w:hint="eastAsia" w:ascii="黑体" w:hAnsi="黑体" w:eastAsia="黑体" w:cs="黑体"/>
          <w:lang w:val="en-US"/>
        </w:rPr>
        <w:t>管理</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【品牌主体责任】管理单位是“智桂通”商标的所有者，委托广西壮族自治区信息中心负责商标的注册工作</w:t>
      </w:r>
      <w:r>
        <w:rPr>
          <w:rFonts w:hint="eastAsia" w:ascii="仿宋" w:hAnsi="仿宋" w:eastAsia="仿宋" w:cs="仿宋"/>
          <w:kern w:val="36"/>
          <w:szCs w:val="32"/>
          <w:lang w:val="en-US" w:eastAsia="zh-CN" w:bidi="ar-SA"/>
        </w:rPr>
        <w:t>。</w:t>
      </w:r>
      <w:r>
        <w:rPr>
          <w:rFonts w:hint="eastAsia" w:ascii="仿宋" w:hAnsi="仿宋" w:eastAsia="仿宋" w:cs="仿宋"/>
          <w:kern w:val="36"/>
          <w:szCs w:val="32"/>
          <w:lang w:val="en-US" w:bidi="ar-SA"/>
        </w:rPr>
        <w:t>管理单位经合法程序授予项目公司“智桂通”</w:t>
      </w:r>
      <w:r>
        <w:rPr>
          <w:rFonts w:hint="eastAsia" w:ascii="仿宋" w:hAnsi="仿宋" w:eastAsia="仿宋" w:cs="仿宋"/>
          <w:kern w:val="36"/>
          <w:szCs w:val="32"/>
          <w:lang w:val="en-US" w:eastAsia="zh-CN" w:bidi="ar-SA"/>
        </w:rPr>
        <w:t>商标</w:t>
      </w:r>
      <w:r>
        <w:rPr>
          <w:rFonts w:hint="eastAsia" w:ascii="仿宋" w:hAnsi="仿宋" w:eastAsia="仿宋" w:cs="仿宋"/>
          <w:kern w:val="36"/>
          <w:szCs w:val="32"/>
          <w:lang w:val="en-US" w:bidi="ar-SA"/>
        </w:rPr>
        <w:t>的使用权，并对其品牌使用情况进行监管。</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商业活动主体责任】项目公司是“智桂通”移动开放生态体系的商业活动责任主体，根据项目特许经营协议要求开展市场化运营工作，通过开展法律法规允许的商业活动，获取的合法收益。项目公司可以通过合作授权的形式，与生态单位开展商业合作，双方共同以“智桂通”品牌的名义开展商业活动。</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品牌管理要求】未经项目公司正式授权同意，其他第三方企业不得开展任何与“智桂通”品牌有关的活动。生态单位不得擅自以“智桂通”品牌的名义向各市、自治区各有关部门申请对接应用、数据、能力、政策等资源，不得擅自</w:t>
      </w:r>
      <w:r>
        <w:rPr>
          <w:rFonts w:hint="eastAsia" w:ascii="仿宋" w:hAnsi="仿宋" w:eastAsia="仿宋" w:cs="仿宋"/>
          <w:kern w:val="36"/>
          <w:szCs w:val="32"/>
          <w:lang w:val="en-US" w:eastAsia="zh-CN" w:bidi="ar-SA"/>
        </w:rPr>
        <w:t>开展“智桂通”品牌相关的</w:t>
      </w:r>
      <w:r>
        <w:rPr>
          <w:rFonts w:hint="eastAsia" w:ascii="仿宋" w:hAnsi="仿宋" w:eastAsia="仿宋" w:cs="仿宋"/>
          <w:kern w:val="36"/>
          <w:szCs w:val="32"/>
          <w:lang w:val="en-US" w:bidi="ar-SA"/>
        </w:rPr>
        <w:t>宣传推广</w:t>
      </w:r>
      <w:r>
        <w:rPr>
          <w:rFonts w:hint="eastAsia" w:ascii="仿宋" w:hAnsi="仿宋" w:eastAsia="仿宋" w:cs="仿宋"/>
          <w:kern w:val="36"/>
          <w:szCs w:val="32"/>
          <w:lang w:val="en-US" w:eastAsia="zh-CN" w:bidi="ar-SA"/>
        </w:rPr>
        <w:t>活动</w:t>
      </w:r>
      <w:r>
        <w:rPr>
          <w:rFonts w:hint="eastAsia" w:ascii="仿宋" w:hAnsi="仿宋" w:eastAsia="仿宋" w:cs="仿宋"/>
          <w:kern w:val="36"/>
          <w:szCs w:val="32"/>
          <w:lang w:val="en-US" w:bidi="ar-SA"/>
        </w:rPr>
        <w:t>。</w:t>
      </w:r>
      <w:r>
        <w:rPr>
          <w:rFonts w:hint="eastAsia" w:ascii="仿宋" w:hAnsi="仿宋" w:eastAsia="仿宋" w:cs="仿宋"/>
          <w:kern w:val="36"/>
          <w:szCs w:val="32"/>
          <w:lang w:val="en-US" w:eastAsia="zh-CN" w:bidi="ar-SA"/>
        </w:rPr>
        <w:t>项目公司向生态单位的授权行为，应获得管理单位的同意方为有效。</w:t>
      </w:r>
      <w:r>
        <w:rPr>
          <w:rFonts w:hint="eastAsia" w:ascii="仿宋" w:hAnsi="仿宋" w:eastAsia="仿宋" w:cs="仿宋"/>
          <w:kern w:val="36"/>
          <w:szCs w:val="32"/>
          <w:lang w:val="en-US" w:bidi="ar-SA"/>
        </w:rPr>
        <w:t>项目公司应</w:t>
      </w:r>
      <w:r>
        <w:rPr>
          <w:rFonts w:hint="eastAsia" w:ascii="仿宋" w:hAnsi="仿宋" w:eastAsia="仿宋" w:cs="仿宋"/>
          <w:kern w:val="36"/>
          <w:szCs w:val="32"/>
          <w:lang w:val="en-US" w:eastAsia="zh-CN" w:bidi="ar-SA"/>
        </w:rPr>
        <w:t>定期</w:t>
      </w:r>
      <w:r>
        <w:rPr>
          <w:rFonts w:hint="eastAsia" w:ascii="仿宋" w:hAnsi="仿宋" w:eastAsia="仿宋" w:cs="仿宋"/>
          <w:kern w:val="36"/>
          <w:szCs w:val="32"/>
          <w:lang w:val="en-US" w:bidi="ar-SA"/>
        </w:rPr>
        <w:t>向管理单位报备“智桂通”品牌使用情况。</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【知识产权保护要求】项目公司具体落实“智桂通”相关商标使用、专利申请等知识产权保护工作。如遇侵犯商标、专利等知识产权等行为，管理部门应支持项目公司依法开展维权工作。</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【商业模式监管】项目公司应制定</w:t>
      </w:r>
      <w:r>
        <w:rPr>
          <w:rFonts w:hint="eastAsia" w:ascii="仿宋" w:hAnsi="仿宋" w:eastAsia="仿宋" w:cs="仿宋"/>
          <w:szCs w:val="32"/>
          <w:lang w:val="en-US"/>
        </w:rPr>
        <w:t>“智桂通”移动开放生态产业联盟成员单位</w:t>
      </w:r>
      <w:r>
        <w:rPr>
          <w:rFonts w:hint="eastAsia" w:ascii="仿宋" w:hAnsi="仿宋" w:eastAsia="仿宋" w:cs="仿宋"/>
          <w:kern w:val="36"/>
          <w:szCs w:val="32"/>
          <w:lang w:val="en-US" w:bidi="ar-SA"/>
        </w:rPr>
        <w:t>的商业模式、考核机制、退出机制等管理规范，负责对</w:t>
      </w:r>
      <w:r>
        <w:rPr>
          <w:rFonts w:hint="eastAsia" w:ascii="仿宋" w:hAnsi="仿宋" w:eastAsia="仿宋" w:cs="仿宋"/>
          <w:szCs w:val="32"/>
          <w:lang w:val="en-US"/>
        </w:rPr>
        <w:t>生态单</w:t>
      </w:r>
      <w:r>
        <w:rPr>
          <w:rFonts w:hint="eastAsia" w:ascii="仿宋" w:hAnsi="仿宋" w:eastAsia="仿宋" w:cs="仿宋"/>
          <w:kern w:val="36"/>
          <w:szCs w:val="32"/>
          <w:lang w:val="en-US" w:bidi="ar-SA"/>
        </w:rPr>
        <w:t>位的商业行为进行监管，确保商业活动依法依规进行。项目公司应按季度将商业运行情况向管理单位书面报备。</w:t>
      </w:r>
    </w:p>
    <w:p>
      <w:pPr>
        <w:pStyle w:val="8"/>
        <w:ind w:left="-420" w:firstLine="640"/>
        <w:jc w:val="both"/>
        <w:outlineLvl w:val="1"/>
        <w:rPr>
          <w:rFonts w:hint="eastAsia" w:ascii="仿宋" w:hAnsi="仿宋" w:eastAsia="仿宋" w:cs="仿宋"/>
          <w:kern w:val="36"/>
          <w:szCs w:val="32"/>
          <w:highlight w:val="none"/>
          <w:lang w:val="en-US" w:bidi="ar-SA"/>
        </w:rPr>
      </w:pPr>
      <w:r>
        <w:rPr>
          <w:rFonts w:hint="eastAsia" w:ascii="仿宋" w:hAnsi="仿宋" w:eastAsia="仿宋" w:cs="仿宋"/>
          <w:szCs w:val="32"/>
          <w:highlight w:val="none"/>
          <w:lang w:val="en-US"/>
        </w:rPr>
        <w:t>【生态单位商业活动要求】生态单位</w:t>
      </w:r>
      <w:r>
        <w:rPr>
          <w:rFonts w:hint="eastAsia" w:ascii="仿宋" w:hAnsi="仿宋" w:eastAsia="仿宋" w:cs="仿宋"/>
          <w:szCs w:val="32"/>
          <w:highlight w:val="none"/>
          <w:lang w:val="en-US" w:eastAsia="zh-CN"/>
        </w:rPr>
        <w:t>在未经项目公司许可的情况下，不得擅自开展超出授权范围的商业活动，不得擅自在商业活动中使用“智桂通”相关品牌和形象。当生态单位的商业活动对“智桂通”相关品牌和形象造成不良影响时，</w:t>
      </w:r>
      <w:r>
        <w:rPr>
          <w:rFonts w:hint="eastAsia" w:ascii="仿宋" w:hAnsi="仿宋" w:eastAsia="仿宋" w:cs="仿宋"/>
          <w:kern w:val="36"/>
          <w:szCs w:val="32"/>
          <w:highlight w:val="none"/>
          <w:lang w:val="en-US" w:bidi="ar-SA"/>
        </w:rPr>
        <w:t>项目公司有权要求生态单位立即停止相关</w:t>
      </w:r>
      <w:r>
        <w:rPr>
          <w:rFonts w:hint="eastAsia" w:ascii="仿宋" w:hAnsi="仿宋" w:eastAsia="仿宋" w:cs="仿宋"/>
          <w:kern w:val="36"/>
          <w:szCs w:val="32"/>
          <w:highlight w:val="none"/>
          <w:lang w:val="en-US" w:eastAsia="zh-CN" w:bidi="ar-SA"/>
        </w:rPr>
        <w:t>活动</w:t>
      </w:r>
      <w:r>
        <w:rPr>
          <w:rFonts w:hint="eastAsia" w:ascii="仿宋" w:hAnsi="仿宋" w:eastAsia="仿宋" w:cs="仿宋"/>
          <w:kern w:val="36"/>
          <w:szCs w:val="32"/>
          <w:highlight w:val="none"/>
          <w:lang w:val="en-US" w:bidi="ar-SA"/>
        </w:rPr>
        <w:t>，</w:t>
      </w:r>
      <w:r>
        <w:rPr>
          <w:rFonts w:hint="eastAsia" w:ascii="仿宋" w:hAnsi="仿宋" w:eastAsia="仿宋" w:cs="仿宋"/>
          <w:kern w:val="36"/>
          <w:szCs w:val="32"/>
          <w:highlight w:val="none"/>
          <w:lang w:val="en-US" w:eastAsia="zh-CN" w:bidi="ar-SA"/>
        </w:rPr>
        <w:t>并</w:t>
      </w:r>
      <w:r>
        <w:rPr>
          <w:rFonts w:hint="eastAsia" w:ascii="仿宋" w:hAnsi="仿宋" w:eastAsia="仿宋" w:cs="仿宋"/>
          <w:kern w:val="36"/>
          <w:szCs w:val="32"/>
          <w:highlight w:val="none"/>
          <w:lang w:val="en-US" w:bidi="ar-SA"/>
        </w:rPr>
        <w:t>收回其生态合作授权。</w:t>
      </w:r>
    </w:p>
    <w:p>
      <w:pPr>
        <w:pStyle w:val="8"/>
        <w:ind w:firstLine="640"/>
        <w:jc w:val="both"/>
        <w:outlineLvl w:val="1"/>
        <w:rPr>
          <w:rFonts w:hint="eastAsia" w:ascii="仿宋" w:hAnsi="仿宋" w:eastAsia="仿宋" w:cs="仿宋"/>
          <w:kern w:val="36"/>
          <w:szCs w:val="32"/>
          <w:lang w:val="en-US" w:bidi="ar-SA"/>
        </w:rPr>
      </w:pPr>
      <w:r>
        <w:rPr>
          <w:rFonts w:hint="eastAsia" w:ascii="仿宋" w:hAnsi="仿宋" w:eastAsia="仿宋" w:cs="仿宋"/>
          <w:kern w:val="36"/>
          <w:szCs w:val="32"/>
          <w:lang w:val="en-US" w:bidi="ar-SA"/>
        </w:rPr>
        <w:t>【商业活动责任追究机制】项目公司及生态</w:t>
      </w:r>
      <w:r>
        <w:rPr>
          <w:rFonts w:hint="eastAsia" w:ascii="仿宋" w:hAnsi="仿宋" w:eastAsia="仿宋" w:cs="仿宋"/>
          <w:szCs w:val="32"/>
          <w:lang w:val="en-US"/>
        </w:rPr>
        <w:t>单位</w:t>
      </w:r>
      <w:r>
        <w:rPr>
          <w:rFonts w:hint="eastAsia" w:ascii="仿宋" w:hAnsi="仿宋" w:eastAsia="仿宋" w:cs="仿宋"/>
          <w:kern w:val="36"/>
          <w:szCs w:val="32"/>
          <w:lang w:val="en-US" w:bidi="ar-SA"/>
        </w:rPr>
        <w:t>因商业活动产生纠纷、诉讼等问题，对“智桂通”品牌造成不利影响时，管理单位将依法追究项目公司相应责任。涉及生态单位责任的，项目公司有权收回其生态合作授权，涉嫌违法犯罪的，项目公司依法追究其法律责任。</w:t>
      </w:r>
    </w:p>
    <w:p>
      <w:pPr>
        <w:pStyle w:val="4"/>
        <w:keepNext w:val="0"/>
        <w:keepLines w:val="0"/>
        <w:widowControl/>
        <w:autoSpaceDE/>
        <w:autoSpaceDN/>
        <w:spacing w:before="156" w:beforeLines="50" w:after="156" w:afterLines="50" w:line="560" w:lineRule="exact"/>
        <w:rPr>
          <w:rFonts w:hint="eastAsia" w:ascii="黑体" w:hAnsi="黑体" w:eastAsia="黑体" w:cs="黑体"/>
          <w:lang w:val="en-US"/>
        </w:rPr>
      </w:pPr>
      <w:r>
        <w:rPr>
          <w:rFonts w:hint="eastAsia" w:ascii="黑体" w:hAnsi="黑体" w:eastAsia="黑体" w:cs="黑体"/>
          <w:lang w:val="en-US"/>
        </w:rPr>
        <w:t>附则</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szCs w:val="32"/>
        </w:rPr>
        <w:t>本办法</w:t>
      </w:r>
      <w:r>
        <w:rPr>
          <w:rFonts w:hint="eastAsia" w:ascii="仿宋" w:hAnsi="仿宋" w:eastAsia="仿宋" w:cs="仿宋"/>
          <w:szCs w:val="32"/>
          <w:lang w:val="en-US"/>
        </w:rPr>
        <w:t>最终解释权</w:t>
      </w:r>
      <w:r>
        <w:rPr>
          <w:rFonts w:hint="eastAsia" w:ascii="仿宋" w:hAnsi="仿宋" w:eastAsia="仿宋" w:cs="仿宋"/>
          <w:szCs w:val="32"/>
        </w:rPr>
        <w:t>由</w:t>
      </w:r>
      <w:r>
        <w:rPr>
          <w:rFonts w:hint="eastAsia" w:ascii="仿宋" w:hAnsi="仿宋" w:eastAsia="仿宋" w:cs="仿宋"/>
          <w:szCs w:val="32"/>
          <w:lang w:val="en-US"/>
        </w:rPr>
        <w:t>广西壮族</w:t>
      </w:r>
      <w:bookmarkStart w:id="1" w:name="_GoBack"/>
      <w:bookmarkEnd w:id="1"/>
      <w:r>
        <w:rPr>
          <w:rFonts w:hint="eastAsia" w:ascii="仿宋" w:hAnsi="仿宋" w:eastAsia="仿宋" w:cs="仿宋"/>
          <w:szCs w:val="32"/>
        </w:rPr>
        <w:t>自治区大数据发展局</w:t>
      </w:r>
      <w:r>
        <w:rPr>
          <w:rFonts w:hint="eastAsia" w:ascii="仿宋" w:hAnsi="仿宋" w:eastAsia="仿宋" w:cs="仿宋"/>
          <w:szCs w:val="32"/>
          <w:lang w:val="en-US"/>
        </w:rPr>
        <w:t>所有</w:t>
      </w:r>
      <w:r>
        <w:rPr>
          <w:rFonts w:hint="eastAsia" w:ascii="仿宋" w:hAnsi="仿宋" w:eastAsia="仿宋" w:cs="仿宋"/>
          <w:szCs w:val="32"/>
        </w:rPr>
        <w:t>。</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szCs w:val="32"/>
          <w:lang w:val="en-US" w:eastAsia="zh-CN"/>
        </w:rPr>
        <w:t>本办法在运行推进过程中，根据业务需要不断修订。</w:t>
      </w:r>
    </w:p>
    <w:p>
      <w:pPr>
        <w:pStyle w:val="8"/>
        <w:ind w:firstLine="640"/>
        <w:jc w:val="both"/>
        <w:outlineLvl w:val="1"/>
        <w:rPr>
          <w:rFonts w:hint="eastAsia" w:ascii="仿宋" w:hAnsi="仿宋" w:eastAsia="仿宋" w:cs="仿宋"/>
          <w:szCs w:val="32"/>
          <w:lang w:val="en-US"/>
        </w:rPr>
      </w:pPr>
      <w:r>
        <w:rPr>
          <w:rFonts w:hint="eastAsia" w:ascii="仿宋" w:hAnsi="仿宋" w:eastAsia="仿宋" w:cs="仿宋"/>
          <w:szCs w:val="32"/>
          <w:lang w:val="en-US"/>
        </w:rPr>
        <w:t>本办法自印发之日起施行。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E8E37A-CE5E-4433-B996-EED30519D8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2000000000000000000"/>
    <w:charset w:val="86"/>
    <w:family w:val="script"/>
    <w:pitch w:val="default"/>
    <w:sig w:usb0="800002BF" w:usb1="38CF7CFA" w:usb2="00000016"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7AC5CB7C-5805-4CB3-B804-FCA80B1527E7}"/>
  </w:font>
  <w:font w:name="仿宋">
    <w:panose1 w:val="02010609060101010101"/>
    <w:charset w:val="86"/>
    <w:family w:val="auto"/>
    <w:pitch w:val="default"/>
    <w:sig w:usb0="800002BF" w:usb1="38CF7CFA" w:usb2="00000016" w:usb3="00000000" w:csb0="00040001" w:csb1="00000000"/>
    <w:embedRegular r:id="rId3" w:fontKey="{757ED5C1-6AD5-4B9C-A7C5-95C30093814F}"/>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pStyle w:val="8"/>
      <w:suff w:val="nothing"/>
      <w:lvlText w:val="第%1条"/>
      <w:lvlJc w:val="left"/>
      <w:pPr>
        <w:tabs>
          <w:tab w:val="left" w:pos="0"/>
        </w:tabs>
        <w:ind w:left="-420" w:firstLine="420"/>
      </w:pPr>
      <w:rPr>
        <w:rFonts w:hint="eastAsia" w:eastAsia="方正楷体_GBK"/>
        <w:sz w:val="32"/>
      </w:rPr>
    </w:lvl>
  </w:abstractNum>
  <w:abstractNum w:abstractNumId="1">
    <w:nsid w:val="00000002"/>
    <w:multiLevelType w:val="multilevel"/>
    <w:tmpl w:val="00000002"/>
    <w:lvl w:ilvl="0" w:tentative="0">
      <w:start w:val="1"/>
      <w:numFmt w:val="chineseCounting"/>
      <w:pStyle w:val="4"/>
      <w:suff w:val="nothing"/>
      <w:lvlText w:val="第%1章 "/>
      <w:lvlJc w:val="left"/>
      <w:pPr>
        <w:tabs>
          <w:tab w:val="left" w:pos="0"/>
        </w:tabs>
        <w:ind w:left="0" w:firstLine="402"/>
      </w:pPr>
      <w:rPr>
        <w:rFonts w:hint="eastAsia" w:eastAsia="方正黑体_GBK"/>
        <w:b/>
        <w:sz w:val="32"/>
      </w:rPr>
    </w:lvl>
    <w:lvl w:ilvl="1" w:tentative="0">
      <w:start w:val="1"/>
      <w:numFmt w:val="chineseCounting"/>
      <w:suff w:val="nothing"/>
      <w:lvlText w:val="第%2条"/>
      <w:lvlJc w:val="left"/>
      <w:pPr>
        <w:ind w:left="0" w:firstLine="402"/>
      </w:pPr>
      <w:rPr>
        <w:rFonts w:hint="eastAsia" w:ascii="宋体" w:hAnsi="宋体" w:eastAsia="宋体" w:cs="宋体"/>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4C81496"/>
    <w:multiLevelType w:val="multilevel"/>
    <w:tmpl w:val="04C81496"/>
    <w:lvl w:ilvl="0" w:tentative="0">
      <w:start w:val="1"/>
      <w:numFmt w:val="chineseCounting"/>
      <w:pStyle w:val="5"/>
      <w:suff w:val="nothing"/>
      <w:lvlText w:val="第%1章 "/>
      <w:lvlJc w:val="left"/>
      <w:pPr>
        <w:tabs>
          <w:tab w:val="left" w:pos="0"/>
        </w:tabs>
        <w:ind w:left="0" w:firstLine="402"/>
      </w:pPr>
      <w:rPr>
        <w:rFonts w:hint="eastAsia" w:eastAsia="方正黑体_GBK"/>
        <w:b/>
        <w:sz w:val="32"/>
      </w:rPr>
    </w:lvl>
    <w:lvl w:ilvl="1" w:tentative="0">
      <w:start w:val="1"/>
      <w:numFmt w:val="chineseCounting"/>
      <w:suff w:val="nothing"/>
      <w:lvlText w:val="第%2条"/>
      <w:lvlJc w:val="left"/>
      <w:pPr>
        <w:ind w:left="0" w:firstLine="402"/>
      </w:pPr>
      <w:rPr>
        <w:rFonts w:hint="eastAsia" w:ascii="宋体" w:hAnsi="宋体" w:eastAsia="方正楷体_GBK" w:cs="宋体"/>
        <w:sz w:val="32"/>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wOGUwNzYzY2MxNzFmYWYzNDUwZmUzMDBkMDEwMDAifQ=="/>
  </w:docVars>
  <w:rsids>
    <w:rsidRoot w:val="00C52626"/>
    <w:rsid w:val="000453D7"/>
    <w:rsid w:val="00057186"/>
    <w:rsid w:val="00084168"/>
    <w:rsid w:val="00093228"/>
    <w:rsid w:val="000B0831"/>
    <w:rsid w:val="000D5934"/>
    <w:rsid w:val="00105970"/>
    <w:rsid w:val="00121168"/>
    <w:rsid w:val="00175B8E"/>
    <w:rsid w:val="00186BF0"/>
    <w:rsid w:val="002A1F96"/>
    <w:rsid w:val="002E305C"/>
    <w:rsid w:val="002E60AA"/>
    <w:rsid w:val="002F26B3"/>
    <w:rsid w:val="003B7918"/>
    <w:rsid w:val="00415E4E"/>
    <w:rsid w:val="004862C1"/>
    <w:rsid w:val="004D4C9B"/>
    <w:rsid w:val="004E1FEF"/>
    <w:rsid w:val="004E5270"/>
    <w:rsid w:val="00570A21"/>
    <w:rsid w:val="00635E25"/>
    <w:rsid w:val="006F74F1"/>
    <w:rsid w:val="0074449B"/>
    <w:rsid w:val="00794515"/>
    <w:rsid w:val="007C4C18"/>
    <w:rsid w:val="007D1956"/>
    <w:rsid w:val="008322BB"/>
    <w:rsid w:val="00862D4A"/>
    <w:rsid w:val="00896D2C"/>
    <w:rsid w:val="008E4AE0"/>
    <w:rsid w:val="00920750"/>
    <w:rsid w:val="0094112B"/>
    <w:rsid w:val="009D1DE4"/>
    <w:rsid w:val="00A125D6"/>
    <w:rsid w:val="00A45B61"/>
    <w:rsid w:val="00A848D6"/>
    <w:rsid w:val="00B505EE"/>
    <w:rsid w:val="00B67EEC"/>
    <w:rsid w:val="00C52626"/>
    <w:rsid w:val="00C64BD0"/>
    <w:rsid w:val="00C812C3"/>
    <w:rsid w:val="00CA085A"/>
    <w:rsid w:val="00CC47C6"/>
    <w:rsid w:val="00CC5342"/>
    <w:rsid w:val="00DE058C"/>
    <w:rsid w:val="00EF3E96"/>
    <w:rsid w:val="00F118B3"/>
    <w:rsid w:val="00F65514"/>
    <w:rsid w:val="00F905D8"/>
    <w:rsid w:val="00FA1CDF"/>
    <w:rsid w:val="00FE35C9"/>
    <w:rsid w:val="01524DE4"/>
    <w:rsid w:val="01586F89"/>
    <w:rsid w:val="015D0D5E"/>
    <w:rsid w:val="015E4AD6"/>
    <w:rsid w:val="023E272A"/>
    <w:rsid w:val="02EA149B"/>
    <w:rsid w:val="0328714A"/>
    <w:rsid w:val="03393105"/>
    <w:rsid w:val="039A6EB4"/>
    <w:rsid w:val="03A32C74"/>
    <w:rsid w:val="03C5243A"/>
    <w:rsid w:val="04137DFA"/>
    <w:rsid w:val="04A71B2E"/>
    <w:rsid w:val="05971D90"/>
    <w:rsid w:val="067E2971"/>
    <w:rsid w:val="06BD404D"/>
    <w:rsid w:val="07A31113"/>
    <w:rsid w:val="07C5765D"/>
    <w:rsid w:val="07DB478B"/>
    <w:rsid w:val="08123F24"/>
    <w:rsid w:val="09205CFF"/>
    <w:rsid w:val="09A11A04"/>
    <w:rsid w:val="09C000DC"/>
    <w:rsid w:val="0A090C58"/>
    <w:rsid w:val="0A4A7809"/>
    <w:rsid w:val="0B4D1E43"/>
    <w:rsid w:val="0CD357F4"/>
    <w:rsid w:val="0D097FEC"/>
    <w:rsid w:val="0DD405FA"/>
    <w:rsid w:val="0DF447F8"/>
    <w:rsid w:val="0E39220B"/>
    <w:rsid w:val="0E536D81"/>
    <w:rsid w:val="0E567031"/>
    <w:rsid w:val="0E8474DE"/>
    <w:rsid w:val="0ED56BFB"/>
    <w:rsid w:val="0EE7435D"/>
    <w:rsid w:val="0F0F5662"/>
    <w:rsid w:val="0F4E618A"/>
    <w:rsid w:val="104A4BA3"/>
    <w:rsid w:val="10515F1F"/>
    <w:rsid w:val="10DB3A4D"/>
    <w:rsid w:val="110A391E"/>
    <w:rsid w:val="114C2ED3"/>
    <w:rsid w:val="118B40BA"/>
    <w:rsid w:val="128D6FC9"/>
    <w:rsid w:val="12BB5397"/>
    <w:rsid w:val="135E6555"/>
    <w:rsid w:val="13734411"/>
    <w:rsid w:val="13EB044B"/>
    <w:rsid w:val="146E6986"/>
    <w:rsid w:val="152C0D1B"/>
    <w:rsid w:val="157224A6"/>
    <w:rsid w:val="158A2CAF"/>
    <w:rsid w:val="15F5735F"/>
    <w:rsid w:val="161648AB"/>
    <w:rsid w:val="161D2412"/>
    <w:rsid w:val="162437A1"/>
    <w:rsid w:val="177366C3"/>
    <w:rsid w:val="17C3523B"/>
    <w:rsid w:val="18E07330"/>
    <w:rsid w:val="19235F91"/>
    <w:rsid w:val="19C213AC"/>
    <w:rsid w:val="1A1104E0"/>
    <w:rsid w:val="1AF220BF"/>
    <w:rsid w:val="1B090296"/>
    <w:rsid w:val="1BA22798"/>
    <w:rsid w:val="1BAF6FB3"/>
    <w:rsid w:val="1C2362A8"/>
    <w:rsid w:val="1C33298F"/>
    <w:rsid w:val="1C961170"/>
    <w:rsid w:val="1CB57848"/>
    <w:rsid w:val="1D2A0508"/>
    <w:rsid w:val="1D4D5CD3"/>
    <w:rsid w:val="1DAC1F2B"/>
    <w:rsid w:val="1E4A2212"/>
    <w:rsid w:val="1E537CB1"/>
    <w:rsid w:val="1E834FD3"/>
    <w:rsid w:val="1F170346"/>
    <w:rsid w:val="1FB12B7B"/>
    <w:rsid w:val="1FF73CD4"/>
    <w:rsid w:val="20054643"/>
    <w:rsid w:val="207215AC"/>
    <w:rsid w:val="207E61A3"/>
    <w:rsid w:val="20CF69FF"/>
    <w:rsid w:val="21325FDD"/>
    <w:rsid w:val="21464F13"/>
    <w:rsid w:val="217710C2"/>
    <w:rsid w:val="218B6DCA"/>
    <w:rsid w:val="222B119F"/>
    <w:rsid w:val="22863A1C"/>
    <w:rsid w:val="22D874CD"/>
    <w:rsid w:val="22F369D5"/>
    <w:rsid w:val="239057D8"/>
    <w:rsid w:val="24A4217B"/>
    <w:rsid w:val="24FA6CB4"/>
    <w:rsid w:val="257873C3"/>
    <w:rsid w:val="257A162F"/>
    <w:rsid w:val="25B467DD"/>
    <w:rsid w:val="25E66CC5"/>
    <w:rsid w:val="260415F2"/>
    <w:rsid w:val="2648423E"/>
    <w:rsid w:val="26B40111"/>
    <w:rsid w:val="27604855"/>
    <w:rsid w:val="27E25126"/>
    <w:rsid w:val="284321AC"/>
    <w:rsid w:val="287560DE"/>
    <w:rsid w:val="288307FB"/>
    <w:rsid w:val="288A7DDB"/>
    <w:rsid w:val="2973261D"/>
    <w:rsid w:val="2A2C49D9"/>
    <w:rsid w:val="2AFE060C"/>
    <w:rsid w:val="2B892C93"/>
    <w:rsid w:val="2BDD46C6"/>
    <w:rsid w:val="2C030B4E"/>
    <w:rsid w:val="2C1874AC"/>
    <w:rsid w:val="2C950AFD"/>
    <w:rsid w:val="2CF33A75"/>
    <w:rsid w:val="2D376058"/>
    <w:rsid w:val="2D5A7AC5"/>
    <w:rsid w:val="2E0A2C26"/>
    <w:rsid w:val="2F1F0594"/>
    <w:rsid w:val="30A752A2"/>
    <w:rsid w:val="30D36097"/>
    <w:rsid w:val="311741D6"/>
    <w:rsid w:val="31666F0B"/>
    <w:rsid w:val="31E16592"/>
    <w:rsid w:val="31F462C5"/>
    <w:rsid w:val="323B3EF4"/>
    <w:rsid w:val="32650F71"/>
    <w:rsid w:val="326571C3"/>
    <w:rsid w:val="3310712F"/>
    <w:rsid w:val="331429F5"/>
    <w:rsid w:val="33784CD4"/>
    <w:rsid w:val="33AB6E58"/>
    <w:rsid w:val="34052A0C"/>
    <w:rsid w:val="341E1D1F"/>
    <w:rsid w:val="34D32B0A"/>
    <w:rsid w:val="34E141C1"/>
    <w:rsid w:val="35352E7D"/>
    <w:rsid w:val="366003CD"/>
    <w:rsid w:val="36BC0067"/>
    <w:rsid w:val="375D490D"/>
    <w:rsid w:val="37955E55"/>
    <w:rsid w:val="37C36E66"/>
    <w:rsid w:val="37D50947"/>
    <w:rsid w:val="381226D1"/>
    <w:rsid w:val="38AC0A82"/>
    <w:rsid w:val="38B14F10"/>
    <w:rsid w:val="38D86941"/>
    <w:rsid w:val="39482A17"/>
    <w:rsid w:val="3A0B0650"/>
    <w:rsid w:val="3A10210A"/>
    <w:rsid w:val="3A103EB8"/>
    <w:rsid w:val="3A4122C4"/>
    <w:rsid w:val="3A773F37"/>
    <w:rsid w:val="3B3D6F2F"/>
    <w:rsid w:val="3B4402BD"/>
    <w:rsid w:val="3BCB2B3D"/>
    <w:rsid w:val="3C011D0B"/>
    <w:rsid w:val="3C7626F9"/>
    <w:rsid w:val="3C860462"/>
    <w:rsid w:val="3C9A3044"/>
    <w:rsid w:val="3CB404E9"/>
    <w:rsid w:val="3D404D73"/>
    <w:rsid w:val="3DD943AF"/>
    <w:rsid w:val="3E05231B"/>
    <w:rsid w:val="3E0A124F"/>
    <w:rsid w:val="3E145F68"/>
    <w:rsid w:val="3E174DA2"/>
    <w:rsid w:val="3E4D1237"/>
    <w:rsid w:val="3E6502E3"/>
    <w:rsid w:val="3E742C68"/>
    <w:rsid w:val="3E854E75"/>
    <w:rsid w:val="3E8F7AA2"/>
    <w:rsid w:val="3ECB6600"/>
    <w:rsid w:val="3F577E93"/>
    <w:rsid w:val="3FE931E1"/>
    <w:rsid w:val="40300E10"/>
    <w:rsid w:val="409749EB"/>
    <w:rsid w:val="40B80CA7"/>
    <w:rsid w:val="40CE4FAB"/>
    <w:rsid w:val="412546ED"/>
    <w:rsid w:val="413E755D"/>
    <w:rsid w:val="4169281B"/>
    <w:rsid w:val="41FC2DA1"/>
    <w:rsid w:val="4230318E"/>
    <w:rsid w:val="423F17DF"/>
    <w:rsid w:val="42935686"/>
    <w:rsid w:val="42E767D3"/>
    <w:rsid w:val="435B57AF"/>
    <w:rsid w:val="436231D7"/>
    <w:rsid w:val="438C104B"/>
    <w:rsid w:val="43D47D05"/>
    <w:rsid w:val="44594DEC"/>
    <w:rsid w:val="44764D8F"/>
    <w:rsid w:val="44901E7E"/>
    <w:rsid w:val="449B0822"/>
    <w:rsid w:val="44EA2F34"/>
    <w:rsid w:val="450D34CE"/>
    <w:rsid w:val="45800144"/>
    <w:rsid w:val="460A5C60"/>
    <w:rsid w:val="46AF0597"/>
    <w:rsid w:val="479003E6"/>
    <w:rsid w:val="47A05B0E"/>
    <w:rsid w:val="47AC3472"/>
    <w:rsid w:val="47B74269"/>
    <w:rsid w:val="47D95559"/>
    <w:rsid w:val="48A57EC2"/>
    <w:rsid w:val="48AC5A6A"/>
    <w:rsid w:val="48D10CB7"/>
    <w:rsid w:val="48F01D3D"/>
    <w:rsid w:val="49043881"/>
    <w:rsid w:val="492434DC"/>
    <w:rsid w:val="492E435B"/>
    <w:rsid w:val="49CB3958"/>
    <w:rsid w:val="4AA92A42"/>
    <w:rsid w:val="4AB42891"/>
    <w:rsid w:val="4AB64E7E"/>
    <w:rsid w:val="4B083EF1"/>
    <w:rsid w:val="4B1355B6"/>
    <w:rsid w:val="4B6202EC"/>
    <w:rsid w:val="4BD74836"/>
    <w:rsid w:val="4BDA60D4"/>
    <w:rsid w:val="4BF821AF"/>
    <w:rsid w:val="4C207F8B"/>
    <w:rsid w:val="4C4422F1"/>
    <w:rsid w:val="4CB72289"/>
    <w:rsid w:val="4CE4545C"/>
    <w:rsid w:val="4D3F6B37"/>
    <w:rsid w:val="4DBD0F93"/>
    <w:rsid w:val="4DE35714"/>
    <w:rsid w:val="4DFE18B4"/>
    <w:rsid w:val="4E1B1742"/>
    <w:rsid w:val="4E37534F"/>
    <w:rsid w:val="4ED432AF"/>
    <w:rsid w:val="4EE05E69"/>
    <w:rsid w:val="4EEC4E90"/>
    <w:rsid w:val="4F471C35"/>
    <w:rsid w:val="4F846A83"/>
    <w:rsid w:val="4FA964E9"/>
    <w:rsid w:val="4FC450D1"/>
    <w:rsid w:val="4FED287A"/>
    <w:rsid w:val="502B6D9B"/>
    <w:rsid w:val="50306C0B"/>
    <w:rsid w:val="50616DC4"/>
    <w:rsid w:val="50D91050"/>
    <w:rsid w:val="517D19DC"/>
    <w:rsid w:val="52432C25"/>
    <w:rsid w:val="52BF281F"/>
    <w:rsid w:val="52DC7DB4"/>
    <w:rsid w:val="538C5F06"/>
    <w:rsid w:val="539A4AC7"/>
    <w:rsid w:val="547F7727"/>
    <w:rsid w:val="54882B71"/>
    <w:rsid w:val="549C03CB"/>
    <w:rsid w:val="54BA76FD"/>
    <w:rsid w:val="54EB3100"/>
    <w:rsid w:val="552A1E7A"/>
    <w:rsid w:val="554E3DBB"/>
    <w:rsid w:val="55B87486"/>
    <w:rsid w:val="55DC2CBB"/>
    <w:rsid w:val="55F14746"/>
    <w:rsid w:val="56024BA5"/>
    <w:rsid w:val="56262642"/>
    <w:rsid w:val="567D15B1"/>
    <w:rsid w:val="56EC2EAE"/>
    <w:rsid w:val="56F33A85"/>
    <w:rsid w:val="574A2360"/>
    <w:rsid w:val="57917E4D"/>
    <w:rsid w:val="58091A66"/>
    <w:rsid w:val="581800F1"/>
    <w:rsid w:val="58584F50"/>
    <w:rsid w:val="59F97866"/>
    <w:rsid w:val="5A421A14"/>
    <w:rsid w:val="5B1E125F"/>
    <w:rsid w:val="5B3C2907"/>
    <w:rsid w:val="5BDE576D"/>
    <w:rsid w:val="5BE03293"/>
    <w:rsid w:val="5C0E6052"/>
    <w:rsid w:val="5CAB5675"/>
    <w:rsid w:val="5CE7689D"/>
    <w:rsid w:val="5CF04FE5"/>
    <w:rsid w:val="5D105DFA"/>
    <w:rsid w:val="5D683540"/>
    <w:rsid w:val="5D83481E"/>
    <w:rsid w:val="5F053FD1"/>
    <w:rsid w:val="5F531564"/>
    <w:rsid w:val="601D6342"/>
    <w:rsid w:val="61204131"/>
    <w:rsid w:val="61357BDD"/>
    <w:rsid w:val="6155202D"/>
    <w:rsid w:val="61811074"/>
    <w:rsid w:val="62562501"/>
    <w:rsid w:val="62856942"/>
    <w:rsid w:val="62A0686D"/>
    <w:rsid w:val="62A3326C"/>
    <w:rsid w:val="62C70378"/>
    <w:rsid w:val="62E64AD8"/>
    <w:rsid w:val="62E83B63"/>
    <w:rsid w:val="62EA49F7"/>
    <w:rsid w:val="63862972"/>
    <w:rsid w:val="638A6C51"/>
    <w:rsid w:val="63B41EBE"/>
    <w:rsid w:val="647E5D3F"/>
    <w:rsid w:val="6535464F"/>
    <w:rsid w:val="655D7702"/>
    <w:rsid w:val="65C77271"/>
    <w:rsid w:val="668718AC"/>
    <w:rsid w:val="671F1D52"/>
    <w:rsid w:val="67542D87"/>
    <w:rsid w:val="67550FD9"/>
    <w:rsid w:val="67696832"/>
    <w:rsid w:val="67E73BFB"/>
    <w:rsid w:val="681A7B2C"/>
    <w:rsid w:val="681B7EC8"/>
    <w:rsid w:val="68C659C4"/>
    <w:rsid w:val="690A5DF3"/>
    <w:rsid w:val="693D3637"/>
    <w:rsid w:val="69A66187"/>
    <w:rsid w:val="69CC1AC6"/>
    <w:rsid w:val="69CC30A8"/>
    <w:rsid w:val="6A917936"/>
    <w:rsid w:val="6B4C266D"/>
    <w:rsid w:val="6B855C05"/>
    <w:rsid w:val="6BEE3B1D"/>
    <w:rsid w:val="6C02535B"/>
    <w:rsid w:val="6C2076DB"/>
    <w:rsid w:val="6C787517"/>
    <w:rsid w:val="6CBC5656"/>
    <w:rsid w:val="6CE801F9"/>
    <w:rsid w:val="6D716441"/>
    <w:rsid w:val="6DB931C5"/>
    <w:rsid w:val="6DD54C21"/>
    <w:rsid w:val="6DF901E4"/>
    <w:rsid w:val="6E217E67"/>
    <w:rsid w:val="6EF4232C"/>
    <w:rsid w:val="6F3A4760"/>
    <w:rsid w:val="6F451933"/>
    <w:rsid w:val="6F6C5228"/>
    <w:rsid w:val="6F7C1C1D"/>
    <w:rsid w:val="706A7177"/>
    <w:rsid w:val="70D50190"/>
    <w:rsid w:val="71175551"/>
    <w:rsid w:val="712832BA"/>
    <w:rsid w:val="71290DE0"/>
    <w:rsid w:val="71A30905"/>
    <w:rsid w:val="731D3F85"/>
    <w:rsid w:val="7393089D"/>
    <w:rsid w:val="73BB6668"/>
    <w:rsid w:val="740C6EC3"/>
    <w:rsid w:val="740E3197"/>
    <w:rsid w:val="74820E90"/>
    <w:rsid w:val="750B0F29"/>
    <w:rsid w:val="75E8126A"/>
    <w:rsid w:val="76085468"/>
    <w:rsid w:val="76726D86"/>
    <w:rsid w:val="769D02A6"/>
    <w:rsid w:val="770737D2"/>
    <w:rsid w:val="7726029C"/>
    <w:rsid w:val="773D3837"/>
    <w:rsid w:val="775A7F45"/>
    <w:rsid w:val="779B11A0"/>
    <w:rsid w:val="779E1EC9"/>
    <w:rsid w:val="79701CA2"/>
    <w:rsid w:val="798E3ED6"/>
    <w:rsid w:val="79C1605A"/>
    <w:rsid w:val="7A835A05"/>
    <w:rsid w:val="7A96669D"/>
    <w:rsid w:val="7AA80FC8"/>
    <w:rsid w:val="7AB705A7"/>
    <w:rsid w:val="7B0F765C"/>
    <w:rsid w:val="7B2B1D58"/>
    <w:rsid w:val="7BAE260E"/>
    <w:rsid w:val="7BE6624C"/>
    <w:rsid w:val="7C23124E"/>
    <w:rsid w:val="7CB2548A"/>
    <w:rsid w:val="7CFB66BA"/>
    <w:rsid w:val="7D1D5170"/>
    <w:rsid w:val="7D9905BF"/>
    <w:rsid w:val="7DB06B11"/>
    <w:rsid w:val="7E3F1C43"/>
    <w:rsid w:val="7ED500EA"/>
    <w:rsid w:val="7F18226F"/>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方正仿宋_GBK" w:hAnsi="方正仿宋_GBK" w:eastAsia="方正仿宋_GBK" w:cs="方正仿宋_GBK"/>
      <w:sz w:val="22"/>
      <w:szCs w:val="22"/>
      <w:lang w:val="zh-CN" w:eastAsia="zh-CN" w:bidi="zh-CN"/>
    </w:rPr>
  </w:style>
  <w:style w:type="paragraph" w:styleId="4">
    <w:name w:val="heading 1"/>
    <w:basedOn w:val="1"/>
    <w:next w:val="1"/>
    <w:qFormat/>
    <w:uiPriority w:val="9"/>
    <w:pPr>
      <w:keepNext/>
      <w:keepLines/>
      <w:numPr>
        <w:ilvl w:val="0"/>
        <w:numId w:val="1"/>
      </w:numPr>
      <w:spacing w:before="340" w:after="330" w:line="576" w:lineRule="auto"/>
      <w:ind w:firstLine="0"/>
      <w:jc w:val="center"/>
      <w:outlineLvl w:val="0"/>
    </w:pPr>
    <w:rPr>
      <w:rFonts w:eastAsia="方正黑体_GBK"/>
      <w:b/>
      <w:kern w:val="44"/>
      <w:sz w:val="32"/>
    </w:rPr>
  </w:style>
  <w:style w:type="paragraph" w:styleId="5">
    <w:name w:val="heading 2"/>
    <w:basedOn w:val="1"/>
    <w:next w:val="1"/>
    <w:qFormat/>
    <w:uiPriority w:val="9"/>
    <w:pPr>
      <w:keepNext/>
      <w:keepLines/>
      <w:numPr>
        <w:ilvl w:val="0"/>
        <w:numId w:val="2"/>
      </w:numPr>
      <w:spacing w:before="260" w:after="260"/>
      <w:ind w:firstLine="0"/>
      <w:jc w:val="center"/>
      <w:outlineLvl w:val="1"/>
    </w:pPr>
    <w:rPr>
      <w:rFonts w:ascii="DejaVu Sans" w:hAnsi="DejaVu Sans"/>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Times New Roman" w:eastAsia="宋体"/>
    </w:rPr>
  </w:style>
  <w:style w:type="paragraph" w:styleId="3">
    <w:name w:val="Body Text Indent"/>
    <w:basedOn w:val="1"/>
    <w:qFormat/>
    <w:uiPriority w:val="0"/>
    <w:pPr>
      <w:spacing w:line="600" w:lineRule="exact"/>
      <w:ind w:firstLine="640" w:firstLineChars="200"/>
    </w:pPr>
    <w:rPr>
      <w:rFonts w:ascii="楷体_GB2312" w:hAnsi="Times New Roman" w:eastAsia="楷体_GB2312" w:cs="Times New Roman"/>
      <w:sz w:val="32"/>
      <w:szCs w:val="32"/>
    </w:rPr>
  </w:style>
  <w:style w:type="paragraph" w:styleId="6">
    <w:name w:val="Normal Indent"/>
    <w:basedOn w:val="1"/>
    <w:qFormat/>
    <w:uiPriority w:val="0"/>
    <w:pPr>
      <w:ind w:firstLine="420" w:firstLineChars="200"/>
    </w:pPr>
    <w:rPr>
      <w:rFonts w:ascii="Times New Roman" w:hAnsi="Times New Roman"/>
      <w:sz w:val="32"/>
      <w:szCs w:val="21"/>
    </w:rPr>
  </w:style>
  <w:style w:type="paragraph" w:styleId="7">
    <w:name w:val="annotation text"/>
    <w:basedOn w:val="1"/>
    <w:qFormat/>
    <w:uiPriority w:val="0"/>
  </w:style>
  <w:style w:type="paragraph" w:styleId="8">
    <w:name w:val="Body Text"/>
    <w:basedOn w:val="1"/>
    <w:qFormat/>
    <w:uiPriority w:val="1"/>
    <w:pPr>
      <w:numPr>
        <w:ilvl w:val="0"/>
        <w:numId w:val="3"/>
      </w:numPr>
      <w:spacing w:line="570" w:lineRule="exact"/>
    </w:pPr>
    <w:rPr>
      <w:sz w:val="32"/>
      <w:szCs w:val="29"/>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qFormat/>
    <w:uiPriority w:val="0"/>
    <w:pPr>
      <w:spacing w:before="100" w:beforeAutospacing="1" w:after="100" w:afterAutospacing="1"/>
    </w:pPr>
    <w:rPr>
      <w:rFonts w:ascii="宋体" w:hAnsi="宋体" w:eastAsia="宋体" w:cs="宋体"/>
      <w:sz w:val="24"/>
      <w:szCs w:val="24"/>
      <w:lang w:val="en-US" w:bidi="ar-SA"/>
    </w:r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paragraph" w:styleId="15">
    <w:name w:val="List Paragraph"/>
    <w:basedOn w:val="1"/>
    <w:qFormat/>
    <w:uiPriority w:val="99"/>
    <w:pPr>
      <w:ind w:firstLine="420" w:firstLineChars="200"/>
    </w:pPr>
  </w:style>
  <w:style w:type="paragraph" w:customStyle="1" w:styleId="16">
    <w:name w:val="Revision_0b485272-5d18-4083-8d59-e2bb26d02ceb"/>
    <w:qFormat/>
    <w:uiPriority w:val="99"/>
    <w:rPr>
      <w:rFonts w:ascii="方正仿宋_GBK" w:hAnsi="方正仿宋_GBK" w:eastAsia="方正仿宋_GBK" w:cs="方正仿宋_GBK"/>
      <w:sz w:val="22"/>
      <w:szCs w:val="22"/>
      <w:lang w:val="zh-CN" w:eastAsia="zh-CN" w:bidi="zh-CN"/>
    </w:rPr>
  </w:style>
  <w:style w:type="paragraph" w:customStyle="1" w:styleId="17">
    <w:name w:val="Revision"/>
    <w:hidden/>
    <w:semiHidden/>
    <w:qFormat/>
    <w:uiPriority w:val="99"/>
    <w:rPr>
      <w:rFonts w:ascii="方正仿宋_GBK" w:hAnsi="方正仿宋_GBK" w:eastAsia="方正仿宋_GBK" w:cs="方正仿宋_GBK"/>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numbering" Target="numbering.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customXml" Target="../customXml/item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theme" Target="theme/theme1.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668C8FD-8C56-48F5-B0B0-0AF0EC42C55D}">
  <ds:schemaRefs/>
</ds:datastoreItem>
</file>

<file path=customXml/itemProps11.xml><?xml version="1.0" encoding="utf-8"?>
<ds:datastoreItem xmlns:ds="http://schemas.openxmlformats.org/officeDocument/2006/customXml" ds:itemID="{4672785F-4E64-4524-A609-653D3C1535BB}">
  <ds:schemaRefs/>
</ds:datastoreItem>
</file>

<file path=customXml/itemProps12.xml><?xml version="1.0" encoding="utf-8"?>
<ds:datastoreItem xmlns:ds="http://schemas.openxmlformats.org/officeDocument/2006/customXml" ds:itemID="{4ACA30F5-2324-413F-BA01-B4E91615FD39}">
  <ds:schemaRefs/>
</ds:datastoreItem>
</file>

<file path=customXml/itemProps13.xml><?xml version="1.0" encoding="utf-8"?>
<ds:datastoreItem xmlns:ds="http://schemas.openxmlformats.org/officeDocument/2006/customXml" ds:itemID="{F7CF0234-CE37-4E2C-9B6D-BC0DE4300063}">
  <ds:schemaRefs/>
</ds:datastoreItem>
</file>

<file path=customXml/itemProps14.xml><?xml version="1.0" encoding="utf-8"?>
<ds:datastoreItem xmlns:ds="http://schemas.openxmlformats.org/officeDocument/2006/customXml" ds:itemID="{4B919071-E98D-4D6F-8854-FCD2298AFDF8}">
  <ds:schemaRefs/>
</ds:datastoreItem>
</file>

<file path=customXml/itemProps15.xml><?xml version="1.0" encoding="utf-8"?>
<ds:datastoreItem xmlns:ds="http://schemas.openxmlformats.org/officeDocument/2006/customXml" ds:itemID="{D9B001B2-F3AD-41A4-BB8C-D4D2DE4D4AFC}">
  <ds:schemaRefs/>
</ds:datastoreItem>
</file>

<file path=customXml/itemProps16.xml><?xml version="1.0" encoding="utf-8"?>
<ds:datastoreItem xmlns:ds="http://schemas.openxmlformats.org/officeDocument/2006/customXml" ds:itemID="{29F76CBD-6124-462C-AD8D-EB4C1735285B}">
  <ds:schemaRefs/>
</ds:datastoreItem>
</file>

<file path=customXml/itemProps17.xml><?xml version="1.0" encoding="utf-8"?>
<ds:datastoreItem xmlns:ds="http://schemas.openxmlformats.org/officeDocument/2006/customXml" ds:itemID="{71D36F6C-D448-4C94-8B4C-4A3C8A4267AC}">
  <ds:schemaRefs/>
</ds:datastoreItem>
</file>

<file path=customXml/itemProps18.xml><?xml version="1.0" encoding="utf-8"?>
<ds:datastoreItem xmlns:ds="http://schemas.openxmlformats.org/officeDocument/2006/customXml" ds:itemID="{7E310A53-9234-49CD-B462-CA426FD25B05}">
  <ds:schemaRefs/>
</ds:datastoreItem>
</file>

<file path=customXml/itemProps19.xml><?xml version="1.0" encoding="utf-8"?>
<ds:datastoreItem xmlns:ds="http://schemas.openxmlformats.org/officeDocument/2006/customXml" ds:itemID="{360B4A43-0F9E-4B7F-A5F6-9080050BCE3E}">
  <ds:schemaRefs/>
</ds:datastoreItem>
</file>

<file path=customXml/itemProps2.xml><?xml version="1.0" encoding="utf-8"?>
<ds:datastoreItem xmlns:ds="http://schemas.openxmlformats.org/officeDocument/2006/customXml" ds:itemID="{5669FDE5-1EE9-47B7-B54D-C36B1F4BFA20}">
  <ds:schemaRefs/>
</ds:datastoreItem>
</file>

<file path=customXml/itemProps20.xml><?xml version="1.0" encoding="utf-8"?>
<ds:datastoreItem xmlns:ds="http://schemas.openxmlformats.org/officeDocument/2006/customXml" ds:itemID="{3D11CFCB-E1BA-479B-BCF3-7E10933AF532}">
  <ds:schemaRefs/>
</ds:datastoreItem>
</file>

<file path=customXml/itemProps21.xml><?xml version="1.0" encoding="utf-8"?>
<ds:datastoreItem xmlns:ds="http://schemas.openxmlformats.org/officeDocument/2006/customXml" ds:itemID="{87CDE0EA-0877-4806-867E-AFEAA402858A}">
  <ds:schemaRefs/>
</ds:datastoreItem>
</file>

<file path=customXml/itemProps22.xml><?xml version="1.0" encoding="utf-8"?>
<ds:datastoreItem xmlns:ds="http://schemas.openxmlformats.org/officeDocument/2006/customXml" ds:itemID="{531CCD63-CAD2-4AC3-A949-340441CE323F}">
  <ds:schemaRefs/>
</ds:datastoreItem>
</file>

<file path=customXml/itemProps23.xml><?xml version="1.0" encoding="utf-8"?>
<ds:datastoreItem xmlns:ds="http://schemas.openxmlformats.org/officeDocument/2006/customXml" ds:itemID="{AB85BF89-869D-451B-AE9B-E340D8369659}">
  <ds:schemaRefs/>
</ds:datastoreItem>
</file>

<file path=customXml/itemProps24.xml><?xml version="1.0" encoding="utf-8"?>
<ds:datastoreItem xmlns:ds="http://schemas.openxmlformats.org/officeDocument/2006/customXml" ds:itemID="{4848A7A4-CDB1-4FFA-8161-43806AA79C30}">
  <ds:schemaRefs/>
</ds:datastoreItem>
</file>

<file path=customXml/itemProps25.xml><?xml version="1.0" encoding="utf-8"?>
<ds:datastoreItem xmlns:ds="http://schemas.openxmlformats.org/officeDocument/2006/customXml" ds:itemID="{281BFBFA-D098-43A5-88BE-1D2FC223C381}">
  <ds:schemaRefs/>
</ds:datastoreItem>
</file>

<file path=customXml/itemProps26.xml><?xml version="1.0" encoding="utf-8"?>
<ds:datastoreItem xmlns:ds="http://schemas.openxmlformats.org/officeDocument/2006/customXml" ds:itemID="{007850CF-93F9-4912-88C3-089DD58ECD41}">
  <ds:schemaRefs/>
</ds:datastoreItem>
</file>

<file path=customXml/itemProps27.xml><?xml version="1.0" encoding="utf-8"?>
<ds:datastoreItem xmlns:ds="http://schemas.openxmlformats.org/officeDocument/2006/customXml" ds:itemID="{E748AD5C-3C15-4C6B-BDB6-7AA009A1087E}">
  <ds:schemaRefs/>
</ds:datastoreItem>
</file>

<file path=customXml/itemProps28.xml><?xml version="1.0" encoding="utf-8"?>
<ds:datastoreItem xmlns:ds="http://schemas.openxmlformats.org/officeDocument/2006/customXml" ds:itemID="{268ED8D3-4D18-4186-B42E-8AA8E763469A}">
  <ds:schemaRefs/>
</ds:datastoreItem>
</file>

<file path=customXml/itemProps29.xml><?xml version="1.0" encoding="utf-8"?>
<ds:datastoreItem xmlns:ds="http://schemas.openxmlformats.org/officeDocument/2006/customXml" ds:itemID="{62EA8A0C-611F-4198-8EFB-4F0A751B7898}">
  <ds:schemaRefs/>
</ds:datastoreItem>
</file>

<file path=customXml/itemProps3.xml><?xml version="1.0" encoding="utf-8"?>
<ds:datastoreItem xmlns:ds="http://schemas.openxmlformats.org/officeDocument/2006/customXml" ds:itemID="{EFEBEFFC-EF66-45A8-8983-CB030997C938}">
  <ds:schemaRefs/>
</ds:datastoreItem>
</file>

<file path=customXml/itemProps30.xml><?xml version="1.0" encoding="utf-8"?>
<ds:datastoreItem xmlns:ds="http://schemas.openxmlformats.org/officeDocument/2006/customXml" ds:itemID="{CECBADB5-65B4-4448-A11D-E5CD3311B357}">
  <ds:schemaRefs/>
</ds:datastoreItem>
</file>

<file path=customXml/itemProps31.xml><?xml version="1.0" encoding="utf-8"?>
<ds:datastoreItem xmlns:ds="http://schemas.openxmlformats.org/officeDocument/2006/customXml" ds:itemID="{624D5A5B-4F47-407D-970D-7591FF452EB1}">
  <ds:schemaRefs/>
</ds:datastoreItem>
</file>

<file path=customXml/itemProps32.xml><?xml version="1.0" encoding="utf-8"?>
<ds:datastoreItem xmlns:ds="http://schemas.openxmlformats.org/officeDocument/2006/customXml" ds:itemID="{078B5C52-1698-416A-BDEE-E5A52A926EBB}">
  <ds:schemaRefs/>
</ds:datastoreItem>
</file>

<file path=customXml/itemProps33.xml><?xml version="1.0" encoding="utf-8"?>
<ds:datastoreItem xmlns:ds="http://schemas.openxmlformats.org/officeDocument/2006/customXml" ds:itemID="{DDC272DA-A155-4337-B2B4-7B6A727E010A}">
  <ds:schemaRefs/>
</ds:datastoreItem>
</file>

<file path=customXml/itemProps34.xml><?xml version="1.0" encoding="utf-8"?>
<ds:datastoreItem xmlns:ds="http://schemas.openxmlformats.org/officeDocument/2006/customXml" ds:itemID="{BCD78712-DB1E-4947-A957-4B42EBA9FA3D}">
  <ds:schemaRefs/>
</ds:datastoreItem>
</file>

<file path=customXml/itemProps35.xml><?xml version="1.0" encoding="utf-8"?>
<ds:datastoreItem xmlns:ds="http://schemas.openxmlformats.org/officeDocument/2006/customXml" ds:itemID="{F3738019-490F-48DE-AFAA-FDDB73B5947A}">
  <ds:schemaRefs/>
</ds:datastoreItem>
</file>

<file path=customXml/itemProps36.xml><?xml version="1.0" encoding="utf-8"?>
<ds:datastoreItem xmlns:ds="http://schemas.openxmlformats.org/officeDocument/2006/customXml" ds:itemID="{B4B6EB8F-749F-435F-AE30-660F5D9E5CF0}">
  <ds:schemaRefs/>
</ds:datastoreItem>
</file>

<file path=customXml/itemProps37.xml><?xml version="1.0" encoding="utf-8"?>
<ds:datastoreItem xmlns:ds="http://schemas.openxmlformats.org/officeDocument/2006/customXml" ds:itemID="{B55BE037-DD71-4673-976F-19B1FC6914D9}">
  <ds:schemaRefs/>
</ds:datastoreItem>
</file>

<file path=customXml/itemProps38.xml><?xml version="1.0" encoding="utf-8"?>
<ds:datastoreItem xmlns:ds="http://schemas.openxmlformats.org/officeDocument/2006/customXml" ds:itemID="{4F5E44AC-8D9C-48D2-B730-2FC7955AA639}">
  <ds:schemaRefs/>
</ds:datastoreItem>
</file>

<file path=customXml/itemProps39.xml><?xml version="1.0" encoding="utf-8"?>
<ds:datastoreItem xmlns:ds="http://schemas.openxmlformats.org/officeDocument/2006/customXml" ds:itemID="{BA60CD79-9011-473C-BC1E-AA3282FF6A82}">
  <ds:schemaRefs/>
</ds:datastoreItem>
</file>

<file path=customXml/itemProps4.xml><?xml version="1.0" encoding="utf-8"?>
<ds:datastoreItem xmlns:ds="http://schemas.openxmlformats.org/officeDocument/2006/customXml" ds:itemID="{B3476C50-0F07-46C6-ADAC-471C4C65CFB9}">
  <ds:schemaRefs/>
</ds:datastoreItem>
</file>

<file path=customXml/itemProps40.xml><?xml version="1.0" encoding="utf-8"?>
<ds:datastoreItem xmlns:ds="http://schemas.openxmlformats.org/officeDocument/2006/customXml" ds:itemID="{4DDB4E5C-592B-4128-97C0-0061F9F5E54A}">
  <ds:schemaRefs/>
</ds:datastoreItem>
</file>

<file path=customXml/itemProps41.xml><?xml version="1.0" encoding="utf-8"?>
<ds:datastoreItem xmlns:ds="http://schemas.openxmlformats.org/officeDocument/2006/customXml" ds:itemID="{2F14F514-99CB-436B-979E-36D387D932D8}">
  <ds:schemaRefs/>
</ds:datastoreItem>
</file>

<file path=customXml/itemProps42.xml><?xml version="1.0" encoding="utf-8"?>
<ds:datastoreItem xmlns:ds="http://schemas.openxmlformats.org/officeDocument/2006/customXml" ds:itemID="{5FA3A734-A2AA-4EA8-9DFA-1E1E3AA24849}">
  <ds:schemaRefs/>
</ds:datastoreItem>
</file>

<file path=customXml/itemProps43.xml><?xml version="1.0" encoding="utf-8"?>
<ds:datastoreItem xmlns:ds="http://schemas.openxmlformats.org/officeDocument/2006/customXml" ds:itemID="{325FBF58-FCED-4A2F-988B-952B4951D628}">
  <ds:schemaRefs/>
</ds:datastoreItem>
</file>

<file path=customXml/itemProps44.xml><?xml version="1.0" encoding="utf-8"?>
<ds:datastoreItem xmlns:ds="http://schemas.openxmlformats.org/officeDocument/2006/customXml" ds:itemID="{01287C7E-C8D7-469D-B81A-4D44500BBA0D}">
  <ds:schemaRefs/>
</ds:datastoreItem>
</file>

<file path=customXml/itemProps45.xml><?xml version="1.0" encoding="utf-8"?>
<ds:datastoreItem xmlns:ds="http://schemas.openxmlformats.org/officeDocument/2006/customXml" ds:itemID="{3A8BAB54-41F0-4FA5-A572-B15F9BED6C49}">
  <ds:schemaRefs/>
</ds:datastoreItem>
</file>

<file path=customXml/itemProps46.xml><?xml version="1.0" encoding="utf-8"?>
<ds:datastoreItem xmlns:ds="http://schemas.openxmlformats.org/officeDocument/2006/customXml" ds:itemID="{60C42D5B-D292-4961-980B-E60C8843B826}">
  <ds:schemaRefs/>
</ds:datastoreItem>
</file>

<file path=customXml/itemProps47.xml><?xml version="1.0" encoding="utf-8"?>
<ds:datastoreItem xmlns:ds="http://schemas.openxmlformats.org/officeDocument/2006/customXml" ds:itemID="{B487A501-DED2-424A-BAE0-A9393754AC9B}">
  <ds:schemaRefs/>
</ds:datastoreItem>
</file>

<file path=customXml/itemProps48.xml><?xml version="1.0" encoding="utf-8"?>
<ds:datastoreItem xmlns:ds="http://schemas.openxmlformats.org/officeDocument/2006/customXml" ds:itemID="{9C093A95-7DD7-4C2C-870D-2B73F6476DF8}">
  <ds:schemaRefs/>
</ds:datastoreItem>
</file>

<file path=customXml/itemProps49.xml><?xml version="1.0" encoding="utf-8"?>
<ds:datastoreItem xmlns:ds="http://schemas.openxmlformats.org/officeDocument/2006/customXml" ds:itemID="{5A59E77B-3650-4913-BDE5-91B3C7BB97E2}">
  <ds:schemaRefs/>
</ds:datastoreItem>
</file>

<file path=customXml/itemProps5.xml><?xml version="1.0" encoding="utf-8"?>
<ds:datastoreItem xmlns:ds="http://schemas.openxmlformats.org/officeDocument/2006/customXml" ds:itemID="{7887CFCF-44AE-4367-9C55-CD8C3FAAB382}">
  <ds:schemaRefs/>
</ds:datastoreItem>
</file>

<file path=customXml/itemProps50.xml><?xml version="1.0" encoding="utf-8"?>
<ds:datastoreItem xmlns:ds="http://schemas.openxmlformats.org/officeDocument/2006/customXml" ds:itemID="{E702AF6B-E59A-475C-B820-FAF82386458D}">
  <ds:schemaRefs/>
</ds:datastoreItem>
</file>

<file path=customXml/itemProps51.xml><?xml version="1.0" encoding="utf-8"?>
<ds:datastoreItem xmlns:ds="http://schemas.openxmlformats.org/officeDocument/2006/customXml" ds:itemID="{DE6D4378-00C0-4E3B-B0FE-DD9EB623F205}">
  <ds:schemaRefs/>
</ds:datastoreItem>
</file>

<file path=customXml/itemProps52.xml><?xml version="1.0" encoding="utf-8"?>
<ds:datastoreItem xmlns:ds="http://schemas.openxmlformats.org/officeDocument/2006/customXml" ds:itemID="{E822CF81-AB35-4139-85CC-997E3937A18F}">
  <ds:schemaRefs/>
</ds:datastoreItem>
</file>

<file path=customXml/itemProps53.xml><?xml version="1.0" encoding="utf-8"?>
<ds:datastoreItem xmlns:ds="http://schemas.openxmlformats.org/officeDocument/2006/customXml" ds:itemID="{CC8122F9-5735-4F27-94C4-F265C9A9911C}">
  <ds:schemaRefs/>
</ds:datastoreItem>
</file>

<file path=customXml/itemProps54.xml><?xml version="1.0" encoding="utf-8"?>
<ds:datastoreItem xmlns:ds="http://schemas.openxmlformats.org/officeDocument/2006/customXml" ds:itemID="{AC63D07F-0864-4396-858F-C737AC7B9CB0}">
  <ds:schemaRefs/>
</ds:datastoreItem>
</file>

<file path=customXml/itemProps6.xml><?xml version="1.0" encoding="utf-8"?>
<ds:datastoreItem xmlns:ds="http://schemas.openxmlformats.org/officeDocument/2006/customXml" ds:itemID="{48F24979-A63D-456D-B66C-FEE414CEE1FF}">
  <ds:schemaRefs/>
</ds:datastoreItem>
</file>

<file path=customXml/itemProps7.xml><?xml version="1.0" encoding="utf-8"?>
<ds:datastoreItem xmlns:ds="http://schemas.openxmlformats.org/officeDocument/2006/customXml" ds:itemID="{180DA55F-92D3-4FC0-9DFB-83BD89F40AEC}">
  <ds:schemaRefs/>
</ds:datastoreItem>
</file>

<file path=customXml/itemProps8.xml><?xml version="1.0" encoding="utf-8"?>
<ds:datastoreItem xmlns:ds="http://schemas.openxmlformats.org/officeDocument/2006/customXml" ds:itemID="{408DA8F4-4C77-4C8D-8BAF-7259E8E9643E}">
  <ds:schemaRefs/>
</ds:datastoreItem>
</file>

<file path=customXml/itemProps9.xml><?xml version="1.0" encoding="utf-8"?>
<ds:datastoreItem xmlns:ds="http://schemas.openxmlformats.org/officeDocument/2006/customXml" ds:itemID="{737C33BA-03ED-4961-A468-BCEB1ABB5FF8}">
  <ds:schemaRefs/>
</ds:datastoreItem>
</file>

<file path=docProps/app.xml><?xml version="1.0" encoding="utf-8"?>
<Properties xmlns="http://schemas.openxmlformats.org/officeDocument/2006/extended-properties" xmlns:vt="http://schemas.openxmlformats.org/officeDocument/2006/docPropsVTypes">
  <Template>Normal</Template>
  <Pages>22</Pages>
  <Words>11569</Words>
  <Characters>11609</Characters>
  <Lines>70</Lines>
  <Paragraphs>19</Paragraphs>
  <TotalTime>64</TotalTime>
  <ScaleCrop>false</ScaleCrop>
  <LinksUpToDate>false</LinksUpToDate>
  <CharactersWithSpaces>11610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2022-06-15T00:27:00Z</dcterms:created>
  <dc:creator>yzw</dc:creator>
  <cp:lastModifiedBy>小甜饼</cp:lastModifiedBy>
  <cp:lastPrinted>2022-05-26T02:36:00Z</cp:lastPrinted>
  <dcterms:modified xsi:type="dcterms:W3CDTF">2022-06-23T01:03:56Z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9DF41E7552224E5FAD2E06A707F084BC</vt:lpwstr>
  </property>
  <property fmtid="{D5CDD505-2E9C-101B-9397-08002B2CF9AE}" pid="4" name="KSOSaveFontToCloudKey">
    <vt:lpwstr>684159971_btnclosed</vt:lpwstr>
  </property>
  <property fmtid="{D5CDD505-2E9C-101B-9397-08002B2CF9AE}" pid="5" name="commondata">
    <vt:lpwstr>eyJoZGlkIjoiODViY2JkMjU3NGYzZTEwMzZmMGFkZWViYmNkYWU3NDIifQ==</vt:lpwstr>
  </property>
</Properties>
</file>