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4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电子证照数据汇聚情况表</w:t>
      </w:r>
    </w:p>
    <w:bookmarkEnd w:id="0"/>
    <w:p>
      <w:pPr>
        <w:adjustRightInd w:val="0"/>
        <w:snapToGrid w:val="0"/>
        <w:spacing w:line="590" w:lineRule="exact"/>
        <w:jc w:val="center"/>
        <w:rPr>
          <w:rFonts w:eastAsia="方正楷体_GBK"/>
          <w:snapToGrid w:val="0"/>
          <w:color w:val="000000"/>
          <w:sz w:val="32"/>
          <w:szCs w:val="32"/>
        </w:rPr>
      </w:pPr>
      <w:r>
        <w:rPr>
          <w:rFonts w:eastAsia="方正楷体_GBK"/>
          <w:snapToGrid w:val="0"/>
          <w:color w:val="000000"/>
          <w:sz w:val="32"/>
          <w:szCs w:val="32"/>
        </w:rPr>
        <w:t>（截至2019年5月13日）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9"/>
        <w:gridCol w:w="2796"/>
        <w:gridCol w:w="1190"/>
        <w:gridCol w:w="1679"/>
        <w:gridCol w:w="1498"/>
        <w:gridCol w:w="126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tblHeader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证照类型数量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证照数据数量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（结构化数据）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证照文件数量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（版式文件）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证照分库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建设情况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自治区发展改革委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自治区公安厅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自治区自然资源厅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自治区住房城乡建设厅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自治区交通运输厅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37750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自治区卫生健康委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自治区市场监管局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8730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5274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自治区林业局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自治区药监局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自治区党委编办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自治区教育厅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自治区工业和信息化厅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自治区科技厅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自治区民政厅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17231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自治区财政厅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自治区生态环境厅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建设中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自治区人力资源社会保障厅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1702229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自治区水利厅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自治区文化和旅游厅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自治区应急厅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自治区广播电视局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自治区新闻出版局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自治区体育局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南宁住房公积金管理中心</w:t>
            </w:r>
          </w:p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区直分中心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广西税务局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自治区粮食局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自治区外事办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自治区残联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自治区海事局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自治区烟草局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自治区扶贫办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自治区司法厅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自治区医疗保障局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自治区投资促进局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自治区气象局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自治区统计局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南宁海关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自治区地方金融监管局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自治区地震局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自治区农业农村厅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自治区民宗委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中马管委会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区人防边防办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自治区二轻联社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自治区商务厅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改造中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自治区海洋局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自治区安全厅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南宁五象新区管委会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广西煤矿安监局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广西证监局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人民银行南宁中心支行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广西邮政管理局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广西银保监局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自治区通信管理局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自治区网信办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自治区档案局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自治区国家保密局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未建设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1771196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8067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beforeLines="20" w:line="360" w:lineRule="exact"/>
        <w:ind w:firstLine="440" w:firstLineChars="200"/>
        <w:rPr>
          <w:rFonts w:eastAsia="方正书宋_GBK"/>
          <w:color w:val="000000"/>
          <w:kern w:val="0"/>
          <w:sz w:val="22"/>
          <w:szCs w:val="22"/>
        </w:rPr>
      </w:pPr>
      <w:r>
        <w:rPr>
          <w:rFonts w:eastAsia="方正书宋_GBK"/>
          <w:color w:val="000000"/>
          <w:kern w:val="0"/>
          <w:sz w:val="22"/>
          <w:szCs w:val="22"/>
        </w:rPr>
        <w:t>备注：根据国家平台要求，存量电子证照允许使用PDF版式文件，新增电子证照应采用OFD版式文件。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5B12"/>
    <w:rsid w:val="18025B12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2019-05-17T03:28:00Z</dcterms:created>
  <dc:creator>dengd</dc:creator>
  <cp:lastModifiedBy>dengd</cp:lastModifiedBy>
  <dcterms:modified xsi:type="dcterms:W3CDTF">2019-05-17T03:28:39Z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