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  <w:r>
        <w:rPr>
          <w:rFonts w:eastAsia="方正仿宋_GBK"/>
          <w:snapToGrid w:val="0"/>
          <w:color w:val="000000"/>
          <w:sz w:val="32"/>
          <w:szCs w:val="32"/>
        </w:rPr>
        <w:t>附件</w:t>
      </w:r>
      <w:r>
        <w:rPr>
          <w:rFonts w:hint="eastAsia" w:eastAsia="方正仿宋_GBK"/>
          <w:snapToGrid w:val="0"/>
          <w:color w:val="000000"/>
          <w:sz w:val="32"/>
          <w:szCs w:val="32"/>
        </w:rPr>
        <w:t>6</w:t>
      </w:r>
    </w:p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移动端（APP）应用接入情况表</w:t>
      </w:r>
    </w:p>
    <w:bookmarkEnd w:id="0"/>
    <w:p>
      <w:pPr>
        <w:adjustRightInd w:val="0"/>
        <w:snapToGrid w:val="0"/>
        <w:spacing w:line="590" w:lineRule="exact"/>
        <w:jc w:val="center"/>
        <w:rPr>
          <w:rFonts w:eastAsia="方正楷体_GBK"/>
          <w:snapToGrid w:val="0"/>
          <w:color w:val="000000"/>
          <w:sz w:val="32"/>
          <w:szCs w:val="32"/>
        </w:rPr>
      </w:pPr>
      <w:r>
        <w:rPr>
          <w:rFonts w:eastAsia="方正楷体_GBK"/>
          <w:snapToGrid w:val="0"/>
          <w:color w:val="000000"/>
          <w:sz w:val="32"/>
          <w:szCs w:val="32"/>
        </w:rPr>
        <w:t>（截至2019年5月13日）</w:t>
      </w:r>
    </w:p>
    <w:p>
      <w:pPr>
        <w:adjustRightInd w:val="0"/>
        <w:snapToGrid w:val="0"/>
        <w:spacing w:line="590" w:lineRule="exact"/>
        <w:jc w:val="center"/>
        <w:rPr>
          <w:rFonts w:eastAsia="方正楷体_GBK"/>
          <w:snapToGrid w:val="0"/>
          <w:color w:val="000000"/>
          <w:sz w:val="32"/>
          <w:szCs w:val="32"/>
        </w:rPr>
      </w:pPr>
    </w:p>
    <w:tbl>
      <w:tblPr>
        <w:tblStyle w:val="5"/>
        <w:tblW w:w="9072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76"/>
        <w:gridCol w:w="2359"/>
        <w:gridCol w:w="2995"/>
        <w:gridCol w:w="1421"/>
        <w:gridCol w:w="1421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tblHeader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提供部门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接口功能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目录是否挂载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Cs w:val="21"/>
              </w:rPr>
              <w:t>接口是否发布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自治区公安厅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出入境制证进度查询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居民身份证办理进度查询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重名查询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案件公开查询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出入境邮政快递单号查询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机动车违法信息查询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驾驶证记分查询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车辆报废查询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号牌寄递运单查询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出入境邮政快递单号查询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广西税务局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出口退税率查询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纳税信用A级纳税人名单查询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重大税收违法案件信息查询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办税查询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办税日历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办税地图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税务师事务所查询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欠税查询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证明信息查询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税务检查证查验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发票查询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办税指南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自治区教育厅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广西普通高考外语口试成绩查询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广西体育高考成绩查询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广西艺术统考成绩查询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数字图书馆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广西教育地图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广西教育一览表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自治区自然资源厅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水情雨情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办事进度查询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地质资料查询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不动产服务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不动产登记查询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政策法规查询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自治区住房和城乡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建设厅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诚信库企业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建筑工程相关企业、人员违规情况查询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网上办事大厅办理状态查询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注册造价工程师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注册监理工程师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南宁市住房公积金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管理中心区直分中心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贷款合同编号查询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还款明细查询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账户明细查询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账户查询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贷款查询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贷款进度基本信息查询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贷款申请进度查询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自治区司法厅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法制宣传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律师管理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法律援助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公证管理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司法鉴定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司法考试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自治区财政厅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注册资产评估师信息查询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资产评估机构资格查询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政府采购代理机构查询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网络继续教育完成情况查询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网络继续教育考核结果查询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证书信息查询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初级职称成绩查询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中级职称考试查询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高级职称考试查询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行政处罚信息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自治区文化和旅游厅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旅行社名录查询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文化馆名录查询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非遗名录查询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重点文物保护单位名录查询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景区票价查询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公共图书馆查询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博物馆查询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美术馆查询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自治区人力资源和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社会保障厅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查询就业登记信息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查询就业创业证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查询就业援助对象信息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查询职业资格证书信息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查询贫困人员技能培训信息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城镇职工五险查询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城乡居民养老查询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城乡居民医疗查询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专业技术人员职业资格证书核发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行政事业性收费项目查询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职称证书查询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职业资格证书核发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自治区人力资源和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社会保障厅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社保卡挂失/解挂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社保卡制发卡进度查询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社保卡状态查询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校企信息查询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社保机构查询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3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医疗定点机构查询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自治区民政厅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残疾人两项补贴查询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自治区市场监督管理局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食品类许可办理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药品类许可办理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保健类食品许可办理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化妆品类许可办理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医疗器械类许可办理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广告类备案与审批办理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全国动产抵押登记业务系统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网上投诉举报12315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企业信息查询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执业药师注册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自治区科技厅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科技项目查询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高新技术类企业查询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科技企业孵化器查询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获奖项目查询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科技成果查询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自治区卫生健康委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预约挂号办理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检查结果查询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基本药物查询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机构信息查询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便民信息查询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执业医师查询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注册护士查询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自治区交通运输厅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广西道路运输包车客运查询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广西道路运输车辆信息查询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广西道路运输经营业户查询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广西道路运输从业人员资格证查询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联网售票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信息功能目录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收费站查询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服务器查询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加油站查询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港口查询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出行服务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自治区体育局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体育场馆查询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社会体育指导员技术等级认定查询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运动员技术等级认定查询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裁判员技术等级综合查询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自治区统计局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地方统计调查项目审批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统计专业技术资格考试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统计职称评审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统计人员从业资格证书查询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涉外统计调查机构资格认定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涉外社会调查项目审批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自治区商务厅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利用外资数据查询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对外贸易数据查询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对外合作数据查询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内贸流通数据查询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基本生活用品数据查询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拍卖企业信息一览表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加油站信息查询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报废汽车回收拆解企业信息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典当企业信息一览表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国际货物运输代理企业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自治区农业农村厅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肥料登记情况查询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农产品市场行情查询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农产品供求信息查询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农产品身份信息查询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农业产业扶贫信息查询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种子经营许可证查询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肥料登记情况查询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蚕种母蛾检疫防伪查询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兽医执业资格查询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休闲农业信息查询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12316综合信息服务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自治区水利厅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实时雨情查询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实时水情查询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台风路径查询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卫星云图查询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气象雷达查询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预警发布查询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书宋_GBK"/>
                <w:color w:val="000000"/>
                <w:kern w:val="0"/>
                <w:szCs w:val="21"/>
              </w:rPr>
            </w:pPr>
            <w:r>
              <w:rPr>
                <w:rFonts w:eastAsia="方正书宋_GBK"/>
                <w:color w:val="000000"/>
                <w:kern w:val="0"/>
                <w:szCs w:val="21"/>
              </w:rPr>
              <w:t>否</w:t>
            </w:r>
          </w:p>
        </w:tc>
      </w:tr>
    </w:tbl>
    <w:p>
      <w:pPr>
        <w:adjustRightInd w:val="0"/>
        <w:snapToGrid w:val="0"/>
        <w:spacing w:line="590" w:lineRule="exact"/>
        <w:rPr>
          <w:rFonts w:eastAsia="方正仿宋_GBK"/>
          <w:snapToGrid w:val="0"/>
          <w:color w:val="000000"/>
          <w:sz w:val="32"/>
          <w:szCs w:val="32"/>
        </w:rPr>
      </w:pP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15C"/>
    <w:rsid w:val="0CA3715C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2019-05-17T03:29:00Z</dcterms:created>
  <dc:creator>dengd</dc:creator>
  <cp:lastModifiedBy>dengd</cp:lastModifiedBy>
  <dcterms:modified xsi:type="dcterms:W3CDTF">2019-05-17T03:29:50Z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