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ind w:left="35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3"/>
          <w:sz w:val="33"/>
          <w:szCs w:val="33"/>
        </w:rPr>
        <w:t>附</w:t>
      </w:r>
      <w:r>
        <w:rPr>
          <w:rFonts w:ascii="黑体" w:hAnsi="黑体" w:eastAsia="黑体" w:cs="黑体"/>
          <w:spacing w:val="2"/>
          <w:sz w:val="33"/>
          <w:szCs w:val="33"/>
        </w:rPr>
        <w:t>件</w:t>
      </w:r>
    </w:p>
    <w:p>
      <w:pPr>
        <w:spacing w:before="44" w:line="219" w:lineRule="auto"/>
        <w:ind w:left="556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2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重</w:t>
      </w:r>
      <w:r>
        <w:rPr>
          <w:rFonts w:ascii="宋体" w:hAnsi="宋体" w:eastAsia="宋体" w:cs="宋体"/>
          <w:spacing w:val="-22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点任务清单</w:t>
      </w:r>
    </w:p>
    <w:p/>
    <w:p>
      <w:pPr>
        <w:spacing w:line="53" w:lineRule="exact"/>
      </w:pPr>
    </w:p>
    <w:tbl>
      <w:tblPr>
        <w:tblStyle w:val="4"/>
        <w:tblW w:w="13040" w:type="dxa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734"/>
        <w:gridCol w:w="3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38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31" w:lineRule="auto"/>
              <w:ind w:left="18" w:righ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强化数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据要素市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化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改革核心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7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68" w:lineRule="auto"/>
              <w:ind w:left="40" w:right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1.构建数据要素市场供给体系、数据要素市场流通体系、数据要素市场应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体系、数据要素监管体系。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9" w:lineRule="auto"/>
              <w:ind w:left="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区党委网信办，自治区大数据发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局，数字广西建设领导小组其他成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员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单位，设区市人民政府等按职责分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44" w:lineRule="auto"/>
              <w:ind w:left="18" w:righ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充分释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放数字政府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牵引力</w:t>
            </w:r>
          </w:p>
        </w:tc>
        <w:tc>
          <w:tcPr>
            <w:tcW w:w="7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2.完善政务服务平合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功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能，扩大智能审批范围。统一全区政务服务移动端，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打造掌上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办事服务新模式，实现全区范围内“一次认证、一网通办”。扩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大电子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照应用领域和“证照免提交”范围，推进广西电子证照汇聚量迈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入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国第一梯队，推动更多政务服务事项实现“全链通办”,深入推进高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频政务服务事项“跨省通办”、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“全区通办”。深化“证照分离”改革，畅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通商事登记、行政审批和事中事后监管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全链条数据汇聚。完善政务服务“好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差评”机制，强化企业和群众对服务绩效的评判。优化“12345”政务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务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便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民热线平台，深化“一点受理、跨市协办”、“接诉即办”服务模式。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5" w:line="239" w:lineRule="auto"/>
              <w:ind w:left="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自治区市场监管局、大数据发展局，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自治区各政务服务部门，设区市人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府等按职责分工负责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31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.完善全区统一的党政机关综合办公平台。加快建设全区统一的非涉密视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频会议系统，打造视频融合应用平台。加快非涉密政务应用移动端建设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推动行政审批、行政执法等全流程数字化运行、管理和监督。优化政府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站集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化平台，建设政策文件库，加快构建以网上发布为主、其他发布渠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道为辅的政策发布新格局。加快政务新媒体矩阵建设，开发多样化政策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产品，做好突发公共事件信息发布和政务奥情回应工作。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4" w:line="239" w:lineRule="auto"/>
              <w:ind w:left="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自治区党委网信办，自治区信访局，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自治区政府办公厅、大数据发展局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按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36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4.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立完善以广西“互联网+监管”系统为核心的监管标准体系，推进各</w:t>
            </w:r>
          </w:p>
          <w:p>
            <w:pPr>
              <w:spacing w:line="211" w:lineRule="auto"/>
              <w:ind w:left="44" w:righ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监管部门建设监管事项管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理系统。推动全区各部门监管业务系统全面对接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广西“互联网+监管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系统，推进重点领域监管数据主题库的建设，构建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全区重点监管领域数据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“一张图”。推进新型监管技术应用，加强非现场</w:t>
            </w:r>
          </w:p>
          <w:p>
            <w:pPr>
              <w:spacing w:line="19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监管系统、监管执法智能化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系统等建设。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治区大数据发展局，自治区各有关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管部门，设区市人民政府等按职责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分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工负责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10"/>
          <w:pgMar w:top="1012" w:right="1934" w:bottom="400" w:left="1519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1447800</wp:posOffset>
                </wp:positionV>
                <wp:extent cx="161925" cy="4686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183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3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21"/>
                                <w:szCs w:val="21"/>
                              </w:rPr>
                              <w:t>2   -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5pt;margin-top:114pt;height:36.9pt;width:12.75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Ger4fWAAAACwEAAA8AAAAAAAAAAQAgAAAAIgAAAGRycy9kb3ducmV2Lnht&#10;bFBLAQIUABQAAAAIAIdO4kCn8ge4wgEAAH8DAAAOAAAAAAAAAAEAIAAAACUBAABkcnMvZTJvRG9j&#10;LnhtbFBLBQYAAAAABgAGAFkBAABZBQAAAAA=&#10;">
                <v:path/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19" w:line="183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13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eastAsia="宋体" w:cs="宋体"/>
                          <w:spacing w:val="12"/>
                          <w:sz w:val="21"/>
                          <w:szCs w:val="21"/>
                        </w:rPr>
                        <w:t>2  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71" w:lineRule="exact"/>
      </w:pPr>
    </w:p>
    <w:tbl>
      <w:tblPr>
        <w:tblStyle w:val="4"/>
        <w:tblW w:w="13044" w:type="dxa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7704"/>
        <w:gridCol w:w="3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1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left="38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left="14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4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28" w:righ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三、充分发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挥中国一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盟信息港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领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作用</w:t>
            </w:r>
          </w:p>
        </w:tc>
        <w:tc>
          <w:tcPr>
            <w:tcW w:w="7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267" w:lineRule="auto"/>
              <w:ind w:left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.建设柳州国际互联网数据专用通道，优化南宁国际互联网数据专用通道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结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和链接方向，加强面向东盟国家的推广运营。围绕共建西部陆海新通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道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，推进数字赋能北部湾国际门户港建设。</w:t>
            </w:r>
          </w:p>
        </w:tc>
        <w:tc>
          <w:tcPr>
            <w:tcW w:w="3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50" w:lineRule="auto"/>
              <w:ind w:left="66" w:right="2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自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治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区发展改革委、工业和信息化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厅、北部湾办、大数据发展局，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南宁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海关、自治区通信管理局，设区市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人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府等按职责分工负责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构建面向东盟的算力中心，鼓励头部企业在东盟国家布局建设海外云计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算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心。探索培育中国—东盟数据要素市场。持续推进双边数据安全合作，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积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开展面向东盟的网络安全技术交流和培训、演练活动。</w:t>
            </w:r>
          </w:p>
        </w:tc>
        <w:tc>
          <w:tcPr>
            <w:tcW w:w="3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55" w:lineRule="auto"/>
              <w:ind w:left="66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自治区党委网信办，自治区发展改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工业和信息化厅、公安厅、地方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金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融监管局、大数据发展局，自治区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信管理局，设区市人民政府等按职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263" w:lineRule="auto"/>
              <w:ind w:left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7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.加强中国—东盟技术研发合作，鼓励与国内以及东盟国家的高校、科研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院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所、企业合作。推动中国—东盟数字技术转移与成果转化。鼓励各类技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术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作交流平合组织高层次的技术转移活动。</w:t>
            </w:r>
          </w:p>
        </w:tc>
        <w:tc>
          <w:tcPr>
            <w:tcW w:w="3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7" w:line="241" w:lineRule="auto"/>
              <w:ind w:left="76" w:right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自治区科技厅、工业和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信息化厅、市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场监管局、大数据发展局等按职责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分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工负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1" w:lineRule="auto"/>
              <w:ind w:left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.大力发展跨境电商新业态新模式。开展跨境智慧园区试点建设。加速数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字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贸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易跨境流通，培育一批跨境电商产业集群。优化数字金融融通服务生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态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积极争取数字人民币应用试点。深化特色产业数字化转型合作，聚焦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色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金属、化工、机械、生物医药等领域拓展智能制造产业链合作，开展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智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慧农业示范合作。</w:t>
            </w:r>
          </w:p>
        </w:tc>
        <w:tc>
          <w:tcPr>
            <w:tcW w:w="3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auto"/>
              <w:ind w:left="57"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自治区发展改革委、工业和信息化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厅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、农业农村厅、商务厅、地方金融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监管局、投资促进局，人民银行南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心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支行，设区市人民政府等按职责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分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4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5" w:line="270" w:lineRule="auto"/>
              <w:ind w:left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9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.聚焦智慧城市、跨境旅游、跨境医疗、智慧教育、数字抗疫、防灾减灾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点领域，加强与东盟国家数字化合作。高水平举办中国—东盟信息港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论坛等活动，积极推动广西面向东盟的“数字丝绸之路”建设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  <w:tc>
          <w:tcPr>
            <w:tcW w:w="39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48" w:lineRule="auto"/>
              <w:ind w:left="66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治区党委宣传部、网信办，自治区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改革委、教育厅、科技厅、商务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厅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文化和旅游厅、广电局、北部湾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、大数据发展局、投资促进局，设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区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市人民政府等按职责分工负责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10"/>
          <w:pgMar w:top="1012" w:right="1940" w:bottom="400" w:left="1519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5777865</wp:posOffset>
                </wp:positionV>
                <wp:extent cx="478790" cy="199390"/>
                <wp:effectExtent l="13970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66777" y="5778393"/>
                          <a:ext cx="478790" cy="19938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85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21"/>
                                <w:szCs w:val="21"/>
                              </w:rPr>
                              <w:t>—   1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60.35pt;margin-top:454.95pt;height:15.7pt;width:37.7pt;mso-position-horizontal-relative:page;mso-position-vertical-relative:page;rotation:5898240f;z-index:251660288;mso-width-relative:page;mso-height-relative:page;" filled="f" stroked="f" coordsize="21600,21600" o:allowincell="f" o:gfxdata="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Aa9UvWAAAACwEAAA8AAAAAAAAAAQAgAAAAIgAAAGRycy9kb3ducmV2LnhtbFBL&#10;AQIUABQAAAAIAIdO4kBuBGuJMQIAAGk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5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"/>
                          <w:sz w:val="21"/>
                          <w:szCs w:val="21"/>
                        </w:rPr>
                        <w:t>—   1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sz w:val="21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91" w:lineRule="exact"/>
      </w:pPr>
    </w:p>
    <w:tbl>
      <w:tblPr>
        <w:tblStyle w:val="4"/>
        <w:tblW w:w="13049" w:type="dxa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7724"/>
        <w:gridCol w:w="3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38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</w:trPr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38" w:right="171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四、构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筑数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字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广西“新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座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55" w:lineRule="auto"/>
              <w:ind w:firstLine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10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.强化云网统筹集约建设和管理，开展“壮美广西 ·政务云”提升工程。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立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“壮美广西 ·政务云”资源统一调度规则，完善云资源使用监管体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>系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。加快智能计算中心、边缘数据中心等建设，对接全国一体化算力网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络粤港澳大湾区国家枢纽节点，积极打造粤港澳大湾区“数据工厂”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东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数西算”产业转移高地。推动数据中心节能增效，整合规模小、效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益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差、能耗高的数据中心，加快实现集约化、规模化、绿色化发展。</w:t>
            </w:r>
          </w:p>
        </w:tc>
        <w:tc>
          <w:tcPr>
            <w:tcW w:w="3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57" w:lineRule="auto"/>
              <w:ind w:left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治区发展改革委、工业和信息化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厅、大数据发展局、投资促进局，自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治区通信管理局，数字广西建设领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导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小组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其他成员单位，设区市人民政府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14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56" w:lineRule="auto"/>
              <w:ind w:left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11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推进广西电子政务外网迭代升级改造，扩大覆盖范围。全面推进党政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及隶属管理的企事业单位接入电子政务外网，统一使用本级电子政务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网互联网出口。探索推进新型互联网交换中心试点建设，持续扩容互联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网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际出口带宽。协同推进“双千兆”网络建设，加快5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网络规模化部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署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推动面向智能制造、数字治理、智慧医疗、智慧交通等领域的5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网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设。加快构建新一代测绘基准“一张网”,统筹推进实景三维广西建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，打造全区统一时空数据底座。</w:t>
            </w:r>
          </w:p>
        </w:tc>
        <w:tc>
          <w:tcPr>
            <w:tcW w:w="3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56" w:lineRule="auto"/>
              <w:ind w:left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自治区发展改革委、工业和信息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厅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自然资源厅、交通运输厅、大数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据发展局，自治区通信管理局，数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字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广西建设领导小组其他成员单位，设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区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人民政府等按职责分工负责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49" w:lineRule="auto"/>
              <w:ind w:left="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12.培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育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多层次工业互联网平台体系，优化广西工业互联网云平合、广西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业互联网创新体验中心(梦工厂)等基础性平台功能。持续培育和引进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一批工业互联网服务商，完善产业生态供给资源池。加强工业互联网标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识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解析二级节点的建设、运营和推广应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用。加强在交通、能源、水利、市政、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环保等领域规模部署应用智能感知终端，形成物联网、5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、北斗协同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新型传感网络。推进公路、铁路、城市轨道、港口、航道、机场等基础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施智能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化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升级改造，加快车联网设施部署，支持柳州市建设“5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+车联网”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场景，创建国家级车联网先导区。推进“多杆合一”、“一杆多用”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慧灯杆升级改造。</w:t>
            </w:r>
          </w:p>
        </w:tc>
        <w:tc>
          <w:tcPr>
            <w:tcW w:w="38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52" w:lineRule="auto"/>
              <w:ind w:left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区发展改革委、科技厅、工业和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息化厅、自然资源厅、生态环境厅、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住房城乡建设厅、交通运输厅、水利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厅、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广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电局、大数据发展局，自治区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通信管理局，设区市人民政府等按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责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分工负责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10"/>
          <w:pgMar w:top="1012" w:right="1934" w:bottom="400" w:left="1510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1580515</wp:posOffset>
                </wp:positionV>
                <wp:extent cx="467360" cy="201295"/>
                <wp:effectExtent l="13335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78634" y="1580851"/>
                          <a:ext cx="467359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7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1"/>
                                <w:szCs w:val="21"/>
                              </w:rPr>
                              <w:t>4 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6" o:spt="202" type="#_x0000_t202" style="position:absolute;left:0pt;margin-left:61.3pt;margin-top:124.45pt;height:15.85pt;width:36.8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9E3zTVAAAACwEAAA8AAAAAAAAAAQAgAAAAIgAAAGRycy9kb3ducmV2LnhtbFBL&#10;AQIUABQAAAAIAIdO4kDlG67GMgIAAGk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7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16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1"/>
                          <w:szCs w:val="21"/>
                        </w:rPr>
                        <w:t>4  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91" w:lineRule="exact"/>
      </w:pPr>
    </w:p>
    <w:tbl>
      <w:tblPr>
        <w:tblStyle w:val="4"/>
        <w:tblW w:w="13049" w:type="dxa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724"/>
        <w:gridCol w:w="3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38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 w:hRule="atLeast"/>
        </w:trPr>
        <w:tc>
          <w:tcPr>
            <w:tcW w:w="14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28" w:righ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四、构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筑数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字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广西“新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座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”</w:t>
            </w: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3.健全网络安全等级保护、信息系统分级保护、密码应用安全性评估、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风险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估、预警和应急处置制度，推动行业组织建立健全本行业的网络安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全保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护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规范和协作机制。建设广西数字政府一体安全平台，开展广西数字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府一体安全检查和攻防演练，健全安全防护常态化机制。加快推进灾备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体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系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建设。加强信创技术和产品推广应用，加快推进互联网协议第六版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z w:val="23"/>
                <w:szCs w:val="23"/>
              </w:rPr>
              <w:t>IPv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6)规模部署和应用。完善数据安全保障、应用风险评估及安全审查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制度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完善数据跨境流动安全管理相关制度，提升重要设施设备的安全可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靠水平，增强重点行业数据安全保障能力。强化个人信息保护，加强对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集使用个人信息的安全监管能力。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62" w:lineRule="auto"/>
              <w:ind w:left="67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治区党委网信办、密码管理局，自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治区公安厅、大数据发展局，自治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管理局等按职责分工负责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8" w:hRule="atLeast"/>
        </w:trPr>
        <w:tc>
          <w:tcPr>
            <w:tcW w:w="14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14.完善政务云网和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安全管理制度。出台支持新型数字基础设施建设的政</w:t>
            </w:r>
          </w:p>
          <w:p>
            <w:pPr>
              <w:spacing w:before="10" w:line="247" w:lineRule="auto"/>
              <w:ind w:left="42" w:righ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策措施，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切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实解决用地、用电、用气等要素保障难题。支持符合条件的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G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基站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、新型数据中心参与电力直接交易，推动将具备条件的5</w:t>
            </w:r>
            <w:r>
              <w:rPr>
                <w:rFonts w:ascii="宋体" w:hAnsi="宋体" w:eastAsia="宋体" w:cs="宋体"/>
                <w:sz w:val="24"/>
                <w:szCs w:val="24"/>
              </w:rPr>
              <w:t>G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基站转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供电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改为直供电，规范转供电价格行为。</w:t>
            </w:r>
          </w:p>
        </w:tc>
        <w:tc>
          <w:tcPr>
            <w:tcW w:w="3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38" w:lineRule="auto"/>
              <w:ind w:left="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治区发展改革委、工业和信息化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厅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、自然资源厅、大数据发展局，设</w:t>
            </w:r>
          </w:p>
          <w:p>
            <w:pPr>
              <w:spacing w:before="12" w:line="219" w:lineRule="auto"/>
              <w:ind w:left="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区市人民政府等按职</w:t>
            </w:r>
            <w:r>
              <w:rPr>
                <w:rFonts w:ascii="宋体" w:hAnsi="宋体" w:eastAsia="宋体" w:cs="宋体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责分工负责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10"/>
          <w:pgMar w:top="1012" w:right="1934" w:bottom="400" w:left="1519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5777865</wp:posOffset>
                </wp:positionV>
                <wp:extent cx="478790" cy="199390"/>
                <wp:effectExtent l="13970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66777" y="5778393"/>
                          <a:ext cx="478790" cy="19938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85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21"/>
                                <w:szCs w:val="21"/>
                              </w:rPr>
                              <w:t>—   1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60.35pt;margin-top:454.95pt;height:15.7pt;width:37.7pt;mso-position-horizontal-relative:page;mso-position-vertical-relative:page;rotation:5898240f;z-index:251662336;mso-width-relative:page;mso-height-relative:page;" filled="f" stroked="f" coordsize="21600,21600" o:allowincell="f" o:gfxdata="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Br1S9YAAAALAQAADwAAAAAAAAABACAAAAAiAAAAZHJzL2Rvd25yZXYueG1sUEsB&#10;AhQAFAAAAAgAh07iQJfuZ1AwAgAAaQ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5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"/>
                          <w:sz w:val="21"/>
                          <w:szCs w:val="21"/>
                        </w:rPr>
                        <w:t>—   1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81" w:lineRule="exact"/>
      </w:pPr>
    </w:p>
    <w:tbl>
      <w:tblPr>
        <w:tblStyle w:val="4"/>
        <w:tblW w:w="13036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714"/>
        <w:gridCol w:w="3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38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18" w:righ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五、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大力推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进数字化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</w:t>
            </w:r>
          </w:p>
        </w:tc>
        <w:tc>
          <w:tcPr>
            <w:tcW w:w="77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5" w:line="255" w:lineRule="auto"/>
              <w:ind w:firstLine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15.打造高水平双创平台，争创一批国家级双创示范基地，积极布局建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“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创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新飞地”。建立健全数字科技成果转化机制，打造广西科技成果转移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转化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示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范区，争创国家科技成果转移转化示范区。建设一批数字化转型促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>进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中心，加快促进中国-东盟(华为)人工智能创新中心、中国-东盟信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息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港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鲲鹏生态创新中心等成果产出。加强南宁高新区双创示范基地、广西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科技园、国家产教融合试点城市(柳州)等平台载体建设。</w:t>
            </w:r>
          </w:p>
        </w:tc>
        <w:tc>
          <w:tcPr>
            <w:tcW w:w="3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66" w:right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自治区发展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改革委、科技厅、工业和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信息化厅、大数据发展局等按职责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分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工负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5" w:line="257" w:lineRule="auto"/>
              <w:ind w:left="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16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.加快数字技术向经济社会各领域广泛渗透，推进数字技术、应用场景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商业模式融合创新。以传统特色产业智能化升级为突破，大力开展人工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能应用示范。拓展汽车电子芯片、光通信芯片、功率芯片、射频芯片等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产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品的下游应用。加强北斗系统与综合立体交通网的深度融合，着力推进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汽车电子标识公共服务平台建设。挖掘身份认证、数据存证、追踪溯源、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价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值交易等通用场景，在供应链金融、特色农产品溯源、民族医药质量追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溯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、医养健康等领域推动区块链技术深度应用。</w:t>
            </w:r>
          </w:p>
        </w:tc>
        <w:tc>
          <w:tcPr>
            <w:tcW w:w="3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区科技厅、工业和信息化厅、公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厅、民政厅、自然资源厅、交通运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厅、农业农村厅、商务厅、卫生健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康委、地方金融监管局、大数据发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人民银行南宁中心支行、广西银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保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监局等按职责分工负责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5" w:line="251" w:lineRule="auto"/>
              <w:ind w:left="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17.加快构建“智桂通”移动开放生态体系，鼓励各地各部门利用“智桂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通”公共支撑能力开展业务流程和服务模式创新。鼓励发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展新型研发机构、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业创新联合体等新型创新主体，打造多元化参与、网络化协同、市场化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运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作的创新生态体系。鼓励头部企业、知名高校、科研院所在广西落地研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 xml:space="preserve"> 中 心 。</w:t>
            </w:r>
          </w:p>
        </w:tc>
        <w:tc>
          <w:tcPr>
            <w:tcW w:w="38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区教育厅、科技厅、工业和信息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化厅、国资委、大数据发展局等按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责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分工负责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10"/>
          <w:pgMar w:top="1012" w:right="1928" w:bottom="400" w:left="1510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1581785</wp:posOffset>
                </wp:positionV>
                <wp:extent cx="467360" cy="199390"/>
                <wp:effectExtent l="133985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72324" y="1581892"/>
                          <a:ext cx="467359" cy="19938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85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1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21"/>
                                <w:szCs w:val="21"/>
                              </w:rPr>
                              <w:t>6 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6" o:spt="202" type="#_x0000_t202" style="position:absolute;left:0pt;margin-left:60.8pt;margin-top:124.55pt;height:15.7pt;width:36.8pt;mso-position-horizontal-relative:page;mso-position-vertical-relative:page;rotation:5898240f;z-index:251663360;mso-width-relative:page;mso-height-relative:page;" filled="f" stroked="f" coordsize="21600,21600" o:allowincell="f" o:gfxdata="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nkJNjWAAAACwEAAA8AAAAAAAAAAQAgAAAAIgAAAGRycy9kb3ducmV2LnhtbFBL&#10;AQIUABQAAAAIAIdO4kCmsC73MQIAAGk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5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16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宋体" w:hAnsi="宋体" w:eastAsia="宋体" w:cs="宋体"/>
                          <w:spacing w:val="14"/>
                          <w:sz w:val="21"/>
                          <w:szCs w:val="21"/>
                        </w:rPr>
                        <w:t>6  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81" w:lineRule="exact"/>
      </w:pPr>
    </w:p>
    <w:tbl>
      <w:tblPr>
        <w:tblStyle w:val="4"/>
        <w:tblW w:w="13025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724"/>
        <w:gridCol w:w="3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38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8" w:righ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六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、深入推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进经济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化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转型</w:t>
            </w: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53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18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加快推进数字经济示范区建设，引导数字经济上下游企业加速集聚。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大力推进中国—东盟数字经济产业园、中国电子北部湾信息港等园区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设。巩固发展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创产业生态，打造鲲鹏计算产业集群。深化信创产品应用，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打造自主知识产权拳头产品，鼓励“走出去”。大力发展电子信息制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造业，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聚焦“芯空屏端网”产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业链，重点发展智能终端、计算机和网络通信设备、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新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显示等产业。做强软件和信息技术服务业，支持研发面向东盟非通用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语种的翻译软件，鼓励推出一批小语种网络实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时翻译、语言包等特色产品。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加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快前沿技术与各行业深度融合，推动机器视觉产业发展，抢占元字宙技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术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和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产业发展制高点。积极培育新业态新模式。</w:t>
            </w:r>
          </w:p>
        </w:tc>
        <w:tc>
          <w:tcPr>
            <w:tcW w:w="3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47" w:lineRule="auto"/>
              <w:ind w:left="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自治区发展改革委、科技厅、工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业和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信息化厅、商务厅、大数据发展局，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设区市人民政府等按职责分工负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55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19.加快工业互联网发展，实施“上云用数赋智”工程。加快柳州智能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造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城、玉林先进装备制造城和南宁高端装备制造城转型升级，支持柳州市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创建国家智能制造先行区。加快产业园区数字化改造。开展“互联网+现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代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业”行动，打造一批智慧农业示范基地。深化农业大数据应用，建立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农业农村大数据中心。建立家庭农场一码通管理服务机制。实施信息进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入户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程。加快发展电子商务和智慧物流，培育壮大一批跨境电商平台，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快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推进智慧港口建设，推动重点物流园区数字化升级，构建西部陆海新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道智慧物流网络。实施数字普惠金融服务行动。实施智慧海洋工程。</w:t>
            </w:r>
          </w:p>
        </w:tc>
        <w:tc>
          <w:tcPr>
            <w:tcW w:w="3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49" w:lineRule="auto"/>
              <w:ind w:left="46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治区发展改革委、工业和信息化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厅、自然资源厅、交通运输厅、农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农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村厅、商务厅、国资委、地方金融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监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管局、北部湾办、大数据发展局、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海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洋局，人民银行南宁中心支行、广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西税务局、广西银保监局、自治区通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管理局，设区市人民政府等按职责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47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.建立数字化转型“揭榜挂帅”机制，支持和鼓励市场主体参与各类数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字化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共平台建设和数字化转型场景运营，壮大数字经济企业规模。鼓励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本地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型国有企业发展数字产业，吸引数字经济头部企业在广西落地并发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展壮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。聚焦新兴前沿领域，引导中小企业做强做精，积极培育提升一批</w:t>
            </w:r>
          </w:p>
          <w:p>
            <w:pPr>
              <w:spacing w:before="13" w:line="227" w:lineRule="auto"/>
              <w:ind w:left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本地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新技术企业、“瞪羚”企业、“专精特新”企业。树立一批数字化</w:t>
            </w:r>
          </w:p>
          <w:p>
            <w:pPr>
              <w:spacing w:before="30" w:line="233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转型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杆企业，加快推进区内各级国有企业数字化转型，带动产业链上下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游企业共同发展。强化企业家培育培训，培育一批引领数字经济发展的企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业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家群体。</w:t>
            </w:r>
          </w:p>
        </w:tc>
        <w:tc>
          <w:tcPr>
            <w:tcW w:w="38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55" w:lineRule="auto"/>
              <w:ind w:left="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区科技厅、工业和信息化厅、国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委、市场监管局、大数据发展局等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职责分工负责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10"/>
          <w:pgMar w:top="1012" w:right="1939" w:bottom="400" w:left="1510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5912485</wp:posOffset>
                </wp:positionV>
                <wp:extent cx="748030" cy="199390"/>
                <wp:effectExtent l="27432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2067" y="5913103"/>
                          <a:ext cx="748030" cy="19938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85" w:lineRule="auto"/>
                              <w:ind w:left="2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21"/>
                                <w:szCs w:val="21"/>
                              </w:rPr>
                              <w:t xml:space="preserve">— </w:t>
                            </w: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1"/>
                                <w:szCs w:val="21"/>
                              </w:rPr>
                              <w:t xml:space="preserve">  17 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49.75pt;margin-top:465.55pt;height:15.7pt;width:58.9pt;mso-position-horizontal-relative:page;mso-position-vertical-relative:page;rotation:5898240f;z-index:251664384;mso-width-relative:page;mso-height-relative:page;" filled="f" stroked="f" coordsize="21600,21600" o:allowincell="f" o:gfxdata="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wg7rrXAAAACgEAAA8AAAAAAAAAAQAgAAAAIgAAAGRycy9kb3ducmV2LnhtbFBL&#10;AQIUABQAAAAIAIdO4kDh8934MAIAAGkEAAAOAAAAAAAAAAEAIAAAACY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5" w:lineRule="auto"/>
                        <w:ind w:left="2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"/>
                          <w:sz w:val="21"/>
                          <w:szCs w:val="21"/>
                        </w:rPr>
                        <w:t xml:space="preserve">— </w:t>
                      </w:r>
                      <w:r>
                        <w:rPr>
                          <w:rFonts w:ascii="宋体" w:hAnsi="宋体" w:eastAsia="宋体" w:cs="宋体"/>
                          <w:spacing w:val="-1"/>
                          <w:sz w:val="21"/>
                          <w:szCs w:val="21"/>
                        </w:rPr>
                        <w:t xml:space="preserve">  17  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91" w:lineRule="exact"/>
      </w:pPr>
    </w:p>
    <w:tbl>
      <w:tblPr>
        <w:tblStyle w:val="4"/>
        <w:tblW w:w="13067" w:type="dxa"/>
        <w:tblInd w:w="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7714"/>
        <w:gridCol w:w="3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38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</w:trPr>
        <w:tc>
          <w:tcPr>
            <w:tcW w:w="14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38" w:righ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七、加快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进社会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化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转型</w:t>
            </w:r>
          </w:p>
        </w:tc>
        <w:tc>
          <w:tcPr>
            <w:tcW w:w="77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52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21.加快发展“互联网+教育”,加强教育新型基础设施建设，建设“互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网+教育”大平台，构建智慧教育公共服务体系。推进数字校园和智慧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园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设，加强智慧型教学空间建设。开发优质数字教育资源，推广线上线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融合教学、智慧课堂等应用。推进全民健康信息平合建设，推广普惠数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字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医疗，发展互联网医院、远程医疗等医疗服务。推动广西智慧养老服务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台应用，推动信息服务适老化改造优化，加强适老化数字服务供给。探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索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数字化转型赋能托育服务，发展直播互动式育儿服务，鼓励开发婴幼儿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育课程、父母课堂等。推动就业社保大数据应用，完善数字化就业社保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平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台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功能，推广以社会保障卡为载体的“一卡通”服务模式。</w:t>
            </w:r>
          </w:p>
        </w:tc>
        <w:tc>
          <w:tcPr>
            <w:tcW w:w="3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56" w:righ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自治区教育厅、民政厅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、人力资源社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会保障厅、卫生健康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委、大数据发展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局、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医保局等按职责分工负责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53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22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建设广西疫情防控管理一体化平台，以数字化技术构建“党建+网格+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数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据”管理模式，推动疫情防控全流程数字化管理。推进智慧应急建设，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动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相关数据跨部门共享，增强突发事件的预警响应和应急协同。加强自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然资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源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、生态环境、能源等领域智能监测和智慧管理，强化动态感知和立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体防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控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。加强公安大数据智能化应用，推进视频监控资源联网整合，推动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社会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安防控体系智能化。加强中越边境、北部湾海域等重点区域数字化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防控，构建边防、海防、空防一体化预警监视网络。</w:t>
            </w:r>
          </w:p>
        </w:tc>
        <w:tc>
          <w:tcPr>
            <w:tcW w:w="3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56" w:righ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自治区党委政法委，自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治区发展改革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委、公安厅、自然资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源厅、生态环境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厅、应急厅、人防边海防办、北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部湾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办、大数据发展局等按职责分工</w:t>
            </w:r>
            <w:r>
              <w:rPr>
                <w:rFonts w:ascii="宋体" w:hAnsi="宋体" w:eastAsia="宋体" w:cs="宋体"/>
                <w:sz w:val="24"/>
                <w:szCs w:val="24"/>
              </w:rPr>
              <w:t>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8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.发展数字文化，大力发展线上线下一体化、在线在场相结合的数字文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化新体验。推动公共文化资源数字化转型升级，支持文化机构将文化资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化为数字产品。推进购物消费、居家生活、交通出行等各类场景数字化。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推广智能电视、智能音响、智能安防等新型数字家庭产品。加强旅游景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数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字化建设，加快建设“一键游广西”。</w:t>
            </w:r>
          </w:p>
        </w:tc>
        <w:tc>
          <w:tcPr>
            <w:tcW w:w="3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59" w:lineRule="auto"/>
              <w:ind w:left="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区教育厅、工业和信息化厅、交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通运输厅、商务厅、文化和旅游厅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电局等按职责分工负责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35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24.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分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级分类推进国家新型智慧城市试点建设，支持有条件的城市建设“城</w:t>
            </w:r>
          </w:p>
          <w:p>
            <w:pPr>
              <w:spacing w:before="1" w:line="251" w:lineRule="auto"/>
              <w:ind w:left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6"/>
                <w:sz w:val="23"/>
                <w:szCs w:val="23"/>
                <w14:textOutline w14:w="435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  <w14:textOutline w14:w="435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大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  <w14:textOutline w14:w="435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脑”,完善城市智能感知体系。在交通调控管理、环境保护、市容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  <w14:textOutline w14:w="435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治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、食品安全、治安维稳等方面深化数字化、智能化技术应用。推进智</w:t>
            </w:r>
          </w:p>
          <w:p>
            <w:pPr>
              <w:spacing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慧社区建设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。</w:t>
            </w:r>
          </w:p>
        </w:tc>
        <w:tc>
          <w:tcPr>
            <w:tcW w:w="3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47" w:lineRule="auto"/>
              <w:ind w:left="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区发展改革委、公安厅、民政厅、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资源厅、生态环境厅、住房城乡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设厅、市场监管局、大数据发展局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等按职责分工负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责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10"/>
          <w:pgMar w:top="1012" w:right="1917" w:bottom="400" w:left="1510" w:header="0" w:footer="0" w:gutter="0"/>
          <w:cols w:space="720" w:num="1"/>
        </w:sectPr>
      </w:pPr>
    </w:p>
    <w:p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958850</wp:posOffset>
            </wp:positionH>
            <wp:positionV relativeFrom="page">
              <wp:posOffset>1472565</wp:posOffset>
            </wp:positionV>
            <wp:extent cx="152400" cy="1524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5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91" w:lineRule="exact"/>
      </w:pPr>
    </w:p>
    <w:tbl>
      <w:tblPr>
        <w:tblStyle w:val="4"/>
        <w:tblW w:w="13046" w:type="dxa"/>
        <w:tblInd w:w="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734"/>
        <w:gridCol w:w="3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1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38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重点任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务内容</w:t>
            </w:r>
          </w:p>
        </w:tc>
        <w:tc>
          <w:tcPr>
            <w:tcW w:w="3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left="1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45" w:lineRule="auto"/>
              <w:ind w:left="28" w:righ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八、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全力推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进乡村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化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转型</w:t>
            </w:r>
          </w:p>
        </w:tc>
        <w:tc>
          <w:tcPr>
            <w:tcW w:w="7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54" w:lineRule="auto"/>
              <w:ind w:left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5.深入推进乡村数字基础设施升级行动。深化农村及偏远地区4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网络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设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，加速提高5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网络在行政村的通达率，推动千兆光纤网络逐步向行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政村、自然村延伸覆盖。加快实施“壮美广西 ·智慧广电”乡村工程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固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边工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，建设智慧广电公共服务平合，完善应急广播体系。推动农村地区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水利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公路、电力、冷链物流、农业生产加工等基础设施的数字化转型和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>智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能化升级。</w:t>
            </w:r>
          </w:p>
        </w:tc>
        <w:tc>
          <w:tcPr>
            <w:tcW w:w="3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56" w:lineRule="auto"/>
              <w:ind w:left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治区党委网信办，自治区发展改革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委、农业农村厅、交通运输厅、水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厅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、商务厅、广电局，自治区通信管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理局等按职责分工负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5" w:line="256" w:lineRule="auto"/>
              <w:ind w:firstLine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26.稳步扩大涉农政务信息资源共享范围，提高涉农事项全程网上办理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例。扎实推进基层“一枚印章管审批(服务)”改革，实行“一站式服务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、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“一门式办理”。深化农村综合服务网点覆盖，扩大乡村基层便民服务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心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、服务站点部署范围，加强政务服务自助终端建设。</w:t>
            </w:r>
          </w:p>
        </w:tc>
        <w:tc>
          <w:tcPr>
            <w:tcW w:w="3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251" w:lineRule="auto"/>
              <w:ind w:left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治区党委网信办，自治区农业农村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厅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大数据发展局，自治区各政务服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务部门，设区市人民政府等按职责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255" w:lineRule="auto"/>
              <w:ind w:left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27.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加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快基层党建工作信息化建设，打造“壮美广西 ·党建云”。建设完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善广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巩固脱贫攻坚成果和防止返贫监测信息平台，扩大广西防返贫监测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应用覆盖范围。推进“雪亮工程”不断向广大农村地区延伸。加强乡村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区气象监测站网和自治区抢险救灾物资指挥调度平台建设。推动智慧社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3"/>
                <w:szCs w:val="23"/>
              </w:rPr>
              <w:t>管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>理平台建设。</w:t>
            </w:r>
          </w:p>
        </w:tc>
        <w:tc>
          <w:tcPr>
            <w:tcW w:w="38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56" w:lineRule="auto"/>
              <w:ind w:left="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治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区党委组织部、政法委、网信办，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治区公安厅、农业农村厅、应急厅、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乡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村振兴局，设区市人民政府等按职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责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分工负责</w:t>
            </w:r>
          </w:p>
        </w:tc>
      </w:tr>
    </w:tbl>
    <w:p>
      <w:pPr>
        <w:sectPr>
          <w:pgSz w:w="16840" w:h="11910"/>
          <w:pgMar w:top="1012" w:right="1928" w:bottom="400" w:left="1510" w:header="0" w:footer="0" w:gutter="0"/>
          <w:cols w:space="720" w:num="1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YzA5ODViOTliOWZmYTE2YzAyMDY4MTQ5YzUxZTQifQ=="/>
  </w:docVars>
  <w:rsids>
    <w:rsidRoot w:val="41245210"/>
    <w:rsid w:val="412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2022-08-26T08:24:00Z</dcterms:created>
  <dc:creator>毛毛毛毛毛驴</dc:creator>
  <cp:lastModifiedBy>毛毛毛毛毛驴</cp:lastModifiedBy>
  <dcterms:modified xsi:type="dcterms:W3CDTF">2022-08-26T08:26:53Z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D3E9E4425EC84D229B9A9EB23CF8DEEB</vt:lpwstr>
  </property>
</Properties>
</file>