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PMingLiU" w:cs="方正黑体_GBK"/>
          <w:color w:val="auto"/>
          <w:sz w:val="32"/>
          <w:szCs w:val="32"/>
          <w:lang w:val="zh-TW" w:eastAsia="zh-TW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/>
        </w:rPr>
        <w:t>附件</w:t>
      </w:r>
      <w:r>
        <w:rPr>
          <w:rFonts w:ascii="方正黑体_GBK" w:hAnsi="方正黑体_GBK" w:eastAsia="PMingLiU" w:cs="方正黑体_GBK"/>
          <w:color w:val="auto"/>
          <w:sz w:val="32"/>
          <w:szCs w:val="32"/>
          <w:lang w:val="zh-TW" w:eastAsia="zh-TW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ascii="方正黑体_GBK" w:hAnsi="等线" w:eastAsia="方正黑体_GBK" w:cs="仿宋_GB2312"/>
          <w:bCs/>
          <w:color w:val="auto"/>
          <w:sz w:val="32"/>
          <w:szCs w:val="32"/>
          <w:lang w:eastAsia="zh-TW"/>
        </w:rPr>
      </w:pP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/>
        </w:rPr>
        <w:t>申报编号:</w:t>
      </w:r>
      <w:r>
        <w:rPr>
          <w:rFonts w:ascii="方正黑体_GBK" w:hAnsi="等线" w:eastAsia="方正黑体_GBK" w:cs="仿宋_GB2312"/>
          <w:bCs/>
          <w:color w:val="auto"/>
          <w:sz w:val="32"/>
          <w:szCs w:val="32"/>
        </w:rPr>
        <w:t>___________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hAnsi="宋体" w:cs="宋体"/>
          <w:b/>
          <w:bCs/>
          <w:color w:val="auto"/>
          <w:sz w:val="52"/>
          <w:szCs w:val="52"/>
        </w:rPr>
      </w:pPr>
      <w:r>
        <w:rPr>
          <w:rFonts w:ascii="宋体" w:hAnsi="宋体" w:cs="宋体"/>
          <w:b/>
          <w:bCs/>
          <w:color w:val="auto"/>
          <w:sz w:val="52"/>
          <w:szCs w:val="52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lang w:val="zh-CN"/>
        </w:rPr>
      </w:pPr>
      <w:bookmarkStart w:id="0" w:name="_GoBack"/>
      <w:r>
        <w:rPr>
          <w:rFonts w:ascii="方正小标宋_GBK" w:hAnsi="宋体" w:eastAsia="方正小标宋_GBK" w:cs="宋体"/>
          <w:bCs/>
          <w:color w:val="auto"/>
          <w:sz w:val="44"/>
          <w:szCs w:val="44"/>
          <w:lang w:val="zh-CN"/>
        </w:rPr>
        <w:t>第三批数字广西建设标杆引领重点示范项目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等线" w:hAnsi="等线" w:eastAsia="PMingLiU" w:cs="宋体"/>
          <w:bCs/>
          <w:color w:val="auto"/>
          <w:sz w:val="44"/>
          <w:szCs w:val="44"/>
          <w:lang w:eastAsia="zh-TW"/>
        </w:rPr>
      </w:pPr>
      <w:r>
        <w:rPr>
          <w:rFonts w:ascii="方正小标宋_GBK" w:hAnsi="宋体" w:eastAsia="方正小标宋_GBK" w:cs="宋体"/>
          <w:bCs/>
          <w:color w:val="auto"/>
          <w:sz w:val="44"/>
          <w:szCs w:val="44"/>
          <w:lang w:val="zh-TW" w:eastAsia="zh-TW"/>
        </w:rPr>
        <w:t>申报书</w:t>
      </w:r>
      <w:bookmarkEnd w:id="0"/>
    </w:p>
    <w:p>
      <w:pPr>
        <w:tabs>
          <w:tab w:val="left" w:pos="5220"/>
        </w:tabs>
        <w:ind w:firstLine="1440"/>
        <w:rPr>
          <w:rFonts w:ascii="仿宋" w:hAnsi="仿宋" w:eastAsia="仿宋" w:cs="仿宋"/>
          <w:color w:val="auto"/>
          <w:sz w:val="36"/>
          <w:szCs w:val="36"/>
          <w:lang w:val="zh-TW" w:eastAsia="zh-TW"/>
        </w:rPr>
      </w:pPr>
    </w:p>
    <w:p>
      <w:pPr>
        <w:tabs>
          <w:tab w:val="left" w:pos="5220"/>
        </w:tabs>
        <w:ind w:firstLine="1285"/>
        <w:rPr>
          <w:rFonts w:eastAsia="方正仿宋_GBK" w:cs="仿宋_GB2312"/>
          <w:b/>
          <w:bCs/>
          <w:color w:val="auto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等线" w:hAnsi="等线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项目名称：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z w:val="32"/>
          <w:szCs w:val="32"/>
          <w:lang w:val="zh-TW" w:eastAsia="zh-TW"/>
        </w:rPr>
        <w:t>_________________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z w:val="32"/>
          <w:szCs w:val="32"/>
          <w:lang w:val="zh-TW" w:eastAsia="zh-TW"/>
        </w:rPr>
        <w:t>___________________</w:t>
      </w:r>
    </w:p>
    <w:p>
      <w:pPr>
        <w:tabs>
          <w:tab w:val="left" w:pos="5220"/>
        </w:tabs>
        <w:snapToGrid w:val="0"/>
        <w:spacing w:line="560" w:lineRule="exact"/>
        <w:ind w:firstLine="640" w:firstLineChars="200"/>
        <w:rPr>
          <w:rFonts w:ascii="方正黑体_GBK" w:hAnsi="黑体" w:eastAsia="PMingLiU" w:cs="黑体"/>
          <w:color w:val="auto"/>
          <w:sz w:val="32"/>
          <w:szCs w:val="32"/>
          <w:u w:val="single"/>
          <w:lang w:val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项目类别：</w:t>
      </w: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□大数据与政府管理深度融合重点示范项目</w:t>
      </w:r>
    </w:p>
    <w:p>
      <w:pPr>
        <w:snapToGrid w:val="0"/>
        <w:spacing w:line="560" w:lineRule="exact"/>
        <w:ind w:firstLine="2240" w:firstLineChars="700"/>
        <w:jc w:val="left"/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□大数据与工业深度融合重点示范项目</w:t>
      </w:r>
    </w:p>
    <w:p>
      <w:pPr>
        <w:snapToGrid w:val="0"/>
        <w:spacing w:line="560" w:lineRule="exact"/>
        <w:ind w:firstLine="2240" w:firstLineChars="700"/>
        <w:jc w:val="left"/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□大数据与农业深度融合重点示范项目</w:t>
      </w:r>
    </w:p>
    <w:p>
      <w:pPr>
        <w:snapToGrid w:val="0"/>
        <w:spacing w:line="560" w:lineRule="exact"/>
        <w:ind w:firstLine="2240" w:firstLineChars="700"/>
        <w:jc w:val="left"/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□大数据与服务业深度融合重点示范项目</w:t>
      </w:r>
    </w:p>
    <w:p>
      <w:pPr>
        <w:snapToGrid w:val="0"/>
        <w:spacing w:line="560" w:lineRule="exact"/>
        <w:ind w:firstLine="2240" w:firstLineChars="700"/>
        <w:jc w:val="left"/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□大数据促进和改善民生重点示范项目</w:t>
      </w: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申报单位：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  <w:r>
        <w:rPr>
          <w:rFonts w:ascii="等线" w:hAnsi="等线" w:eastAsia="等线" w:cs="黑体"/>
          <w:color w:val="auto"/>
          <w:sz w:val="32"/>
          <w:szCs w:val="32"/>
          <w:lang w:val="zh-TW" w:eastAsia="zh-TW"/>
        </w:rPr>
        <w:t>（盖章）</w:t>
      </w: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合作单位：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项目负责人：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联系电话：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推荐单位：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方正黑体_GBK" w:cs="黑体"/>
          <w:color w:val="auto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报送日期：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年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月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日</w:t>
      </w:r>
    </w:p>
    <w:p>
      <w:pPr>
        <w:rPr>
          <w:rFonts w:ascii="方正楷体_GBK" w:hAnsi="仿宋_GB2312" w:eastAsia="PMingLiU" w:cs="仿宋_GB2312"/>
          <w:color w:val="auto"/>
          <w:sz w:val="36"/>
          <w:szCs w:val="36"/>
          <w:u w:val="single"/>
          <w:lang w:val="zh-TW"/>
        </w:rPr>
      </w:pPr>
    </w:p>
    <w:p>
      <w:pPr>
        <w:spacing w:line="600" w:lineRule="exact"/>
        <w:jc w:val="center"/>
        <w:rPr>
          <w:rFonts w:ascii="方正楷体_GBK" w:hAnsi="仿宋_GB2312" w:eastAsia="方正楷体_GBK" w:cs="仿宋_GB2312"/>
          <w:color w:val="auto"/>
          <w:sz w:val="36"/>
          <w:szCs w:val="36"/>
        </w:rPr>
      </w:pPr>
      <w:r>
        <w:rPr>
          <w:rFonts w:ascii="方正楷体_GBK" w:hAnsi="仿宋_GB2312" w:eastAsia="方正楷体_GBK" w:cs="仿宋_GB2312"/>
          <w:color w:val="auto"/>
          <w:sz w:val="36"/>
          <w:szCs w:val="36"/>
          <w:lang w:val="zh-TW" w:eastAsia="zh-TW"/>
        </w:rPr>
        <w:t>广西</w:t>
      </w:r>
      <w:r>
        <w:rPr>
          <w:rFonts w:ascii="方正楷体_GBK" w:hAnsi="仿宋_GB2312" w:eastAsia="方正楷体_GBK" w:cs="仿宋_GB2312"/>
          <w:color w:val="auto"/>
          <w:sz w:val="36"/>
          <w:szCs w:val="36"/>
        </w:rPr>
        <w:t>壮族自治区大数据发展局制</w:t>
      </w:r>
    </w:p>
    <w:p>
      <w:pPr>
        <w:spacing w:line="600" w:lineRule="exact"/>
        <w:jc w:val="center"/>
        <w:rPr>
          <w:rFonts w:eastAsia="方正楷体_GBK"/>
          <w:color w:val="auto"/>
          <w:sz w:val="36"/>
          <w:szCs w:val="36"/>
          <w:lang w:val="zh-TW" w:eastAsia="zh-TW"/>
        </w:rPr>
      </w:pPr>
      <w:r>
        <w:rPr>
          <w:rFonts w:eastAsia="方正楷体_GBK"/>
          <w:color w:val="auto"/>
          <w:sz w:val="36"/>
          <w:szCs w:val="36"/>
          <w:lang w:val="zh-TW"/>
        </w:rPr>
        <w:t>202</w:t>
      </w:r>
      <w:r>
        <w:rPr>
          <w:rFonts w:eastAsia="PMingLiU"/>
          <w:color w:val="auto"/>
          <w:sz w:val="36"/>
          <w:szCs w:val="36"/>
          <w:lang w:val="zh-TW" w:eastAsia="zh-TW"/>
        </w:rPr>
        <w:t>1</w:t>
      </w:r>
      <w:r>
        <w:rPr>
          <w:rFonts w:eastAsia="方正楷体_GBK"/>
          <w:color w:val="auto"/>
          <w:sz w:val="36"/>
          <w:szCs w:val="36"/>
          <w:lang w:val="zh-TW" w:eastAsia="zh-TW"/>
        </w:rPr>
        <w:t>年</w:t>
      </w:r>
      <w:r>
        <w:rPr>
          <w:rFonts w:eastAsia="PMingLiU"/>
          <w:color w:val="auto"/>
          <w:sz w:val="36"/>
          <w:szCs w:val="36"/>
          <w:lang w:val="zh-TW" w:eastAsia="zh-TW"/>
        </w:rPr>
        <w:t xml:space="preserve">    </w:t>
      </w:r>
      <w:r>
        <w:rPr>
          <w:rFonts w:eastAsia="方正楷体_GBK"/>
          <w:color w:val="auto"/>
          <w:sz w:val="36"/>
          <w:szCs w:val="36"/>
          <w:lang w:val="zh-TW" w:eastAsia="zh-TW"/>
        </w:rPr>
        <w:t>月</w:t>
      </w:r>
    </w:p>
    <w:p>
      <w:pPr>
        <w:widowControl/>
        <w:snapToGrid w:val="0"/>
        <w:spacing w:line="560" w:lineRule="exact"/>
        <w:jc w:val="center"/>
        <w:rPr>
          <w:rFonts w:ascii="方正黑体_GBK" w:eastAsia="方正黑体_GBK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PMingLiU" w:cs="黑体"/>
          <w:bCs/>
          <w:color w:val="auto"/>
          <w:sz w:val="32"/>
          <w:szCs w:val="32"/>
          <w:lang w:val="zh-TW" w:eastAsia="zh-TW"/>
        </w:rPr>
        <w:br w:type="page"/>
      </w:r>
      <w:r>
        <w:rPr>
          <w:rFonts w:ascii="方正黑体_GBK" w:eastAsia="方正黑体_GBK"/>
          <w:color w:val="auto"/>
          <w:sz w:val="32"/>
          <w:szCs w:val="32"/>
          <w:lang w:val="zh-TW"/>
        </w:rPr>
        <w:t>第一部分  基本</w:t>
      </w:r>
      <w:r>
        <w:rPr>
          <w:rFonts w:ascii="方正黑体_GBK" w:eastAsia="方正黑体_GBK"/>
          <w:color w:val="auto"/>
          <w:sz w:val="32"/>
          <w:szCs w:val="32"/>
          <w:lang w:val="zh-TW" w:eastAsia="zh-TW"/>
        </w:rPr>
        <w:t>情况</w:t>
      </w:r>
    </w:p>
    <w:p>
      <w:pPr>
        <w:snapToGrid w:val="0"/>
        <w:spacing w:line="560" w:lineRule="exact"/>
        <w:rPr>
          <w:rFonts w:eastAsia="等线"/>
          <w:color w:val="auto"/>
          <w:sz w:val="10"/>
          <w:szCs w:val="10"/>
          <w:lang w:val="zh-TW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694"/>
        <w:gridCol w:w="1186"/>
        <w:gridCol w:w="268"/>
        <w:gridCol w:w="1149"/>
        <w:gridCol w:w="144"/>
        <w:gridCol w:w="831"/>
        <w:gridCol w:w="37"/>
        <w:gridCol w:w="795"/>
        <w:gridCol w:w="831"/>
        <w:gridCol w:w="832"/>
        <w:gridCol w:w="1149"/>
      </w:tblGrid>
      <w:tr>
        <w:trPr>
          <w:trHeight w:val="454" w:hRule="atLeast"/>
          <w:jc w:val="center"/>
        </w:trPr>
        <w:tc>
          <w:tcPr>
            <w:tcW w:w="907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3"/>
              <w:ind w:left="73"/>
              <w:jc w:val="left"/>
              <w:rPr>
                <w:rFonts w:hint="eastAsia" w:ascii="方正黑体_GBK" w:hAnsi="Microsoft JhengHei" w:eastAsia="方正黑体_GBK" w:cs="Microsoft JhengHei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方正黑体_GBK" w:hAnsi="Microsoft JhengHei" w:eastAsia="方正黑体_GBK" w:cs="Microsoft JhengHei"/>
                <w:b/>
                <w:bCs/>
                <w:color w:val="auto"/>
                <w:kern w:val="0"/>
                <w:sz w:val="26"/>
                <w:szCs w:val="26"/>
                <w:lang w:eastAsia="en-US"/>
              </w:rPr>
              <w:t>项目信息表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  <w:t>项目名称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</w:rPr>
              <w:t>项目实施地址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</w:rPr>
              <w:t>项目</w:t>
            </w: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  <w:t>类别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62" w:line="240" w:lineRule="exact"/>
              <w:rPr>
                <w:rFonts w:hint="eastAsia" w:ascii="方正仿宋_GBK" w:eastAsia="方正仿宋_GBK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eastAsia="zh-TW"/>
              </w:rPr>
              <w:t>□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 w:eastAsia="zh-TW"/>
              </w:rPr>
              <w:t>大数据与政府管理深度融合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/>
              </w:rPr>
              <w:t>重点示范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 w:eastAsia="zh-TW"/>
              </w:rPr>
              <w:t>项目</w:t>
            </w:r>
          </w:p>
          <w:p>
            <w:pPr>
              <w:spacing w:before="62" w:line="240" w:lineRule="exact"/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 w:eastAsia="zh-TW"/>
              </w:rPr>
            </w:pP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eastAsia="zh-TW"/>
              </w:rPr>
              <w:t>□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 w:eastAsia="zh-TW"/>
              </w:rPr>
              <w:t>大数据与工业深度融合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/>
              </w:rPr>
              <w:t>重点示范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 w:eastAsia="zh-TW"/>
              </w:rPr>
              <w:t>项目</w:t>
            </w:r>
          </w:p>
          <w:p>
            <w:pPr>
              <w:spacing w:before="62" w:line="240" w:lineRule="exact"/>
              <w:rPr>
                <w:rFonts w:hint="eastAsia" w:ascii="方正仿宋_GBK" w:eastAsia="方正仿宋_GBK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eastAsia="zh-TW"/>
              </w:rPr>
              <w:t>□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CN"/>
              </w:rPr>
              <w:t>大数据与农业深度融合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/>
              </w:rPr>
              <w:t>重点示范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 w:eastAsia="zh-TW"/>
              </w:rPr>
              <w:t>项目</w:t>
            </w:r>
          </w:p>
          <w:p>
            <w:pPr>
              <w:spacing w:before="62" w:line="240" w:lineRule="exact"/>
              <w:rPr>
                <w:rFonts w:hint="eastAsia" w:ascii="方正仿宋_GBK" w:eastAsia="方正仿宋_GBK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eastAsia="zh-TW"/>
              </w:rPr>
              <w:t>□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CN"/>
              </w:rPr>
              <w:t>大数据与服务业深度融合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/>
              </w:rPr>
              <w:t>重点示范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 w:eastAsia="zh-TW"/>
              </w:rPr>
              <w:t>项目</w:t>
            </w:r>
          </w:p>
          <w:p>
            <w:pPr>
              <w:spacing w:before="62" w:line="240" w:lineRule="exact"/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eastAsia="zh-TW"/>
              </w:rPr>
              <w:t>□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CN"/>
              </w:rPr>
              <w:t>大数据促进和改善民生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/>
              </w:rPr>
              <w:t>重点示范</w:t>
            </w:r>
            <w:r>
              <w:rPr>
                <w:rFonts w:hint="eastAsia" w:ascii="方正仿宋_GBK" w:eastAsia="方正仿宋_GBK" w:cs="仿宋_GB2312"/>
                <w:b/>
                <w:color w:val="auto"/>
                <w:sz w:val="24"/>
                <w:lang w:val="zh-TW" w:eastAsia="zh-TW"/>
              </w:rPr>
              <w:t>项目</w:t>
            </w:r>
          </w:p>
        </w:tc>
      </w:tr>
      <w:tr>
        <w:trPr>
          <w:trHeight w:val="454" w:hRule="atLeast"/>
          <w:jc w:val="center"/>
        </w:trPr>
        <w:tc>
          <w:tcPr>
            <w:tcW w:w="3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  <w:t>起始时间</w:t>
            </w:r>
          </w:p>
        </w:tc>
        <w:tc>
          <w:tcPr>
            <w:tcW w:w="24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323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24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  <w:t>终止时间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389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6"/>
                <w:szCs w:val="26"/>
                <w:lang w:eastAsia="en-US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4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</w:rPr>
              <w:t>预计总投资金额（万元）</w:t>
            </w:r>
          </w:p>
        </w:tc>
        <w:tc>
          <w:tcPr>
            <w:tcW w:w="347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840"/>
              <w:jc w:val="left"/>
              <w:rPr>
                <w:rFonts w:eastAsia="方正仿宋_GBK" w:cs="宋体"/>
                <w:b/>
                <w:color w:val="auto"/>
                <w:kern w:val="0"/>
                <w:sz w:val="24"/>
              </w:rPr>
            </w:pPr>
            <w:r>
              <w:rPr>
                <w:rFonts w:eastAsia="方正仿宋_GBK" w:cs="宋体"/>
                <w:b/>
                <w:color w:val="auto"/>
                <w:kern w:val="0"/>
                <w:sz w:val="24"/>
              </w:rPr>
              <w:t>已投资金额（万元）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</w:rPr>
              <w:t>资金来源</w:t>
            </w:r>
          </w:p>
        </w:tc>
      </w:tr>
      <w:tr>
        <w:trPr>
          <w:trHeight w:val="454" w:hRule="atLeast"/>
          <w:jc w:val="center"/>
        </w:trPr>
        <w:tc>
          <w:tcPr>
            <w:tcW w:w="4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47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389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center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  <w:t>预期</w:t>
            </w:r>
          </w:p>
          <w:p>
            <w:pPr>
              <w:spacing w:before="86"/>
              <w:jc w:val="center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  <w:t>成果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center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  <w:t>成果水平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center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center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  <w:t>成果形式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center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6" w:type="dxa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left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center"/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color w:val="auto"/>
                <w:kern w:val="0"/>
                <w:sz w:val="24"/>
                <w:lang w:eastAsia="en-US"/>
              </w:rPr>
              <w:t>知识产权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center"/>
              <w:rPr>
                <w:rFonts w:hint="eastAsia" w:eastAsia="方正仿宋_GBK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（一）申报单位拥有自主知识产权状况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"/>
                <w:b/>
                <w:bCs/>
                <w:color w:val="auto"/>
                <w:sz w:val="24"/>
                <w:lang w:val="zh-CN"/>
              </w:rPr>
              <w:t>申报单位</w:t>
            </w:r>
            <w:r>
              <w:rPr>
                <w:rFonts w:hint="eastAsia" w:eastAsia="方正仿宋_GBK" w:cs="仿宋"/>
                <w:b/>
                <w:bCs/>
                <w:color w:val="auto"/>
                <w:sz w:val="24"/>
                <w:lang w:val="zh-TW" w:eastAsia="zh-TW"/>
              </w:rPr>
              <w:t>近</w:t>
            </w:r>
            <w:r>
              <w:rPr>
                <w:rFonts w:hint="eastAsia" w:eastAsia="方正仿宋_GBK" w:cs="仿宋"/>
                <w:b/>
                <w:bCs/>
                <w:color w:val="auto"/>
                <w:sz w:val="24"/>
                <w:lang w:val="zh-TW"/>
              </w:rPr>
              <w:t>3</w:t>
            </w:r>
            <w:r>
              <w:rPr>
                <w:rFonts w:hint="eastAsia" w:eastAsia="方正仿宋_GBK" w:cs="仿宋"/>
                <w:b/>
                <w:bCs/>
                <w:color w:val="auto"/>
                <w:sz w:val="24"/>
                <w:lang w:val="zh-TW" w:eastAsia="zh-TW"/>
              </w:rPr>
              <w:t>年</w:t>
            </w:r>
            <w:r>
              <w:rPr>
                <w:rFonts w:hint="eastAsia" w:eastAsia="方正仿宋_GBK" w:cs="仿宋"/>
                <w:b/>
                <w:bCs/>
                <w:color w:val="auto"/>
                <w:sz w:val="24"/>
              </w:rPr>
              <w:t>取得</w:t>
            </w:r>
            <w:r>
              <w:rPr>
                <w:rFonts w:hint="eastAsia" w:eastAsia="方正仿宋_GBK" w:cs="仿宋"/>
                <w:b/>
                <w:bCs/>
                <w:color w:val="auto"/>
                <w:sz w:val="24"/>
                <w:lang w:val="zh-TW" w:eastAsia="zh-TW"/>
              </w:rPr>
              <w:t>的自主知识产权情况</w:t>
            </w:r>
          </w:p>
        </w:tc>
        <w:tc>
          <w:tcPr>
            <w:tcW w:w="1454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专利申请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总数（件）</w:t>
            </w:r>
          </w:p>
        </w:tc>
        <w:tc>
          <w:tcPr>
            <w:tcW w:w="1293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专利授权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总数（件）</w:t>
            </w:r>
          </w:p>
        </w:tc>
        <w:tc>
          <w:tcPr>
            <w:tcW w:w="1663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发明（件）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实用新型（件）</w:t>
            </w:r>
          </w:p>
        </w:tc>
        <w:tc>
          <w:tcPr>
            <w:tcW w:w="114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软件版权</w:t>
            </w:r>
          </w:p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</w:rPr>
              <w:t>（</w:t>
            </w: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项</w:t>
            </w:r>
            <w:r>
              <w:rPr>
                <w:rFonts w:hint="eastAsia" w:eastAsia="方正仿宋_GBK" w:cs="仿宋_GB2312"/>
                <w:b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</w:p>
        </w:tc>
        <w:tc>
          <w:tcPr>
            <w:tcW w:w="12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申请</w:t>
            </w:r>
          </w:p>
        </w:tc>
        <w:tc>
          <w:tcPr>
            <w:tcW w:w="8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授权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申请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授权</w:t>
            </w:r>
          </w:p>
        </w:tc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联合申报合作单位拥有本项目相关技术知识产权状况</w:t>
            </w:r>
          </w:p>
          <w:p>
            <w:pPr>
              <w:spacing w:line="360" w:lineRule="exact"/>
              <w:rPr>
                <w:rFonts w:hint="eastAsia" w:eastAsia="方正仿宋_GBK" w:cs="仿宋_GB2312"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color w:val="auto"/>
                <w:sz w:val="24"/>
                <w:lang w:val="zh-TW" w:eastAsia="zh-TW"/>
              </w:rPr>
              <w:t>（</w:t>
            </w:r>
            <w:r>
              <w:rPr>
                <w:rFonts w:hint="eastAsia" w:eastAsia="方正仿宋_GBK" w:cs="仿宋_GB2312"/>
                <w:bCs/>
                <w:color w:val="auto"/>
                <w:sz w:val="24"/>
              </w:rPr>
              <w:t>备注</w:t>
            </w:r>
            <w:r>
              <w:rPr>
                <w:rFonts w:hint="eastAsia" w:eastAsia="方正仿宋_GBK" w:cs="仿宋_GB2312"/>
                <w:color w:val="auto"/>
                <w:sz w:val="24"/>
              </w:rPr>
              <w:t>：</w:t>
            </w:r>
            <w:r>
              <w:rPr>
                <w:rFonts w:hint="eastAsia" w:eastAsia="方正仿宋_GBK" w:cs="仿宋_GB2312"/>
                <w:color w:val="auto"/>
                <w:sz w:val="24"/>
                <w:lang w:val="zh-TW" w:eastAsia="zh-TW"/>
              </w:rPr>
              <w:t>联合申报合作单位需双方有知识产权转让或使用合同）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专利申请</w:t>
            </w:r>
          </w:p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总数（件）</w:t>
            </w:r>
          </w:p>
        </w:tc>
        <w:tc>
          <w:tcPr>
            <w:tcW w:w="2747" w:type="dxa"/>
            <w:gridSpan w:val="4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专利授权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总数（件）</w:t>
            </w:r>
          </w:p>
        </w:tc>
        <w:tc>
          <w:tcPr>
            <w:tcW w:w="1663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发明（件）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实用新型（件）</w:t>
            </w:r>
          </w:p>
        </w:tc>
        <w:tc>
          <w:tcPr>
            <w:tcW w:w="114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软件版权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</w:rPr>
              <w:t>（</w:t>
            </w: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项</w:t>
            </w:r>
            <w:r>
              <w:rPr>
                <w:rFonts w:hint="eastAsia" w:eastAsia="方正仿宋_GBK" w:cs="仿宋_GB2312"/>
                <w:b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74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申请</w:t>
            </w:r>
          </w:p>
        </w:tc>
        <w:tc>
          <w:tcPr>
            <w:tcW w:w="8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授权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申请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授权</w:t>
            </w:r>
          </w:p>
        </w:tc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74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907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（三）其他知识产权现状说明（限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</w:rPr>
              <w:t>200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字以内）</w:t>
            </w:r>
          </w:p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</w:tr>
    </w:tbl>
    <w:p>
      <w:pPr>
        <w:snapToGrid w:val="0"/>
        <w:spacing w:line="20" w:lineRule="exact"/>
        <w:rPr>
          <w:rFonts w:ascii="黑体" w:hAnsi="黑体" w:eastAsia="PMingLiU" w:cs="黑体"/>
          <w:color w:val="auto"/>
          <w:spacing w:val="2"/>
          <w:sz w:val="32"/>
          <w:szCs w:val="32"/>
          <w:lang w:val="zh-TW" w:eastAsia="zh-TW"/>
        </w:rPr>
      </w:pPr>
      <w:r>
        <w:rPr>
          <w:rFonts w:ascii="黑体" w:hAnsi="黑体" w:eastAsia="PMingLiU" w:cs="黑体"/>
          <w:color w:val="auto"/>
          <w:spacing w:val="2"/>
          <w:sz w:val="32"/>
          <w:szCs w:val="32"/>
          <w:lang w:val="zh-TW" w:eastAsia="zh-TW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611"/>
        <w:gridCol w:w="1862"/>
        <w:gridCol w:w="1892"/>
        <w:gridCol w:w="1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left"/>
              <w:rPr>
                <w:rFonts w:hint="eastAsia" w:ascii="方正黑体_GBK" w:hAnsi="Microsoft JhengHei" w:eastAsia="方正黑体_GBK" w:cs="Microsoft JhengHei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黑体_GBK" w:hAnsi="Microsoft JhengHei" w:eastAsia="方正黑体_GBK" w:cs="Microsoft JhengHei"/>
                <w:b/>
                <w:bCs/>
                <w:color w:val="auto"/>
                <w:kern w:val="0"/>
                <w:sz w:val="26"/>
                <w:szCs w:val="26"/>
              </w:rPr>
              <w:t>项目申报单位、合作单位及主要研究人员情况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项目名称</w:t>
            </w:r>
          </w:p>
        </w:tc>
        <w:tc>
          <w:tcPr>
            <w:tcW w:w="56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 w:right="167"/>
              <w:jc w:val="lef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43" w:right="141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申报 单位</w:t>
            </w: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单位名称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695" w:right="165" w:hanging="528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组织机构代码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单位地址</w:t>
            </w:r>
          </w:p>
        </w:tc>
        <w:tc>
          <w:tcPr>
            <w:tcW w:w="56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法定代表人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邮编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项目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负责人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联系部门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right="189"/>
              <w:jc w:val="lef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项目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联系人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联系电话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传真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号码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邮箱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单位性质</w:t>
            </w:r>
          </w:p>
        </w:tc>
        <w:tc>
          <w:tcPr>
            <w:tcW w:w="56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）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1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党政机关；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2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事业单位；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3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社会及人民团体；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4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高等院校；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5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科研机构；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6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企业（□国有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□民营</w:t>
            </w:r>
          </w:p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□三资）；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7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6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成立时间（限企业）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注册资本（万元）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员工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人数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 xml:space="preserve">      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人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167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研发人员数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 xml:space="preserve">      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近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3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年经营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状况</w:t>
            </w:r>
          </w:p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（限企业填写）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201</w:t>
            </w:r>
            <w:r>
              <w:rPr>
                <w:rFonts w:eastAsia="PMingLiU" w:cs="仿宋_GB2312"/>
                <w:b/>
                <w:bCs/>
                <w:color w:val="auto"/>
                <w:sz w:val="24"/>
                <w:lang w:val="zh-TW" w:eastAsia="zh-TW"/>
              </w:rPr>
              <w:t>8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年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201</w:t>
            </w:r>
            <w:r>
              <w:rPr>
                <w:rFonts w:eastAsia="PMingLiU" w:cs="仿宋_GB2312"/>
                <w:b/>
                <w:bCs/>
                <w:color w:val="auto"/>
                <w:sz w:val="24"/>
                <w:lang w:val="zh-TW" w:eastAsia="zh-TW"/>
              </w:rPr>
              <w:t>9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年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20</w:t>
            </w:r>
            <w:r>
              <w:rPr>
                <w:rFonts w:eastAsia="PMingLiU" w:cs="仿宋_GB2312"/>
                <w:b/>
                <w:bCs/>
                <w:color w:val="auto"/>
                <w:sz w:val="24"/>
                <w:lang w:val="zh-TW" w:eastAsia="zh-TW"/>
              </w:rPr>
              <w:t>20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资产总额（万元）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负债总额（万元）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销售收入总额（万元）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税后利润总额（万元）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税金（万元）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43" w:right="141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合作 单位</w:t>
            </w: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名称</w:t>
            </w: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在本项目中分工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</w:tbl>
    <w:p>
      <w:pPr>
        <w:rPr>
          <w:rFonts w:ascii="黑体" w:hAnsi="黑体" w:eastAsia="等线" w:cs="黑体"/>
          <w:color w:val="auto"/>
          <w:spacing w:val="2"/>
          <w:sz w:val="32"/>
          <w:szCs w:val="32"/>
          <w:lang w:val="zh-TW"/>
        </w:rPr>
        <w:sectPr>
          <w:footerReference r:id="rId3" w:type="default"/>
          <w:pgSz w:w="11900" w:h="16840"/>
          <w:pgMar w:top="1928" w:right="1418" w:bottom="1814" w:left="1418" w:header="851" w:footer="1474" w:gutter="0"/>
          <w:cols w:space="720" w:num="1"/>
        </w:sectPr>
      </w:pP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003"/>
        <w:gridCol w:w="664"/>
        <w:gridCol w:w="1504"/>
        <w:gridCol w:w="753"/>
        <w:gridCol w:w="753"/>
        <w:gridCol w:w="755"/>
        <w:gridCol w:w="1449"/>
        <w:gridCol w:w="157"/>
        <w:gridCol w:w="1292"/>
        <w:gridCol w:w="1449"/>
        <w:gridCol w:w="1449"/>
        <w:gridCol w:w="1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Times New Roman"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（一）项目负责人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姓 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性别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身份证号码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年龄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学历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职称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 w:cs="仿宋_GB2312"/>
                <w:b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工作单位</w:t>
            </w:r>
          </w:p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（全称）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从事专业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 w:cs="仿宋_GB2312"/>
                <w:b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项目组内</w:t>
            </w:r>
          </w:p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分工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 w:cs="仿宋_GB2312"/>
                <w:b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为本项目</w:t>
            </w:r>
          </w:p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工作的时间（</w:t>
            </w:r>
            <w:r>
              <w:rPr>
                <w:rFonts w:eastAsia="方正仿宋_GBK" w:cs="仿宋_GB2312"/>
                <w:b/>
                <w:color w:val="auto"/>
                <w:sz w:val="24"/>
              </w:rPr>
              <w:t>%</w:t>
            </w: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Times New Roman"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（二）主要参加人员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auto"/>
                <w:szCs w:val="21"/>
                <w:lang w:val="zh-TW" w:eastAsia="zh-TW"/>
              </w:rPr>
            </w:pPr>
          </w:p>
        </w:tc>
      </w:tr>
    </w:tbl>
    <w:p>
      <w:pPr>
        <w:rPr>
          <w:rFonts w:ascii="黑体" w:hAnsi="黑体" w:eastAsia="等线" w:cs="黑体"/>
          <w:color w:val="auto"/>
          <w:spacing w:val="2"/>
          <w:sz w:val="32"/>
          <w:szCs w:val="32"/>
          <w:lang w:val="zh-TW"/>
        </w:rPr>
        <w:sectPr>
          <w:headerReference r:id="rId4" w:type="default"/>
          <w:footerReference r:id="rId5" w:type="default"/>
          <w:pgSz w:w="16840" w:h="11900" w:orient="landscape"/>
          <w:pgMar w:top="1418" w:right="1928" w:bottom="1418" w:left="1814" w:header="851" w:footer="1134" w:gutter="0"/>
          <w:pgNumType w:fmt="decimal"/>
          <w:cols w:space="720" w:num="1"/>
          <w:docGrid w:linePitch="286" w:charSpace="0"/>
        </w:sectPr>
      </w:pPr>
    </w:p>
    <w:p>
      <w:pPr>
        <w:snapToGrid w:val="0"/>
        <w:spacing w:line="20" w:lineRule="exact"/>
        <w:rPr>
          <w:rFonts w:ascii="黑体" w:hAnsi="黑体" w:eastAsia="等线" w:cs="黑体"/>
          <w:color w:val="auto"/>
          <w:spacing w:val="2"/>
          <w:sz w:val="32"/>
          <w:szCs w:val="32"/>
          <w:lang w:val="zh-TW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单位简介</w:t>
            </w:r>
          </w:p>
        </w:tc>
        <w:tc>
          <w:tcPr>
            <w:tcW w:w="82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（发展历程、主营业务、单位特点、市场销售</w:t>
            </w:r>
            <w:r>
              <w:rPr>
                <w:rFonts w:eastAsia="方正仿宋_GBK" w:cs="仿宋_GB2312"/>
                <w:b/>
                <w:color w:val="auto"/>
                <w:sz w:val="24"/>
              </w:rPr>
              <w:t>和</w:t>
            </w: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管理创新等方面基本情况，限</w:t>
            </w:r>
            <w:r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  <w:t>800</w:t>
            </w: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字）</w:t>
            </w:r>
          </w:p>
          <w:p>
            <w:pPr>
              <w:spacing w:before="86"/>
              <w:ind w:left="455"/>
              <w:jc w:val="left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Microsoft JhengHei"/>
                <w:b/>
                <w:bCs/>
                <w:color w:val="auto"/>
                <w:kern w:val="0"/>
                <w:sz w:val="24"/>
                <w:lang w:eastAsia="en-US"/>
              </w:rPr>
              <w:t>项目概述</w:t>
            </w:r>
          </w:p>
        </w:tc>
        <w:tc>
          <w:tcPr>
            <w:tcW w:w="82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宋体"/>
                <w:b/>
                <w:color w:val="auto"/>
                <w:sz w:val="24"/>
                <w:lang w:val="zh-TW"/>
              </w:rPr>
              <w:t>（</w:t>
            </w:r>
            <w:r>
              <w:rPr>
                <w:rFonts w:eastAsia="方正仿宋_GBK" w:cs="宋体"/>
                <w:b/>
                <w:color w:val="auto"/>
                <w:sz w:val="24"/>
                <w:lang w:val="zh-TW" w:eastAsia="zh-TW"/>
              </w:rPr>
              <w:t>500字以内</w:t>
            </w:r>
            <w:r>
              <w:rPr>
                <w:rFonts w:hint="eastAsia" w:eastAsia="方正仿宋_GBK" w:cs="宋体"/>
                <w:b/>
                <w:color w:val="auto"/>
                <w:sz w:val="24"/>
                <w:lang w:val="zh-TW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真实性承诺</w:t>
            </w:r>
          </w:p>
        </w:tc>
        <w:tc>
          <w:tcPr>
            <w:tcW w:w="822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</w:p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</w:p>
          <w:p>
            <w:pPr>
              <w:snapToGrid w:val="0"/>
              <w:spacing w:before="48" w:beforeLines="20"/>
              <w:ind w:firstLine="3842" w:firstLineChars="160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>项目负责人（签字）：</w:t>
            </w:r>
          </w:p>
          <w:p>
            <w:pPr>
              <w:snapToGrid w:val="0"/>
              <w:spacing w:before="48" w:beforeLines="20"/>
              <w:ind w:left="3373" w:hanging="3362" w:hangingChars="1400"/>
              <w:jc w:val="right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     </w:t>
            </w:r>
          </w:p>
          <w:p>
            <w:pPr>
              <w:snapToGrid w:val="0"/>
              <w:spacing w:before="48" w:beforeLines="20"/>
              <w:ind w:left="3362" w:right="964" w:hanging="3361" w:hangingChars="1400"/>
              <w:jc w:val="center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单位（盖章）                                                                                               </w:t>
            </w:r>
          </w:p>
          <w:p>
            <w:pPr>
              <w:snapToGrid w:val="0"/>
              <w:spacing w:before="48" w:beforeLines="20"/>
              <w:ind w:left="3373" w:right="964" w:hanging="3362" w:hangingChars="1400"/>
              <w:jc w:val="center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</w:t>
            </w:r>
          </w:p>
          <w:p>
            <w:pPr>
              <w:snapToGrid w:val="0"/>
              <w:spacing w:before="48" w:beforeLines="20"/>
              <w:ind w:left="3373" w:right="964" w:hanging="3362" w:hangingChars="1400"/>
              <w:jc w:val="right"/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推荐单位意见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ind w:firstLine="4322" w:firstLineChars="1800"/>
              <w:rPr>
                <w:rFonts w:eastAsia="方正仿宋_GBK" w:cs="Arial Unicode MS"/>
                <w:b/>
                <w:color w:val="auto"/>
                <w:sz w:val="24"/>
                <w:lang w:val="zh-TW"/>
              </w:rPr>
            </w:pPr>
          </w:p>
          <w:p>
            <w:pPr>
              <w:spacing w:before="62"/>
              <w:ind w:firstLine="4322" w:firstLineChars="1800"/>
              <w:rPr>
                <w:rFonts w:eastAsia="方正仿宋_GBK" w:cs="Arial Unicode MS"/>
                <w:b/>
                <w:color w:val="auto"/>
                <w:sz w:val="24"/>
                <w:lang w:val="zh-TW"/>
              </w:rPr>
            </w:pPr>
          </w:p>
          <w:p>
            <w:pPr>
              <w:ind w:firstLine="3722" w:firstLineChars="1550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>单位负责人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（签字）：            </w:t>
            </w:r>
          </w:p>
          <w:p>
            <w:pPr>
              <w:ind w:firstLine="3241" w:firstLineChars="1350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</w:p>
          <w:p>
            <w:pPr>
              <w:ind w:firstLine="3962" w:firstLineChars="1650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>单位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（盖章） </w:t>
            </w:r>
          </w:p>
          <w:p>
            <w:pPr>
              <w:spacing w:before="62"/>
              <w:ind w:right="723" w:firstLine="4322" w:firstLineChars="1800"/>
              <w:jc w:val="right"/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sz w:val="24"/>
                <w:lang w:val="zh-TW"/>
              </w:rPr>
              <w:t xml:space="preserve">年 </w:t>
            </w:r>
            <w:r>
              <w:rPr>
                <w:rFonts w:ascii="仿宋_GB2312" w:hAnsi="Arial Unicode MS" w:eastAsia="PMingLiU" w:cs="Arial Unicode MS"/>
                <w:b/>
                <w:color w:val="auto"/>
                <w:sz w:val="24"/>
                <w:lang w:val="zh-TW" w:eastAsia="zh-TW"/>
              </w:rPr>
              <w:t xml:space="preserve">   </w:t>
            </w:r>
            <w:r>
              <w:rPr>
                <w:rFonts w:eastAsia="方正仿宋_GBK" w:cs="Arial Unicode MS"/>
                <w:b/>
                <w:color w:val="auto"/>
                <w:sz w:val="24"/>
                <w:lang w:val="zh-TW"/>
              </w:rPr>
              <w:t xml:space="preserve">月 </w:t>
            </w:r>
            <w:r>
              <w:rPr>
                <w:rFonts w:ascii="仿宋_GB2312" w:hAnsi="Arial Unicode MS" w:eastAsia="PMingLiU" w:cs="Arial Unicode MS"/>
                <w:b/>
                <w:color w:val="auto"/>
                <w:sz w:val="24"/>
                <w:lang w:val="zh-TW" w:eastAsia="zh-TW"/>
              </w:rPr>
              <w:t xml:space="preserve">   </w:t>
            </w:r>
            <w:r>
              <w:rPr>
                <w:rFonts w:eastAsia="方正仿宋_GBK" w:cs="Arial Unicode MS"/>
                <w:b/>
                <w:color w:val="auto"/>
                <w:sz w:val="24"/>
                <w:lang w:val="zh-TW"/>
              </w:rPr>
              <w:t xml:space="preserve">日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                  </w:t>
            </w:r>
          </w:p>
          <w:p>
            <w:pPr>
              <w:spacing w:before="62"/>
              <w:jc w:val="right"/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                  </w:t>
            </w:r>
            <w:r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  <w:t xml:space="preserve">                           </w:t>
            </w:r>
          </w:p>
        </w:tc>
      </w:tr>
    </w:tbl>
    <w:p>
      <w:pPr>
        <w:widowControl/>
        <w:snapToGrid w:val="0"/>
        <w:spacing w:line="590" w:lineRule="exact"/>
        <w:jc w:val="center"/>
        <w:rPr>
          <w:rFonts w:hint="eastAsia" w:ascii="仿宋_GB2312" w:hAnsi="仿宋" w:cs="仿宋"/>
          <w:color w:val="auto"/>
          <w:sz w:val="32"/>
          <w:szCs w:val="32"/>
          <w:lang w:val="zh-TW"/>
        </w:rPr>
      </w:pPr>
      <w:r>
        <w:rPr>
          <w:rFonts w:ascii="仿宋_GB2312" w:hAnsi="仿宋" w:eastAsia="PMingLiU" w:cs="仿宋"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  <w:t xml:space="preserve">第二部分 </w:t>
      </w:r>
      <w:r>
        <w:rPr>
          <w:rFonts w:ascii="仿宋_GB2312" w:hAnsi="仿宋" w:eastAsia="等线" w:cs="仿宋"/>
          <w:color w:val="auto"/>
          <w:sz w:val="32"/>
          <w:szCs w:val="32"/>
          <w:lang w:val="zh-TW"/>
        </w:rPr>
        <w:t xml:space="preserve"> </w:t>
      </w:r>
      <w:r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  <w:t>重点示范项目申请报告（模板）</w:t>
      </w:r>
    </w:p>
    <w:p>
      <w:pPr>
        <w:snapToGrid w:val="0"/>
        <w:spacing w:line="590" w:lineRule="exact"/>
        <w:ind w:firstLine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  <w:t>一、申报单位基本情况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（一）单位概况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资本性质、组织结构、主营业务，近年来的主营业务收入、利润、税金、固定资产、资产负债率，银行信用等级等，应提供包括但不限于企（事）业法人营业执照复印件等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材料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（二）行业优势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。包括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项目所属大数据应用领域的发展现状，申报单位在该应用领域的规模优势、技术优势、服务优势，及市场占有率、品牌知名度、客户满意度等；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（三）大数据基础和能力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。包括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大数据基础设施，具有专利、知识产权等大数据技术，主导制定的大数据标准，已开展应用的大数据产品</w:t>
      </w:r>
      <w:r>
        <w:rPr>
          <w:rFonts w:hint="eastAsia" w:eastAsia="方正仿宋_GBK" w:cs="仿宋"/>
          <w:color w:val="auto"/>
          <w:sz w:val="32"/>
          <w:szCs w:val="32"/>
        </w:rPr>
        <w:t>/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服务情况，已获得国家、自治区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层面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扶持但尚未投入应用的大数据产品</w:t>
      </w:r>
      <w:r>
        <w:rPr>
          <w:rFonts w:hint="eastAsia" w:eastAsia="方正仿宋_GBK" w:cs="仿宋"/>
          <w:color w:val="auto"/>
          <w:sz w:val="32"/>
          <w:szCs w:val="32"/>
        </w:rPr>
        <w:t>/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服务情况等）；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（四）安全保障能力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在保障数据全生命周期各环节安全采取的措施、建立的机制等。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  <w:t>二、示范项目情况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（一）背景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应用需求和行业背景等。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（二）应用模式</w:t>
      </w:r>
      <w:r>
        <w:rPr>
          <w:rFonts w:hint="eastAsia" w:eastAsia="方正仿宋_GBK" w:cs="仿宋"/>
          <w:color w:val="auto"/>
          <w:sz w:val="32"/>
          <w:szCs w:val="32"/>
        </w:rPr>
        <w:t>和服务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1．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建设目的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如提供的服务、帮助企业</w:t>
      </w:r>
      <w:r>
        <w:rPr>
          <w:rFonts w:hint="eastAsia" w:eastAsia="方正仿宋_GBK" w:cs="仿宋"/>
          <w:color w:val="auto"/>
          <w:sz w:val="32"/>
          <w:szCs w:val="32"/>
        </w:rPr>
        <w:t>/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公众解决的问题、形成新服务新业态等；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2．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内容和架构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主要内容，总体架构、技术构架、数据流</w:t>
      </w:r>
      <w:r>
        <w:rPr>
          <w:rFonts w:hint="eastAsia" w:eastAsia="方正仿宋_GBK" w:cs="仿宋"/>
          <w:color w:val="auto"/>
          <w:sz w:val="32"/>
          <w:szCs w:val="32"/>
        </w:rPr>
        <w:t>结构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3．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数据和技术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存量数据、增量数据的来源和获取等，数据的安全保障，采用的大数据技术、理念和</w:t>
      </w:r>
      <w:r>
        <w:rPr>
          <w:rFonts w:hint="eastAsia" w:eastAsia="方正仿宋_GBK" w:cs="仿宋"/>
          <w:color w:val="auto"/>
          <w:sz w:val="32"/>
          <w:szCs w:val="32"/>
        </w:rPr>
        <w:t>研究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方法等；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4．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基础环境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</w:rPr>
        <w:t>业务开展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所需的大数据基础设施环境、应用环境</w:t>
      </w:r>
      <w:r>
        <w:rPr>
          <w:rFonts w:hint="eastAsia" w:eastAsia="方正仿宋_GBK" w:cs="仿宋"/>
          <w:color w:val="auto"/>
          <w:sz w:val="32"/>
          <w:szCs w:val="32"/>
        </w:rPr>
        <w:t>或服务场景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5．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服务模式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提供的服务</w:t>
      </w:r>
      <w:r>
        <w:rPr>
          <w:rFonts w:hint="eastAsia" w:eastAsia="方正仿宋_GBK" w:cs="仿宋"/>
          <w:color w:val="auto"/>
          <w:sz w:val="32"/>
          <w:szCs w:val="32"/>
        </w:rPr>
        <w:t>模式、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运营模式等。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（三）推广情况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</w:rPr>
        <w:t>已取得的典型案例和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市场推广情况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</w:rPr>
        <w:t>并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说明</w:t>
      </w:r>
      <w:r>
        <w:rPr>
          <w:rFonts w:hint="eastAsia" w:eastAsia="方正仿宋_GBK" w:cs="仿宋"/>
          <w:color w:val="auto"/>
          <w:sz w:val="32"/>
          <w:szCs w:val="32"/>
        </w:rPr>
        <w:t>其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应用亮点、行业优势、成效，如在数据采集、整理、分析、挖掘、展现、应用、服务等环节</w:t>
      </w:r>
      <w:r>
        <w:rPr>
          <w:rFonts w:hint="eastAsia" w:eastAsia="方正仿宋_GBK" w:cs="仿宋"/>
          <w:color w:val="auto"/>
          <w:sz w:val="32"/>
          <w:szCs w:val="32"/>
        </w:rPr>
        <w:t>形成的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亮点，在社会治理效率和公共服务水平提高、经营管理方式变革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，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服务模式和商业模式创新</w:t>
      </w:r>
      <w:r>
        <w:rPr>
          <w:rFonts w:hint="eastAsia" w:eastAsia="方正仿宋_GBK" w:cs="仿宋"/>
          <w:color w:val="auto"/>
          <w:sz w:val="32"/>
          <w:szCs w:val="32"/>
        </w:rPr>
        <w:t>等方面的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优势和成效，形成新应用、新服务、新业态等。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</w:t>
      </w:r>
      <w:r>
        <w:rPr>
          <w:rFonts w:hint="eastAsia" w:eastAsia="方正仿宋_GBK" w:cs="仿宋"/>
          <w:color w:val="auto"/>
          <w:sz w:val="32"/>
          <w:szCs w:val="32"/>
        </w:rPr>
        <w:t>四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）发展规划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本年度及</w:t>
      </w:r>
      <w:r>
        <w:rPr>
          <w:rFonts w:hint="eastAsia" w:eastAsia="方正仿宋_GBK" w:cs="仿宋"/>
          <w:color w:val="auto"/>
          <w:sz w:val="32"/>
          <w:szCs w:val="32"/>
        </w:rPr>
        <w:t>202</w:t>
      </w:r>
      <w:r>
        <w:rPr>
          <w:rFonts w:eastAsia="方正仿宋_GBK" w:cs="仿宋"/>
          <w:color w:val="auto"/>
          <w:sz w:val="32"/>
          <w:szCs w:val="32"/>
        </w:rPr>
        <w:t>2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、</w:t>
      </w:r>
      <w:r>
        <w:rPr>
          <w:rFonts w:hint="eastAsia" w:eastAsia="方正仿宋_GBK" w:cs="仿宋"/>
          <w:color w:val="auto"/>
          <w:sz w:val="32"/>
          <w:szCs w:val="32"/>
        </w:rPr>
        <w:t>20</w:t>
      </w:r>
      <w:r>
        <w:rPr>
          <w:rFonts w:eastAsia="方正仿宋_GBK" w:cs="仿宋"/>
          <w:color w:val="auto"/>
          <w:sz w:val="32"/>
          <w:szCs w:val="32"/>
        </w:rPr>
        <w:t>23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年预期目标以及达到的经济和社会效应；申报单位对项目</w:t>
      </w:r>
      <w:r>
        <w:rPr>
          <w:rFonts w:hint="eastAsia" w:eastAsia="方正仿宋_GBK" w:cs="仿宋"/>
          <w:color w:val="auto"/>
          <w:sz w:val="32"/>
          <w:szCs w:val="32"/>
        </w:rPr>
        <w:t>和服务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持续发展</w:t>
      </w:r>
      <w:r>
        <w:rPr>
          <w:rFonts w:hint="eastAsia" w:eastAsia="方正仿宋_GBK" w:cs="仿宋"/>
          <w:color w:val="auto"/>
          <w:sz w:val="32"/>
          <w:szCs w:val="32"/>
        </w:rPr>
        <w:t>的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能力保障；项目对</w:t>
      </w:r>
      <w:r>
        <w:rPr>
          <w:rFonts w:hint="eastAsia" w:eastAsia="方正仿宋_GBK" w:cs="仿宋"/>
          <w:color w:val="auto"/>
          <w:sz w:val="32"/>
          <w:szCs w:val="32"/>
        </w:rPr>
        <w:t>数字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广</w:t>
      </w:r>
      <w:r>
        <w:rPr>
          <w:rFonts w:hint="eastAsia" w:eastAsia="方正仿宋_GBK" w:cs="仿宋"/>
          <w:color w:val="auto"/>
          <w:sz w:val="32"/>
          <w:szCs w:val="32"/>
        </w:rPr>
        <w:t>西建设的促进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作用等。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</w:p>
    <w:p>
      <w:pPr>
        <w:widowControl/>
        <w:snapToGrid w:val="0"/>
        <w:spacing w:line="590" w:lineRule="exact"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zh-TW"/>
        </w:rPr>
      </w:pPr>
      <w:r>
        <w:rPr>
          <w:rFonts w:ascii="楷体" w:hAnsi="楷体" w:eastAsia="楷体" w:cs="楷体"/>
          <w:b/>
          <w:bCs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ascii="方正黑体_GBK" w:hAnsi="楷体" w:eastAsia="方正黑体_GBK" w:cs="楷体"/>
          <w:b/>
          <w:bCs/>
          <w:color w:val="auto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  <w:t>第三部分  相关附件</w:t>
      </w:r>
    </w:p>
    <w:p>
      <w:pPr>
        <w:snapToGrid w:val="0"/>
        <w:spacing w:line="59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zh-TW"/>
        </w:rPr>
      </w:pP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（一）申报主体的法人证书、营业执照（复印件盖章）。</w:t>
      </w: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（二）各级主管部门、经授权的工业园区管委会等部门对项目的核准或备案文件，以及其他相关审批文件。</w:t>
      </w: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（三）经会计师事务所审计的2</w:t>
      </w:r>
      <w:r>
        <w:rPr>
          <w:rFonts w:eastAsia="PMingLiU" w:cs="仿宋"/>
          <w:color w:val="auto"/>
          <w:sz w:val="32"/>
          <w:szCs w:val="32"/>
          <w:lang w:val="zh-TW" w:eastAsia="zh-TW"/>
        </w:rPr>
        <w:t>018</w:t>
      </w:r>
      <w:r>
        <w:rPr>
          <w:rFonts w:hint="eastAsia" w:ascii="宋体" w:hAnsi="宋体" w:cs="仿宋"/>
          <w:color w:val="auto"/>
          <w:sz w:val="32"/>
          <w:szCs w:val="32"/>
          <w:lang w:val="zh-TW"/>
        </w:rPr>
        <w:t>—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202</w:t>
      </w:r>
      <w:r>
        <w:rPr>
          <w:rFonts w:eastAsia="PMingLiU" w:cs="仿宋"/>
          <w:color w:val="auto"/>
          <w:sz w:val="32"/>
          <w:szCs w:val="32"/>
          <w:lang w:val="zh-TW" w:eastAsia="zh-TW"/>
        </w:rPr>
        <w:t>0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年度财务报告（附会计师事务所营业执照复印件）。</w:t>
      </w: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（四）项目资金来源及投入凭证，包括银行的贷款合同或意向书、承诺函，自有资金证明，支出凭证、合同复印件等。</w:t>
      </w: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（五）其他需要提供的材料。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590" w:lineRule="exact"/>
        <w:rPr>
          <w:rFonts w:hint="eastAsia" w:ascii="Times New Roman" w:hAnsi="Times New Roman" w:eastAsia="方正仿宋_GBK" w:cs="Times New Roman"/>
          <w:color w:val="auto"/>
          <w:lang w:eastAsia="zh-TW"/>
        </w:rPr>
      </w:pPr>
    </w:p>
    <w:p>
      <w:r>
        <w:rPr>
          <w:rFonts w:eastAsia="方正仿宋_GBK"/>
          <w:color w:val="auto"/>
          <w:lang w:eastAsia="zh-TW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PMingLiU">
    <w:altName w:val="Sitka Text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Mincho">
    <w:altName w:val="Segoe Print"/>
    <w:panose1 w:val="02020609040205080304"/>
    <w:charset w:val="0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28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tabs>
        <w:tab w:val="right" w:pos="8280"/>
        <w:tab w:val="clear" w:pos="8306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2EAB2B"/>
    <w:multiLevelType w:val="singleLevel"/>
    <w:tmpl w:val="FE2EAB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FDF93"/>
    <w:rsid w:val="5E3FDF93"/>
    <w:rsid w:val="7E67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cs="Arial Unicode MS" w:eastAsiaTheme="minorEastAsia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2021-03-29T17:59:00Z</dcterms:created>
  <dc:creator>yincongcong</dc:creator>
  <cp:lastModifiedBy>苍狗又白云</cp:lastModifiedBy>
  <dcterms:modified xsi:type="dcterms:W3CDTF">2021-03-29T10:11:01Z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D8D28BCF7BD54738BCBCCEE271002EA5</vt:lpwstr>
  </property>
</Properties>
</file>