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rPr>
          <w:rFonts w:hint="eastAsia" w:ascii="方正黑体_GBK" w:eastAsia="方正黑体_GBK"/>
          <w:color w:val="auto"/>
          <w:sz w:val="32"/>
          <w:szCs w:val="32"/>
          <w:lang w:eastAsia="zh-TW"/>
        </w:rPr>
      </w:pPr>
      <w:r>
        <w:rPr>
          <w:rFonts w:hint="eastAsia" w:ascii="方正黑体_GBK" w:eastAsia="方正黑体_GBK"/>
          <w:color w:val="auto"/>
          <w:sz w:val="32"/>
          <w:szCs w:val="32"/>
          <w:lang w:eastAsia="zh-TW"/>
        </w:rPr>
        <w:t>附件</w:t>
      </w:r>
      <w:r>
        <w:rPr>
          <w:rFonts w:ascii="方正黑体_GBK" w:eastAsia="方正黑体_GBK"/>
          <w:color w:val="auto"/>
          <w:sz w:val="32"/>
          <w:szCs w:val="32"/>
          <w:lang w:eastAsia="zh-TW"/>
        </w:rPr>
        <w:t>5</w:t>
      </w:r>
    </w:p>
    <w:p>
      <w:pPr>
        <w:tabs>
          <w:tab w:val="left" w:pos="5220"/>
        </w:tabs>
        <w:ind w:firstLine="640" w:firstLineChars="200"/>
        <w:jc w:val="right"/>
        <w:rPr>
          <w:rFonts w:ascii="方正黑体_GBK" w:hAnsi="等线" w:eastAsia="方正黑体_GBK" w:cs="仿宋_GB2312"/>
          <w:bCs/>
          <w:color w:val="auto"/>
          <w:sz w:val="32"/>
          <w:szCs w:val="32"/>
          <w:lang w:eastAsia="zh-TW"/>
        </w:rPr>
      </w:pP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instrText xml:space="preserve">ADDIN CNKISM.UserStyle</w:instrText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fldChar w:fldCharType="separate"/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fldChar w:fldCharType="end"/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/>
        </w:rPr>
        <w:t>申报编号:</w:t>
      </w:r>
      <w:r>
        <w:rPr>
          <w:rFonts w:ascii="方正黑体_GBK" w:hAnsi="等线" w:eastAsia="方正黑体_GBK" w:cs="仿宋_GB2312"/>
          <w:bCs/>
          <w:color w:val="auto"/>
          <w:sz w:val="32"/>
          <w:szCs w:val="32"/>
        </w:rPr>
        <w:t>___________</w:t>
      </w:r>
    </w:p>
    <w:p>
      <w:pPr>
        <w:tabs>
          <w:tab w:val="left" w:pos="5220"/>
        </w:tabs>
        <w:jc w:val="center"/>
        <w:rPr>
          <w:rFonts w:ascii="宋体" w:hAnsi="宋体" w:cs="宋体"/>
          <w:b/>
          <w:bCs/>
          <w:color w:val="auto"/>
          <w:sz w:val="52"/>
          <w:szCs w:val="52"/>
        </w:rPr>
      </w:pPr>
      <w:r>
        <w:rPr>
          <w:rFonts w:ascii="宋体" w:hAnsi="宋体" w:cs="宋体"/>
          <w:b/>
          <w:bCs/>
          <w:color w:val="auto"/>
          <w:sz w:val="52"/>
          <w:szCs w:val="52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color w:val="auto"/>
          <w:sz w:val="40"/>
          <w:szCs w:val="40"/>
          <w:lang w:val="zh-CN"/>
        </w:rPr>
      </w:pPr>
      <w:r>
        <w:rPr>
          <w:rFonts w:ascii="方正小标宋_GBK" w:hAnsi="宋体" w:eastAsia="方正小标宋_GBK" w:cs="宋体"/>
          <w:bCs/>
          <w:color w:val="auto"/>
          <w:sz w:val="40"/>
          <w:szCs w:val="40"/>
          <w:lang w:val="zh-CN"/>
        </w:rPr>
        <w:t>第三批数字广西建设标杆引领数字经济产业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等线" w:hAnsi="等线" w:eastAsia="PMingLiU" w:cs="宋体"/>
          <w:bCs/>
          <w:color w:val="auto"/>
          <w:sz w:val="40"/>
          <w:szCs w:val="40"/>
          <w:lang w:eastAsia="zh-TW"/>
        </w:rPr>
      </w:pPr>
      <w:r>
        <w:rPr>
          <w:rFonts w:ascii="方正小标宋_GBK" w:hAnsi="宋体" w:eastAsia="方正小标宋_GBK" w:cs="宋体"/>
          <w:bCs/>
          <w:color w:val="auto"/>
          <w:sz w:val="40"/>
          <w:szCs w:val="40"/>
          <w:lang w:val="zh-CN"/>
        </w:rPr>
        <w:t>重点示范企业</w:t>
      </w:r>
      <w:r>
        <w:rPr>
          <w:rFonts w:ascii="方正小标宋_GBK" w:hAnsi="宋体" w:eastAsia="方正小标宋_GBK" w:cs="宋体"/>
          <w:bCs/>
          <w:color w:val="auto"/>
          <w:sz w:val="40"/>
          <w:szCs w:val="40"/>
          <w:lang w:val="zh-TW" w:eastAsia="zh-TW"/>
        </w:rPr>
        <w:t>申报书</w:t>
      </w:r>
    </w:p>
    <w:p>
      <w:pPr>
        <w:tabs>
          <w:tab w:val="left" w:pos="5220"/>
        </w:tabs>
        <w:ind w:firstLine="1440"/>
        <w:rPr>
          <w:rFonts w:ascii="仿宋" w:hAnsi="仿宋" w:eastAsia="仿宋" w:cs="仿宋"/>
          <w:color w:val="auto"/>
          <w:sz w:val="36"/>
          <w:szCs w:val="36"/>
          <w:lang w:val="zh-TW" w:eastAsia="zh-TW"/>
        </w:rPr>
      </w:pPr>
    </w:p>
    <w:p>
      <w:pPr>
        <w:tabs>
          <w:tab w:val="left" w:pos="5220"/>
        </w:tabs>
        <w:ind w:firstLine="1285"/>
        <w:rPr>
          <w:rFonts w:eastAsia="方正仿宋_GBK" w:cs="仿宋_GB2312"/>
          <w:b/>
          <w:bCs/>
          <w:color w:val="auto"/>
          <w:sz w:val="32"/>
          <w:szCs w:val="32"/>
          <w:lang w:val="zh-TW" w:eastAsia="zh-TW"/>
        </w:rPr>
      </w:pPr>
    </w:p>
    <w:p>
      <w:pPr>
        <w:spacing w:line="59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申报单位：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________________________</w:t>
      </w:r>
      <w:r>
        <w:rPr>
          <w:rFonts w:ascii="等线" w:hAnsi="等线" w:eastAsia="等线" w:cs="黑体"/>
          <w:color w:val="auto"/>
          <w:sz w:val="32"/>
          <w:szCs w:val="32"/>
          <w:lang w:val="zh-TW" w:eastAsia="zh-TW"/>
        </w:rPr>
        <w:t>（盖章）</w:t>
      </w:r>
    </w:p>
    <w:p>
      <w:pPr>
        <w:spacing w:line="59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主营业务：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________________________</w:t>
      </w:r>
    </w:p>
    <w:p>
      <w:pPr>
        <w:spacing w:line="59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联</w:t>
      </w:r>
      <w:r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  <w:t xml:space="preserve"> 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系</w:t>
      </w:r>
      <w:r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  <w:t xml:space="preserve"> 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人：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pacing w:line="59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联系电话：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pacing w:line="590" w:lineRule="exact"/>
        <w:ind w:firstLine="640" w:firstLineChars="200"/>
        <w:jc w:val="left"/>
        <w:rPr>
          <w:rFonts w:ascii="方正黑体_GBK" w:hAnsi="黑体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推荐单位：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pacing w:line="590" w:lineRule="exact"/>
        <w:ind w:firstLine="640" w:firstLineChars="200"/>
        <w:jc w:val="left"/>
        <w:rPr>
          <w:rFonts w:ascii="方正黑体_GBK" w:hAnsi="黑体" w:eastAsia="方正黑体_GBK" w:cs="黑体"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报送日期：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年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月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日</w:t>
      </w:r>
    </w:p>
    <w:p>
      <w:pPr>
        <w:rPr>
          <w:rFonts w:eastAsia="方正仿宋_GBK" w:cs="仿宋_GB2312"/>
          <w:color w:val="auto"/>
          <w:sz w:val="32"/>
          <w:szCs w:val="32"/>
          <w:u w:val="single"/>
          <w:lang w:val="zh-TW" w:eastAsia="zh-TW"/>
        </w:rPr>
      </w:pPr>
    </w:p>
    <w:p>
      <w:pPr>
        <w:rPr>
          <w:rFonts w:eastAsia="方正仿宋_GBK" w:cs="仿宋_GB2312"/>
          <w:color w:val="auto"/>
          <w:sz w:val="32"/>
          <w:szCs w:val="32"/>
          <w:u w:val="single"/>
          <w:lang w:val="zh-TW" w:eastAsia="zh-TW"/>
        </w:rPr>
      </w:pPr>
    </w:p>
    <w:p>
      <w:pPr>
        <w:rPr>
          <w:rFonts w:eastAsia="方正仿宋_GBK" w:cs="仿宋_GB2312"/>
          <w:color w:val="auto"/>
          <w:sz w:val="32"/>
          <w:szCs w:val="32"/>
          <w:u w:val="single"/>
          <w:lang w:val="zh-TW" w:eastAsia="zh-TW"/>
        </w:rPr>
      </w:pPr>
    </w:p>
    <w:p>
      <w:pPr>
        <w:rPr>
          <w:rFonts w:hint="eastAsia" w:ascii="方正楷体_GBK" w:hAnsi="仿宋_GB2312" w:eastAsia="方正楷体_GBK" w:cs="仿宋_GB2312"/>
          <w:color w:val="auto"/>
          <w:sz w:val="36"/>
          <w:szCs w:val="36"/>
          <w:u w:val="single"/>
          <w:lang w:val="zh-TW"/>
        </w:rPr>
      </w:pPr>
    </w:p>
    <w:p>
      <w:pPr>
        <w:rPr>
          <w:rFonts w:ascii="方正楷体_GBK" w:hAnsi="仿宋_GB2312" w:eastAsia="方正楷体_GBK" w:cs="仿宋_GB2312"/>
          <w:color w:val="auto"/>
          <w:sz w:val="36"/>
          <w:szCs w:val="36"/>
          <w:u w:val="single"/>
          <w:lang w:val="zh-TW"/>
        </w:rPr>
      </w:pP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auto"/>
          <w:sz w:val="36"/>
          <w:szCs w:val="36"/>
        </w:rPr>
      </w:pPr>
      <w:r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t>广西</w:t>
      </w:r>
      <w:r>
        <w:rPr>
          <w:rFonts w:ascii="方正楷体_GBK" w:hAnsi="仿宋_GB2312" w:eastAsia="方正楷体_GBK" w:cs="仿宋_GB2312"/>
          <w:color w:val="auto"/>
          <w:sz w:val="36"/>
          <w:szCs w:val="36"/>
        </w:rPr>
        <w:t>壮族自治区大数据发展局制</w:t>
      </w: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</w:pPr>
      <w:r>
        <w:rPr>
          <w:rFonts w:ascii="方正楷体_GBK" w:hAnsi="仿宋_GB2312" w:eastAsia="方正楷体_GBK" w:cs="仿宋_GB2312"/>
          <w:color w:val="auto"/>
          <w:sz w:val="36"/>
          <w:szCs w:val="36"/>
          <w:lang w:val="zh-TW"/>
        </w:rPr>
        <w:t xml:space="preserve">2021年 </w:t>
      </w:r>
      <w:r>
        <w:rPr>
          <w:rFonts w:ascii="方正楷体_GBK" w:hAnsi="仿宋_GB2312" w:eastAsia="PMingLiU" w:cs="仿宋_GB2312"/>
          <w:color w:val="auto"/>
          <w:sz w:val="36"/>
          <w:szCs w:val="36"/>
          <w:lang w:val="zh-TW" w:eastAsia="zh-TW"/>
        </w:rPr>
        <w:t xml:space="preserve">    </w:t>
      </w:r>
      <w:r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t>月</w:t>
      </w:r>
    </w:p>
    <w:p>
      <w:pPr>
        <w:rPr>
          <w:rFonts w:hint="eastAsia" w:eastAsia="方正仿宋_GBK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黑体_GBK" w:hAnsi="仿宋_GB2312" w:eastAsia="方正黑体_GBK" w:cs="仿宋_GB2312"/>
          <w:color w:val="auto"/>
          <w:sz w:val="32"/>
          <w:szCs w:val="32"/>
          <w:lang w:val="zh-TW" w:eastAsia="zh-TW"/>
        </w:rPr>
      </w:pPr>
      <w:r>
        <w:rPr>
          <w:rFonts w:ascii="方正黑体_GBK" w:hAnsi="仿宋_GB2312" w:eastAsia="方正黑体_GBK" w:cs="仿宋_GB2312"/>
          <w:color w:val="auto"/>
          <w:sz w:val="32"/>
          <w:szCs w:val="32"/>
          <w:lang w:val="zh-TW"/>
        </w:rPr>
        <w:t>第一部分</w:t>
      </w:r>
      <w:r>
        <w:rPr>
          <w:rFonts w:hint="eastAsia" w:ascii="方正黑体_GBK" w:hAnsi="仿宋_GB2312" w:eastAsia="方正黑体_GBK" w:cs="仿宋_GB2312"/>
          <w:color w:val="auto"/>
          <w:sz w:val="32"/>
          <w:szCs w:val="32"/>
          <w:lang w:val="zh-TW"/>
        </w:rPr>
        <w:t xml:space="preserve"> </w:t>
      </w:r>
      <w:r>
        <w:rPr>
          <w:rFonts w:ascii="方正黑体_GBK" w:hAnsi="仿宋_GB2312" w:eastAsia="方正黑体_GBK" w:cs="仿宋_GB2312"/>
          <w:color w:val="auto"/>
          <w:sz w:val="32"/>
          <w:szCs w:val="32"/>
          <w:lang w:val="zh-TW"/>
        </w:rPr>
        <w:t xml:space="preserve"> 基本</w:t>
      </w:r>
      <w:r>
        <w:rPr>
          <w:rFonts w:ascii="方正黑体_GBK" w:hAnsi="仿宋_GB2312" w:eastAsia="方正黑体_GBK" w:cs="仿宋_GB2312"/>
          <w:color w:val="auto"/>
          <w:sz w:val="32"/>
          <w:szCs w:val="32"/>
          <w:lang w:val="zh-TW" w:eastAsia="zh-TW"/>
        </w:rPr>
        <w:t>情况</w:t>
      </w:r>
    </w:p>
    <w:p>
      <w:pPr>
        <w:widowControl/>
        <w:rPr>
          <w:rFonts w:ascii="方正黑体_GBK" w:hAnsi="黑体" w:eastAsia="PMingLiU" w:cs="黑体"/>
          <w:bCs/>
          <w:color w:val="auto"/>
          <w:sz w:val="32"/>
          <w:szCs w:val="32"/>
          <w:lang w:val="zh-TW" w:eastAsia="zh-TW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221"/>
        <w:gridCol w:w="2069"/>
        <w:gridCol w:w="9"/>
        <w:gridCol w:w="2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73"/>
              <w:rPr>
                <w:rFonts w:hint="eastAsia" w:ascii="方正黑体_GBK" w:hAnsi="Microsoft JhengHei" w:eastAsia="方正黑体_GBK" w:cs="Microsoft JhengHei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等线" w:eastAsia="方正黑体_GBK" w:cs="Microsoft JhengHei"/>
                <w:bCs/>
                <w:color w:val="auto"/>
                <w:kern w:val="0"/>
                <w:sz w:val="32"/>
                <w:szCs w:val="32"/>
              </w:rPr>
              <w:t>申报企业</w:t>
            </w:r>
            <w:r>
              <w:rPr>
                <w:rFonts w:hint="eastAsia" w:ascii="方正黑体_GBK" w:hAnsi="Microsoft JhengHei" w:eastAsia="方正黑体_GBK" w:cs="Microsoft JhengHei"/>
                <w:bCs/>
                <w:color w:val="auto"/>
                <w:kern w:val="0"/>
                <w:sz w:val="32"/>
                <w:szCs w:val="32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单位名称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73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16" w:lineRule="exact"/>
              <w:ind w:left="695" w:right="165" w:hanging="528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组织机构代码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8" w:lineRule="exact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单位地址</w:t>
            </w:r>
          </w:p>
        </w:tc>
        <w:tc>
          <w:tcPr>
            <w:tcW w:w="6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73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法定代表人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邮编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联系部门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16" w:lineRule="exact"/>
              <w:ind w:right="189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联系电话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手机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号码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传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 xml:space="preserve"> </w:t>
            </w:r>
            <w:r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真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邮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 xml:space="preserve"> </w:t>
            </w:r>
            <w:r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箱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单位性质</w:t>
            </w:r>
          </w:p>
        </w:tc>
        <w:tc>
          <w:tcPr>
            <w:tcW w:w="6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）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1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党政机关；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2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事业单位；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3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社会及人民团体；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4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高等院校；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5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科研机构；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6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企业（□国有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□民营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□三资）；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7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成立时间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8" w:lineRule="exact"/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注册资本（万元）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员工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人数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</w:t>
            </w:r>
          </w:p>
        </w:tc>
        <w:tc>
          <w:tcPr>
            <w:tcW w:w="2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167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研发人员数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近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3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年经营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状况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201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8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201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9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</w:t>
            </w:r>
          </w:p>
        </w:tc>
        <w:tc>
          <w:tcPr>
            <w:tcW w:w="21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20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20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资产总额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万元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）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负债总额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万元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）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销售收入总额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万元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）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税后利润总额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万元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）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税金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万元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）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</w:tbl>
    <w:p>
      <w:pPr>
        <w:spacing w:line="2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720"/>
        <w:gridCol w:w="1113"/>
        <w:gridCol w:w="1447"/>
        <w:gridCol w:w="1286"/>
        <w:gridCol w:w="827"/>
        <w:gridCol w:w="828"/>
        <w:gridCol w:w="827"/>
        <w:gridCol w:w="828"/>
        <w:gridCol w:w="1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907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（一）申报单位拥有自主知识产权状况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84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CN"/>
              </w:rPr>
              <w:t>申报单位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TW" w:eastAsia="zh-TW"/>
              </w:rPr>
              <w:t>近三年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</w:rPr>
              <w:t>取得</w:t>
            </w:r>
            <w:r>
              <w:rPr>
                <w:rFonts w:hint="eastAsia" w:eastAsia="方正仿宋_GBK" w:cs="仿宋"/>
                <w:b/>
                <w:bCs/>
                <w:color w:val="auto"/>
                <w:sz w:val="24"/>
                <w:lang w:val="zh-TW" w:eastAsia="zh-TW"/>
              </w:rPr>
              <w:t>的自主知识产权情况</w:t>
            </w:r>
          </w:p>
        </w:tc>
        <w:tc>
          <w:tcPr>
            <w:tcW w:w="144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专利申请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总数（件）</w:t>
            </w:r>
          </w:p>
        </w:tc>
        <w:tc>
          <w:tcPr>
            <w:tcW w:w="128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专利授权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总数（件）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发明（件）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实用新型（件）</w:t>
            </w:r>
          </w:p>
        </w:tc>
        <w:tc>
          <w:tcPr>
            <w:tcW w:w="119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软件版权</w:t>
            </w:r>
          </w:p>
          <w:p>
            <w:pPr>
              <w:spacing w:line="360" w:lineRule="exact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</w:rPr>
              <w:t>（</w:t>
            </w: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项</w:t>
            </w:r>
            <w:r>
              <w:rPr>
                <w:rFonts w:hint="eastAsia" w:eastAsia="方正仿宋_GBK" w:cs="仿宋_GB2312"/>
                <w:b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840" w:type="dxa"/>
            <w:gridSpan w:val="3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申请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授权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申请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color w:val="auto"/>
                <w:sz w:val="24"/>
              </w:rPr>
            </w:pPr>
            <w:r>
              <w:rPr>
                <w:rFonts w:hint="eastAsia" w:eastAsia="方正仿宋_GBK" w:cs="仿宋_GB2312"/>
                <w:b/>
                <w:color w:val="auto"/>
                <w:sz w:val="24"/>
                <w:lang w:val="zh-TW" w:eastAsia="zh-TW"/>
              </w:rPr>
              <w:t>授权</w:t>
            </w: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907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二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）其他知识产权现状说明（限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</w:rPr>
              <w:t>200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52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ind w:right="141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单位简介</w:t>
            </w:r>
          </w:p>
        </w:tc>
        <w:tc>
          <w:tcPr>
            <w:tcW w:w="8348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（发展历程、主营业务、单位特点、市场销售</w:t>
            </w:r>
            <w:r>
              <w:rPr>
                <w:rFonts w:eastAsia="方正仿宋_GBK" w:cs="仿宋_GB2312"/>
                <w:b/>
                <w:color w:val="auto"/>
                <w:sz w:val="24"/>
              </w:rPr>
              <w:t>和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管理创新等方面基本情况，限</w:t>
            </w: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800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字）</w:t>
            </w:r>
          </w:p>
          <w:p>
            <w:pPr>
              <w:spacing w:before="86"/>
              <w:ind w:left="455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235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真实性承诺</w:t>
            </w:r>
          </w:p>
        </w:tc>
        <w:tc>
          <w:tcPr>
            <w:tcW w:w="8348" w:type="dxa"/>
            <w:gridSpan w:val="8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ind w:firstLine="3855" w:firstLineChars="160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法定代表人（签字）：</w:t>
            </w:r>
          </w:p>
          <w:p>
            <w:pPr>
              <w:snapToGrid w:val="0"/>
              <w:spacing w:before="48" w:beforeLines="20"/>
              <w:ind w:left="3373" w:hanging="3373" w:hangingChars="1400"/>
              <w:jc w:val="right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2" w:right="964" w:hanging="3363" w:hangingChars="1400"/>
              <w:jc w:val="center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center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62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推荐单位意见</w:t>
            </w:r>
          </w:p>
        </w:tc>
        <w:tc>
          <w:tcPr>
            <w:tcW w:w="8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ind w:firstLine="3735" w:firstLineChars="15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>单位负责人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（签字）：            </w:t>
            </w:r>
          </w:p>
          <w:p>
            <w:pPr>
              <w:ind w:firstLine="3243" w:firstLineChars="13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</w:p>
          <w:p>
            <w:pPr>
              <w:ind w:firstLine="3253" w:firstLineChars="13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单位（盖章） </w:t>
            </w:r>
          </w:p>
          <w:p>
            <w:pPr>
              <w:spacing w:before="62"/>
              <w:ind w:right="964" w:firstLine="4337" w:firstLineChars="1800"/>
              <w:jc w:val="right"/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年 </w:t>
            </w:r>
            <w:r>
              <w:rPr>
                <w:rFonts w:ascii="仿宋_GB2312" w:hAnsi="Arial Unicode MS" w:eastAsia="PMingLiU" w:cs="Arial Unicode MS"/>
                <w:b/>
                <w:color w:val="auto"/>
                <w:sz w:val="24"/>
                <w:lang w:val="zh-TW" w:eastAsia="zh-TW"/>
              </w:rPr>
              <w:t xml:space="preserve">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月 </w:t>
            </w:r>
            <w:r>
              <w:rPr>
                <w:rFonts w:ascii="仿宋_GB2312" w:hAnsi="Arial Unicode MS" w:eastAsia="PMingLiU" w:cs="Arial Unicode MS"/>
                <w:b/>
                <w:color w:val="auto"/>
                <w:sz w:val="24"/>
                <w:lang w:val="zh-TW" w:eastAsia="zh-TW"/>
              </w:rPr>
              <w:t xml:space="preserve">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日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          </w:t>
            </w:r>
          </w:p>
          <w:p>
            <w:pPr>
              <w:spacing w:before="62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             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  <w:t xml:space="preserve">                           </w:t>
            </w:r>
          </w:p>
        </w:tc>
      </w:tr>
    </w:tbl>
    <w:p>
      <w:pPr>
        <w:widowControl/>
        <w:snapToGrid w:val="0"/>
        <w:spacing w:line="590" w:lineRule="exact"/>
        <w:jc w:val="center"/>
        <w:rPr>
          <w:rFonts w:hint="eastAsia" w:ascii="仿宋_GB2312" w:hAnsi="仿宋" w:cs="仿宋"/>
          <w:color w:val="auto"/>
          <w:sz w:val="32"/>
          <w:szCs w:val="32"/>
          <w:lang w:val="zh-TW"/>
        </w:rPr>
      </w:pPr>
      <w:r>
        <w:rPr>
          <w:rFonts w:ascii="仿宋_GB2312" w:hAnsi="仿宋" w:eastAsia="PMingLiU" w:cs="仿宋"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>第二部分  重点示范企业申请报告（模板）</w:t>
      </w:r>
    </w:p>
    <w:p>
      <w:pPr>
        <w:snapToGrid w:val="0"/>
        <w:spacing w:line="590" w:lineRule="exact"/>
        <w:ind w:firstLine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（一）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企业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概况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资本性质、组织结构、主营业务，近年来的主营业务收入、利润、税金、固定资产、资产负债率，银行信用等级等，应提供包括但不限于企（事）业法人营业执照复印件等；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（二）行业优势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。企业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所属大数据应用领域的发展现状，在该领域的规模优势、技术优势、服务优势，及市场占有率、品牌知名度、客户满意度等；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（三）大数据基础和能力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大数据基础设施，具有专利、知识产权等的大数据技术，主导制定的大数据标准，已开展应用的大数据产品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服务情况，已获得国家、自治区政府扶持但尚未投入应用的大数据产品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服务情况等；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（四）安全保障能力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在保障数据全生命周期各环节安全采取的措施、建立的机制等。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</w:t>
      </w:r>
      <w:r>
        <w:rPr>
          <w:rFonts w:hint="eastAsia" w:eastAsia="方正仿宋_GBK" w:cs="仿宋"/>
          <w:color w:val="auto"/>
          <w:sz w:val="32"/>
          <w:szCs w:val="32"/>
        </w:rPr>
        <w:t>五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）发展规划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本年度及</w:t>
      </w:r>
      <w:r>
        <w:rPr>
          <w:rFonts w:hint="eastAsia" w:eastAsia="方正仿宋_GBK" w:cs="仿宋"/>
          <w:color w:val="auto"/>
          <w:sz w:val="32"/>
          <w:szCs w:val="32"/>
        </w:rPr>
        <w:t>2022、2023年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预期目标以</w:t>
      </w:r>
      <w:bookmarkStart w:id="0" w:name="_GoBack"/>
      <w:bookmarkEnd w:id="0"/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及达到的经济和社会效应；申报单位对项目</w:t>
      </w:r>
      <w:r>
        <w:rPr>
          <w:rFonts w:hint="eastAsia" w:eastAsia="方正仿宋_GBK" w:cs="仿宋"/>
          <w:color w:val="auto"/>
          <w:sz w:val="32"/>
          <w:szCs w:val="32"/>
        </w:rPr>
        <w:t>和服务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持续发展</w:t>
      </w:r>
      <w:r>
        <w:rPr>
          <w:rFonts w:hint="eastAsia" w:eastAsia="方正仿宋_GBK" w:cs="仿宋"/>
          <w:color w:val="auto"/>
          <w:sz w:val="32"/>
          <w:szCs w:val="32"/>
        </w:rPr>
        <w:t>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能力保障；项目对</w:t>
      </w:r>
      <w:r>
        <w:rPr>
          <w:rFonts w:hint="eastAsia" w:eastAsia="方正仿宋_GBK" w:cs="仿宋"/>
          <w:color w:val="auto"/>
          <w:sz w:val="32"/>
          <w:szCs w:val="32"/>
        </w:rPr>
        <w:t>数字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广</w:t>
      </w:r>
      <w:r>
        <w:rPr>
          <w:rFonts w:hint="eastAsia" w:eastAsia="方正仿宋_GBK" w:cs="仿宋"/>
          <w:color w:val="auto"/>
          <w:sz w:val="32"/>
          <w:szCs w:val="32"/>
        </w:rPr>
        <w:t>西建设的促进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作用等）。</w:t>
      </w:r>
    </w:p>
    <w:p>
      <w:pPr>
        <w:snapToGrid w:val="0"/>
        <w:spacing w:line="590" w:lineRule="exact"/>
        <w:rPr>
          <w:rFonts w:hint="eastAsia" w:eastAsia="方正仿宋_GBK" w:cs="仿宋"/>
          <w:color w:val="auto"/>
          <w:sz w:val="32"/>
          <w:szCs w:val="32"/>
        </w:rPr>
      </w:pPr>
    </w:p>
    <w:p>
      <w:pPr>
        <w:widowControl/>
        <w:snapToGrid w:val="0"/>
        <w:spacing w:line="590" w:lineRule="exact"/>
        <w:ind w:left="1344" w:leftChars="640" w:firstLine="630" w:firstLineChars="196"/>
        <w:jc w:val="center"/>
        <w:rPr>
          <w:rFonts w:ascii="方正黑体_GBK" w:hAnsi="楷体" w:eastAsia="方正黑体_GBK" w:cs="楷体"/>
          <w:b/>
          <w:bCs/>
          <w:color w:val="auto"/>
          <w:sz w:val="32"/>
          <w:szCs w:val="32"/>
          <w:lang w:val="zh-TW"/>
        </w:rPr>
      </w:pPr>
      <w:r>
        <w:rPr>
          <w:rFonts w:ascii="楷体" w:hAnsi="楷体" w:eastAsia="楷体" w:cs="楷体"/>
          <w:b/>
          <w:bCs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楷体" w:eastAsia="方正黑体_GBK" w:cs="楷体"/>
          <w:b/>
          <w:bCs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>第三部分  相关附件</w:t>
      </w:r>
    </w:p>
    <w:p>
      <w:pPr>
        <w:snapToGrid w:val="0"/>
        <w:spacing w:line="59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zh-TW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（一）法人证书、营业执照（复印件盖章）。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（二）各级主管部门、经授权的工业园区管委会等部门对项目的核准或备案文件，以及其他相关审批文件。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（三）经会计师事务所审计的201</w:t>
      </w:r>
      <w:r>
        <w:rPr>
          <w:rFonts w:eastAsia="PMingLiU" w:cs="仿宋"/>
          <w:color w:val="auto"/>
          <w:sz w:val="32"/>
          <w:szCs w:val="32"/>
          <w:lang w:val="zh-TW" w:eastAsia="zh-TW"/>
        </w:rPr>
        <w:t>8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—20</w:t>
      </w:r>
      <w:r>
        <w:rPr>
          <w:rFonts w:eastAsia="PMingLiU" w:cs="仿宋"/>
          <w:color w:val="auto"/>
          <w:sz w:val="32"/>
          <w:szCs w:val="32"/>
          <w:lang w:val="zh-TW" w:eastAsia="zh-TW"/>
        </w:rPr>
        <w:t>20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年度财务报告（附会计师事务所营业执照复印件）。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（四）项目资金来源及投入凭证，包括银行的贷款合同或意向书、承诺函，自有资金证明，支出凭证、合同复印件等。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（五）其他需要提供的材料。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590" w:lineRule="exact"/>
        <w:rPr>
          <w:rFonts w:hint="eastAsia" w:ascii="Times New Roman" w:hAnsi="Times New Roman" w:eastAsia="方正仿宋_GBK" w:cs="Times New Roman"/>
          <w:color w:val="auto"/>
          <w:lang w:eastAsia="zh-TW"/>
        </w:rPr>
      </w:pPr>
    </w:p>
    <w:p>
      <w:pPr>
        <w:rPr>
          <w:rFonts w:hint="eastAsia" w:eastAsia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Mincho">
    <w:altName w:val="MS UI Gothic"/>
    <w:panose1 w:val="02020609040205080304"/>
    <w:charset w:val="00"/>
    <w:family w:val="roma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673A9"/>
    <w:rsid w:val="215673A9"/>
    <w:rsid w:val="21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2021-03-29T10:10:00Z</dcterms:created>
  <dc:creator>苍狗又白云</dc:creator>
  <cp:lastModifiedBy>苍狗又白云</cp:lastModifiedBy>
  <dcterms:modified xsi:type="dcterms:W3CDTF">2021-03-29T10:14:14Z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57068BA7E97D40C88F8595F5C6F2453B</vt:lpwstr>
  </property>
</Properties>
</file>