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1B" w:rsidRDefault="00C9081B" w:rsidP="00C9081B">
      <w:pPr>
        <w:widowControl/>
        <w:adjustRightInd w:val="0"/>
        <w:snapToGrid w:val="0"/>
        <w:rPr>
          <w:rFonts w:eastAsia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C9081B" w:rsidRDefault="00C9081B" w:rsidP="00C9081B">
      <w:pPr>
        <w:widowControl/>
        <w:adjustRightInd w:val="0"/>
        <w:snapToGrid w:val="0"/>
        <w:rPr>
          <w:szCs w:val="32"/>
        </w:rPr>
      </w:pPr>
    </w:p>
    <w:p w:rsidR="00C9081B" w:rsidRDefault="00C9081B" w:rsidP="00C9081B">
      <w:pPr>
        <w:adjustRightInd w:val="0"/>
        <w:snapToGrid w:val="0"/>
        <w:jc w:val="center"/>
        <w:rPr>
          <w:rFonts w:ascii="方正小标宋_GBK" w:eastAsia="方正小标宋_GBK" w:hAnsi="方正小标宋_GBK" w:cs="方正小标宋_GBK" w:hint="eastAsia"/>
          <w:snapToGrid w:val="0"/>
          <w:spacing w:val="-2"/>
          <w:kern w:val="2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spacing w:val="-2"/>
          <w:kern w:val="21"/>
          <w:sz w:val="44"/>
          <w:szCs w:val="44"/>
        </w:rPr>
        <w:t>2021年广西政务数据资源管理与应用改革</w:t>
      </w:r>
    </w:p>
    <w:p w:rsidR="00C9081B" w:rsidRDefault="00C9081B" w:rsidP="00C9081B">
      <w:pPr>
        <w:adjustRightInd w:val="0"/>
        <w:snapToGrid w:val="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spacing w:val="-2"/>
          <w:kern w:val="21"/>
          <w:sz w:val="44"/>
          <w:szCs w:val="44"/>
        </w:rPr>
        <w:t>评估对象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（设区市）</w:t>
      </w:r>
    </w:p>
    <w:p w:rsidR="00C9081B" w:rsidRDefault="00C9081B" w:rsidP="00C9081B">
      <w:pPr>
        <w:adjustRightInd w:val="0"/>
        <w:snapToGrid w:val="0"/>
        <w:jc w:val="center"/>
        <w:rPr>
          <w:rFonts w:eastAsia="方正仿宋_GBK"/>
          <w:szCs w:val="32"/>
        </w:rPr>
      </w:pPr>
    </w:p>
    <w:p w:rsidR="00C9081B" w:rsidRDefault="00C9081B" w:rsidP="00C9081B">
      <w:pPr>
        <w:widowControl/>
        <w:adjustRightInd w:val="0"/>
        <w:snapToGrid w:val="0"/>
        <w:spacing w:line="280" w:lineRule="exact"/>
        <w:ind w:left="840" w:hangingChars="400" w:hanging="840"/>
        <w:jc w:val="left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说明</w:t>
      </w:r>
      <w:r>
        <w:rPr>
          <w:rFonts w:ascii="黑体" w:eastAsia="黑体" w:hAnsi="黑体"/>
          <w:sz w:val="21"/>
          <w:szCs w:val="21"/>
        </w:rPr>
        <w:t>：</w:t>
      </w:r>
    </w:p>
    <w:p w:rsidR="00C9081B" w:rsidRDefault="00C9081B" w:rsidP="00C9081B">
      <w:pPr>
        <w:widowControl/>
        <w:adjustRightInd w:val="0"/>
        <w:snapToGrid w:val="0"/>
        <w:spacing w:line="280" w:lineRule="exact"/>
        <w:ind w:left="840" w:hangingChars="400" w:hanging="840"/>
        <w:jc w:val="left"/>
        <w:rPr>
          <w:rFonts w:eastAsia="宋体" w:hAnsi="宋体" w:hint="eastAsia"/>
          <w:sz w:val="21"/>
          <w:szCs w:val="21"/>
        </w:rPr>
      </w:pPr>
      <w:r>
        <w:rPr>
          <w:rFonts w:eastAsia="宋体" w:hAnsi="宋体" w:hint="eastAsia"/>
          <w:sz w:val="21"/>
          <w:szCs w:val="21"/>
        </w:rPr>
        <w:t>①</w:t>
      </w:r>
      <w:r>
        <w:rPr>
          <w:rFonts w:eastAsia="宋体" w:hAnsi="宋体"/>
          <w:sz w:val="21"/>
          <w:szCs w:val="21"/>
        </w:rPr>
        <w:t>政务</w:t>
      </w:r>
      <w:r>
        <w:rPr>
          <w:rFonts w:eastAsia="宋体" w:hAnsi="宋体" w:hint="eastAsia"/>
          <w:sz w:val="21"/>
          <w:szCs w:val="21"/>
        </w:rPr>
        <w:t>服务</w:t>
      </w:r>
      <w:r>
        <w:rPr>
          <w:rFonts w:eastAsia="宋体" w:hAnsi="宋体"/>
          <w:sz w:val="21"/>
          <w:szCs w:val="21"/>
        </w:rPr>
        <w:t>事项</w:t>
      </w:r>
      <w:r>
        <w:rPr>
          <w:rFonts w:eastAsia="宋体" w:hAnsi="宋体" w:hint="eastAsia"/>
          <w:sz w:val="21"/>
          <w:szCs w:val="21"/>
        </w:rPr>
        <w:t>和政务服务专业业务办理系统</w:t>
      </w:r>
      <w:r>
        <w:rPr>
          <w:rFonts w:eastAsia="宋体" w:hAnsi="宋体"/>
          <w:sz w:val="21"/>
          <w:szCs w:val="21"/>
        </w:rPr>
        <w:t>数据来源于广西数字政务一体化平台事项管理系统</w:t>
      </w:r>
      <w:r>
        <w:rPr>
          <w:rFonts w:eastAsia="宋体" w:hAnsi="宋体" w:hint="eastAsia"/>
          <w:sz w:val="21"/>
          <w:szCs w:val="21"/>
        </w:rPr>
        <w:t>、</w:t>
      </w:r>
    </w:p>
    <w:p w:rsidR="00C9081B" w:rsidRDefault="00C9081B" w:rsidP="00C9081B">
      <w:pPr>
        <w:widowControl/>
        <w:adjustRightInd w:val="0"/>
        <w:snapToGrid w:val="0"/>
        <w:spacing w:line="280" w:lineRule="exact"/>
        <w:ind w:left="840" w:hangingChars="400" w:hanging="840"/>
        <w:jc w:val="left"/>
        <w:rPr>
          <w:rFonts w:eastAsia="宋体" w:hint="eastAsia"/>
          <w:sz w:val="21"/>
          <w:szCs w:val="21"/>
        </w:rPr>
      </w:pPr>
      <w:r>
        <w:rPr>
          <w:rFonts w:eastAsia="宋体" w:hAnsi="宋体" w:hint="eastAsia"/>
          <w:sz w:val="21"/>
          <w:szCs w:val="21"/>
        </w:rPr>
        <w:t>桂数广办发〔</w:t>
      </w:r>
      <w:r>
        <w:rPr>
          <w:rFonts w:eastAsia="宋体" w:hint="eastAsia"/>
          <w:sz w:val="21"/>
          <w:szCs w:val="21"/>
        </w:rPr>
        <w:t>2021</w:t>
      </w:r>
      <w:r>
        <w:rPr>
          <w:rFonts w:eastAsia="宋体" w:hAnsi="宋体" w:hint="eastAsia"/>
          <w:sz w:val="21"/>
          <w:szCs w:val="21"/>
        </w:rPr>
        <w:t>〕</w:t>
      </w:r>
      <w:r>
        <w:rPr>
          <w:rFonts w:eastAsia="宋体" w:hint="eastAsia"/>
          <w:sz w:val="21"/>
          <w:szCs w:val="21"/>
        </w:rPr>
        <w:t>3</w:t>
      </w:r>
      <w:r>
        <w:rPr>
          <w:rFonts w:eastAsia="宋体" w:hAnsi="宋体" w:hint="eastAsia"/>
          <w:sz w:val="21"/>
          <w:szCs w:val="21"/>
        </w:rPr>
        <w:t>号文件和相关函复。</w:t>
      </w:r>
    </w:p>
    <w:p w:rsidR="00C9081B" w:rsidRDefault="00C9081B" w:rsidP="00C9081B">
      <w:pPr>
        <w:widowControl/>
        <w:adjustRightInd w:val="0"/>
        <w:snapToGrid w:val="0"/>
        <w:spacing w:line="280" w:lineRule="exact"/>
        <w:jc w:val="left"/>
        <w:rPr>
          <w:rFonts w:eastAsia="宋体" w:hAnsi="宋体" w:hint="eastAsia"/>
          <w:sz w:val="21"/>
          <w:szCs w:val="21"/>
        </w:rPr>
      </w:pPr>
      <w:r>
        <w:rPr>
          <w:rFonts w:eastAsia="宋体" w:hAnsi="宋体" w:hint="eastAsia"/>
          <w:sz w:val="21"/>
          <w:szCs w:val="21"/>
        </w:rPr>
        <w:t>②</w:t>
      </w:r>
      <w:r>
        <w:rPr>
          <w:rFonts w:eastAsia="宋体" w:hAnsi="宋体"/>
          <w:sz w:val="21"/>
          <w:szCs w:val="21"/>
        </w:rPr>
        <w:t>监管事项</w:t>
      </w:r>
      <w:r>
        <w:rPr>
          <w:rFonts w:eastAsia="宋体" w:hAnsi="宋体" w:hint="eastAsia"/>
          <w:sz w:val="21"/>
          <w:szCs w:val="21"/>
        </w:rPr>
        <w:t>和监管系统数据</w:t>
      </w:r>
      <w:r>
        <w:rPr>
          <w:rFonts w:eastAsia="宋体" w:hAnsi="宋体"/>
          <w:sz w:val="21"/>
          <w:szCs w:val="21"/>
        </w:rPr>
        <w:t>来源</w:t>
      </w:r>
      <w:r>
        <w:rPr>
          <w:rFonts w:eastAsia="宋体" w:hAnsi="宋体" w:hint="eastAsia"/>
          <w:sz w:val="21"/>
          <w:szCs w:val="21"/>
        </w:rPr>
        <w:t>于广西</w:t>
      </w:r>
      <w:r>
        <w:rPr>
          <w:rFonts w:eastAsia="宋体" w:hint="eastAsia"/>
          <w:sz w:val="21"/>
          <w:szCs w:val="21"/>
        </w:rPr>
        <w:t>“</w:t>
      </w:r>
      <w:r>
        <w:rPr>
          <w:rFonts w:eastAsia="宋体" w:hAnsi="宋体" w:hint="eastAsia"/>
          <w:sz w:val="21"/>
          <w:szCs w:val="21"/>
        </w:rPr>
        <w:t>互联网</w:t>
      </w:r>
      <w:r>
        <w:rPr>
          <w:rFonts w:eastAsia="宋体" w:hint="eastAsia"/>
          <w:sz w:val="21"/>
          <w:szCs w:val="21"/>
        </w:rPr>
        <w:t>+</w:t>
      </w:r>
      <w:r>
        <w:rPr>
          <w:rFonts w:eastAsia="宋体" w:hAnsi="宋体" w:hint="eastAsia"/>
          <w:sz w:val="21"/>
          <w:szCs w:val="21"/>
        </w:rPr>
        <w:t>监管</w:t>
      </w:r>
      <w:r>
        <w:rPr>
          <w:rFonts w:eastAsia="宋体" w:hint="eastAsia"/>
          <w:sz w:val="21"/>
          <w:szCs w:val="21"/>
        </w:rPr>
        <w:t>”</w:t>
      </w:r>
      <w:r>
        <w:rPr>
          <w:rFonts w:eastAsia="宋体" w:hAnsi="宋体" w:hint="eastAsia"/>
          <w:sz w:val="21"/>
          <w:szCs w:val="21"/>
        </w:rPr>
        <w:t>系统事项管理子系统。</w:t>
      </w:r>
      <w:r>
        <w:rPr>
          <w:rFonts w:eastAsia="宋体" w:hAnsi="宋体" w:hint="eastAsia"/>
          <w:sz w:val="21"/>
          <w:szCs w:val="21"/>
        </w:rPr>
        <w:t xml:space="preserve"> </w:t>
      </w:r>
    </w:p>
    <w:p w:rsidR="00C9081B" w:rsidRDefault="00C9081B" w:rsidP="00C9081B">
      <w:pPr>
        <w:widowControl/>
        <w:adjustRightInd w:val="0"/>
        <w:snapToGrid w:val="0"/>
        <w:spacing w:line="280" w:lineRule="exact"/>
        <w:jc w:val="left"/>
        <w:rPr>
          <w:rFonts w:eastAsia="宋体" w:hint="eastAsia"/>
          <w:sz w:val="21"/>
          <w:szCs w:val="21"/>
        </w:rPr>
      </w:pPr>
    </w:p>
    <w:p w:rsidR="00C9081B" w:rsidRDefault="00C9081B" w:rsidP="00C9081B">
      <w:pPr>
        <w:widowControl/>
        <w:adjustRightInd w:val="0"/>
        <w:snapToGrid w:val="0"/>
        <w:spacing w:afterLines="20" w:after="62" w:line="280" w:lineRule="exact"/>
        <w:jc w:val="right"/>
        <w:rPr>
          <w:rFonts w:eastAsia="宋体" w:hint="eastAsia"/>
          <w:sz w:val="21"/>
          <w:szCs w:val="21"/>
        </w:rPr>
      </w:pPr>
      <w:r>
        <w:rPr>
          <w:rFonts w:eastAsia="宋体" w:hAnsi="宋体" w:hint="eastAsia"/>
          <w:sz w:val="21"/>
          <w:szCs w:val="21"/>
        </w:rPr>
        <w:t>单位：个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2"/>
        <w:gridCol w:w="1209"/>
        <w:gridCol w:w="1086"/>
        <w:gridCol w:w="1701"/>
        <w:gridCol w:w="1296"/>
        <w:gridCol w:w="1040"/>
        <w:gridCol w:w="2372"/>
      </w:tblGrid>
      <w:tr w:rsidR="00C9081B" w:rsidTr="00BD41A6">
        <w:trPr>
          <w:trHeight w:val="6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设区市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政务服务</w:t>
            </w:r>
          </w:p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事项数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政务服务专业</w:t>
            </w:r>
          </w:p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业务办理系统数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监管事项数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监管</w:t>
            </w:r>
          </w:p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系统数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联系人及电话</w:t>
            </w:r>
          </w:p>
        </w:tc>
      </w:tr>
      <w:tr w:rsidR="00C9081B" w:rsidTr="00BD41A6">
        <w:trPr>
          <w:trHeight w:val="469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cs="仿宋_GB2312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>南宁市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78471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自治区大数据发展局数据处贾明宇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15307815985</w:t>
            </w:r>
          </w:p>
          <w:p w:rsidR="00C9081B" w:rsidRDefault="00C9081B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自治区信息中心大数据应用处满彦星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18077785105</w:t>
            </w:r>
          </w:p>
          <w:p w:rsidR="00C9081B" w:rsidRDefault="00C9081B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自治区信息中心大数据技术开发处韦皓元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18077785089</w:t>
            </w:r>
          </w:p>
        </w:tc>
      </w:tr>
      <w:tr w:rsidR="00C9081B" w:rsidTr="00BD41A6">
        <w:trPr>
          <w:trHeight w:val="469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cs="仿宋_GB2312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>柳州市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66459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hAnsi="宋体" w:cs="仿宋_GB2312" w:hint="eastAsia"/>
                <w:kern w:val="0"/>
                <w:sz w:val="21"/>
                <w:szCs w:val="21"/>
              </w:rPr>
            </w:pPr>
          </w:p>
        </w:tc>
      </w:tr>
      <w:tr w:rsidR="00C9081B" w:rsidTr="00BD41A6">
        <w:trPr>
          <w:trHeight w:val="469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cs="仿宋_GB2312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>桂林市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85384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hAnsi="宋体" w:cs="仿宋_GB2312" w:hint="eastAsia"/>
                <w:kern w:val="0"/>
                <w:sz w:val="21"/>
                <w:szCs w:val="21"/>
              </w:rPr>
            </w:pPr>
          </w:p>
        </w:tc>
      </w:tr>
      <w:tr w:rsidR="00C9081B" w:rsidTr="00BD41A6">
        <w:trPr>
          <w:trHeight w:val="469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cs="仿宋_GB2312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>梧州市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47332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hAnsi="宋体" w:cs="仿宋_GB2312" w:hint="eastAsia"/>
                <w:kern w:val="0"/>
                <w:sz w:val="21"/>
                <w:szCs w:val="21"/>
              </w:rPr>
            </w:pPr>
          </w:p>
        </w:tc>
      </w:tr>
      <w:tr w:rsidR="00C9081B" w:rsidTr="00BD41A6">
        <w:trPr>
          <w:trHeight w:val="503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cs="仿宋_GB2312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>北海市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20970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自治区大数据发展局数据处谢璐璐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18174711096</w:t>
            </w:r>
          </w:p>
          <w:p w:rsidR="00C9081B" w:rsidRDefault="00C9081B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自治区信息中心信息基础设施处黄坚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18077785103</w:t>
            </w:r>
          </w:p>
          <w:p w:rsidR="00C9081B" w:rsidRDefault="00C9081B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自治区信息中心网络与信息安全处莫瑜兴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15289695521</w:t>
            </w:r>
          </w:p>
        </w:tc>
      </w:tr>
      <w:tr w:rsidR="00C9081B" w:rsidTr="00BD41A6">
        <w:trPr>
          <w:trHeight w:val="469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cs="仿宋_GB2312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>防城港市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27623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hAnsi="宋体" w:cs="仿宋_GB2312" w:hint="eastAsia"/>
                <w:kern w:val="0"/>
                <w:sz w:val="21"/>
                <w:szCs w:val="21"/>
              </w:rPr>
            </w:pPr>
          </w:p>
        </w:tc>
      </w:tr>
      <w:tr w:rsidR="00C9081B" w:rsidTr="00BD41A6">
        <w:trPr>
          <w:trHeight w:val="554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cs="仿宋_GB2312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>钦州市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50885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hAnsi="宋体" w:cs="仿宋_GB2312" w:hint="eastAsia"/>
                <w:kern w:val="0"/>
                <w:sz w:val="21"/>
                <w:szCs w:val="21"/>
              </w:rPr>
            </w:pPr>
          </w:p>
        </w:tc>
      </w:tr>
      <w:tr w:rsidR="00C9081B" w:rsidTr="00BD41A6">
        <w:trPr>
          <w:trHeight w:val="469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cs="仿宋_GB2312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>贵港市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46139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自治区大数据发展局数据处欧权辉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15578886110</w:t>
            </w:r>
          </w:p>
          <w:p w:rsidR="00C9081B" w:rsidRDefault="00C9081B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自治区信息中心信息基础设施处苏汝杰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18878885051</w:t>
            </w:r>
          </w:p>
          <w:p w:rsidR="00C9081B" w:rsidRDefault="00C9081B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Ansi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自治区信息中心大数据技术开发处杨通来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15577496629</w:t>
            </w:r>
          </w:p>
        </w:tc>
      </w:tr>
      <w:tr w:rsidR="00C9081B" w:rsidTr="00BD41A6">
        <w:trPr>
          <w:trHeight w:val="469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cs="仿宋_GB2312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>玉林市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64325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Ansi="宋体" w:cs="仿宋_GB2312" w:hint="eastAsia"/>
                <w:kern w:val="0"/>
                <w:sz w:val="21"/>
                <w:szCs w:val="21"/>
              </w:rPr>
            </w:pPr>
          </w:p>
        </w:tc>
      </w:tr>
      <w:tr w:rsidR="00C9081B" w:rsidTr="00BD41A6">
        <w:trPr>
          <w:trHeight w:val="469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cs="仿宋_GB2312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>百色市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82770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hAnsi="宋体" w:cs="仿宋_GB2312" w:hint="eastAsia"/>
                <w:kern w:val="0"/>
                <w:sz w:val="21"/>
                <w:szCs w:val="21"/>
              </w:rPr>
            </w:pPr>
          </w:p>
        </w:tc>
      </w:tr>
      <w:tr w:rsidR="00C9081B" w:rsidTr="00BD41A6">
        <w:trPr>
          <w:trHeight w:val="505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cs="仿宋_GB2312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>贺州市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44740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hAnsi="宋体" w:cs="仿宋_GB2312" w:hint="eastAsia"/>
                <w:kern w:val="0"/>
                <w:sz w:val="21"/>
                <w:szCs w:val="21"/>
              </w:rPr>
            </w:pPr>
          </w:p>
        </w:tc>
      </w:tr>
      <w:tr w:rsidR="00C9081B" w:rsidTr="00BD41A6">
        <w:trPr>
          <w:trHeight w:val="469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cs="仿宋_GB2312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>河池市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75502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自治区大数据发展局数据处戴午文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13877171762</w:t>
            </w:r>
          </w:p>
          <w:p w:rsidR="00C9081B" w:rsidRDefault="00C9081B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自治区信息中心大数据应用处梁贵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13317610610</w:t>
            </w:r>
          </w:p>
          <w:p w:rsidR="00C9081B" w:rsidRDefault="00C9081B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Ansi="宋体" w:cs="仿宋_GB2312"/>
                <w:kern w:val="0"/>
                <w:sz w:val="21"/>
                <w:szCs w:val="21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自治区信息中心网络与信息安全处苏崇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17774802570</w:t>
            </w:r>
          </w:p>
        </w:tc>
      </w:tr>
      <w:tr w:rsidR="00C9081B" w:rsidTr="00BD41A6">
        <w:trPr>
          <w:trHeight w:val="469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cs="仿宋_GB2312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>来宾市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42509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hAnsi="宋体" w:cs="仿宋_GB2312" w:hint="eastAsia"/>
                <w:kern w:val="0"/>
                <w:sz w:val="21"/>
                <w:szCs w:val="21"/>
              </w:rPr>
            </w:pPr>
          </w:p>
        </w:tc>
      </w:tr>
      <w:tr w:rsidR="00C9081B" w:rsidTr="00BD41A6">
        <w:trPr>
          <w:trHeight w:val="538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cs="仿宋_GB2312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>崇左市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75023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cs="仿宋_GB2312" w:hint="eastAsia"/>
                <w:kern w:val="0"/>
                <w:sz w:val="21"/>
                <w:szCs w:val="21"/>
              </w:rPr>
            </w:pPr>
            <w:r>
              <w:rPr>
                <w:rFonts w:eastAsia="宋体" w:hAnsi="宋体" w:cs="仿宋_GB2312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1B" w:rsidRDefault="00C9081B" w:rsidP="00BD41A6"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eastAsia="宋体" w:hAnsi="宋体" w:cs="仿宋_GB2312" w:hint="eastAsia"/>
                <w:kern w:val="0"/>
                <w:sz w:val="21"/>
                <w:szCs w:val="21"/>
              </w:rPr>
            </w:pPr>
          </w:p>
        </w:tc>
      </w:tr>
    </w:tbl>
    <w:p w:rsidR="006022B0" w:rsidRDefault="006022B0">
      <w:bookmarkStart w:id="0" w:name="_GoBack"/>
      <w:bookmarkEnd w:id="0"/>
    </w:p>
    <w:sectPr w:rsidR="00602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85" w:rsidRDefault="007C2F85" w:rsidP="00C9081B">
      <w:pPr>
        <w:spacing w:line="240" w:lineRule="auto"/>
      </w:pPr>
      <w:r>
        <w:separator/>
      </w:r>
    </w:p>
  </w:endnote>
  <w:endnote w:type="continuationSeparator" w:id="0">
    <w:p w:rsidR="007C2F85" w:rsidRDefault="007C2F85" w:rsidP="00C90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85" w:rsidRDefault="007C2F85" w:rsidP="00C9081B">
      <w:pPr>
        <w:spacing w:line="240" w:lineRule="auto"/>
      </w:pPr>
      <w:r>
        <w:separator/>
      </w:r>
    </w:p>
  </w:footnote>
  <w:footnote w:type="continuationSeparator" w:id="0">
    <w:p w:rsidR="007C2F85" w:rsidRDefault="007C2F85" w:rsidP="00C908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1C"/>
    <w:rsid w:val="006022B0"/>
    <w:rsid w:val="0072181C"/>
    <w:rsid w:val="007C2F85"/>
    <w:rsid w:val="00C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9FD0B"/>
  <w15:chartTrackingRefBased/>
  <w15:docId w15:val="{5E3F853F-FCEF-48EF-91C3-7130F127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1B"/>
    <w:pPr>
      <w:widowControl w:val="0"/>
      <w:spacing w:line="590" w:lineRule="exact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08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081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08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2021-06-08T11:25:00Z</dcterms:created>
  <dcterms:modified xsi:type="dcterms:W3CDTF">2021-06-08T11:25:00Z</dcterms:modified>
</cp:coreProperties>
</file>