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D8" w:rsidRDefault="006979D8" w:rsidP="006979D8">
      <w:pPr>
        <w:widowControl/>
        <w:adjustRightInd w:val="0"/>
        <w:snapToGrid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附件4</w:t>
      </w:r>
    </w:p>
    <w:p w:rsidR="006979D8" w:rsidRDefault="006979D8" w:rsidP="006979D8">
      <w:pPr>
        <w:widowControl/>
        <w:adjustRightInd w:val="0"/>
        <w:snapToGrid w:val="0"/>
        <w:rPr>
          <w:rFonts w:eastAsia="方正仿宋_GBK" w:hint="eastAsia"/>
          <w:szCs w:val="32"/>
        </w:rPr>
      </w:pPr>
    </w:p>
    <w:p w:rsidR="006979D8" w:rsidRDefault="006979D8" w:rsidP="006979D8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年广西政务数据资源管理与应用改革</w:t>
      </w:r>
    </w:p>
    <w:p w:rsidR="006979D8" w:rsidRDefault="006979D8" w:rsidP="006979D8">
      <w:pPr>
        <w:adjustRightInd w:val="0"/>
        <w:snapToGrid w:val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评估体系（设区市）</w:t>
      </w:r>
    </w:p>
    <w:p w:rsidR="006979D8" w:rsidRDefault="006979D8" w:rsidP="006979D8">
      <w:pPr>
        <w:adjustRightInd w:val="0"/>
        <w:snapToGrid w:val="0"/>
        <w:spacing w:line="480" w:lineRule="exact"/>
        <w:jc w:val="left"/>
        <w:rPr>
          <w:rFonts w:ascii="方正小标宋_GBK" w:eastAsia="方正小标宋_GBK" w:hint="eastAsia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703"/>
        <w:gridCol w:w="1863"/>
        <w:gridCol w:w="2923"/>
        <w:gridCol w:w="713"/>
        <w:gridCol w:w="713"/>
        <w:gridCol w:w="715"/>
      </w:tblGrid>
      <w:tr w:rsidR="006979D8" w:rsidTr="00BD41A6">
        <w:trPr>
          <w:trHeight w:val="340"/>
          <w:tblHeader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指标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体系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一级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基础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指标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（X）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扣分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指标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（Y）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加分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指标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（Z）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2021年广西政务数据资源管理与应用改革评估体系（设区市）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 w:cs="黑体" w:hint="eastAsia"/>
                <w:snapToGrid w:val="0"/>
                <w:sz w:val="18"/>
                <w:szCs w:val="18"/>
              </w:rPr>
            </w:pPr>
            <w:r>
              <w:rPr>
                <w:rFonts w:eastAsia="宋体" w:cs="黑体" w:hint="eastAsia"/>
                <w:snapToGrid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 w:cs="黑体" w:hint="eastAsia"/>
                <w:snapToGrid w:val="0"/>
                <w:sz w:val="18"/>
                <w:szCs w:val="18"/>
              </w:rPr>
            </w:pPr>
            <w:r>
              <w:rPr>
                <w:rFonts w:eastAsia="宋体" w:cs="黑体" w:hint="eastAsia"/>
                <w:snapToGrid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 w:cs="黑体" w:hint="eastAsia"/>
                <w:snapToGrid w:val="0"/>
                <w:sz w:val="18"/>
                <w:szCs w:val="18"/>
              </w:rPr>
            </w:pPr>
            <w:r>
              <w:rPr>
                <w:rFonts w:eastAsia="宋体" w:cs="黑体" w:hint="eastAsia"/>
                <w:snapToGrid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 w:cs="黑体" w:hint="eastAsia"/>
                <w:snapToGrid w:val="0"/>
                <w:sz w:val="18"/>
                <w:szCs w:val="18"/>
              </w:rPr>
            </w:pPr>
            <w:r>
              <w:rPr>
                <w:rFonts w:eastAsia="宋体" w:cs="黑体" w:hint="eastAsia"/>
                <w:snapToGrid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 w:cs="黑体" w:hint="eastAsia"/>
                <w:snapToGrid w:val="0"/>
                <w:sz w:val="18"/>
                <w:szCs w:val="18"/>
              </w:rPr>
            </w:pPr>
            <w:r>
              <w:rPr>
                <w:rFonts w:eastAsia="宋体" w:cs="黑体" w:hint="eastAsia"/>
                <w:snapToGrid w:val="0"/>
                <w:sz w:val="18"/>
                <w:szCs w:val="18"/>
                <w:lang w:bidi="ar"/>
              </w:rPr>
              <w:t>70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云网统筹利用</w:t>
            </w: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br/>
              <w:t>（A）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电子政务外网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电子政务外网横向接入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电子政务外网统一互联网出口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A1-2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非涉密业务专网整合迁移打通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A1-3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壮美广西</w:t>
            </w:r>
            <w:r>
              <w:rPr>
                <w:rFonts w:ascii="宋体" w:eastAsia="宋体" w:hAnsi="宋体"/>
                <w:snapToGrid w:val="0"/>
                <w:sz w:val="18"/>
                <w:szCs w:val="18"/>
                <w:lang w:bidi="ar"/>
              </w:rPr>
              <w:t>·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政务云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非涉密数据中心统筹利用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非涉密信息系统迁移上云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A2-2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云网合规性检查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云合规性检查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网合规性检查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A3-2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7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13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数据治理（B）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平台建设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建设数据中台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目录编制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编制目录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挂载资源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B2-2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数据标准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开展数据清洗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数据图谱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构建数据图谱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B4-1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数据服务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B5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数据自助服务套餐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B5-1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5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6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9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政务数据共享质量（C）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数据数量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结构化数据集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电子证照汇聚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C1-2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数据质量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规范性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完整性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C2-2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可用性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C2-3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更新率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C2-4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数据利用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数据纠错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数据评价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C3-2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数据审核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C3-3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应用成效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应用成果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C4-1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2.5</w:t>
            </w:r>
          </w:p>
        </w:tc>
      </w:tr>
      <w:tr w:rsidR="006979D8" w:rsidTr="00BD41A6">
        <w:trPr>
          <w:trHeight w:val="340"/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4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10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13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2021年广西政</w:t>
            </w: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lastRenderedPageBreak/>
              <w:t>务数据资源管理与应用改革评估体系（设区市）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lastRenderedPageBreak/>
              <w:t>公共数据开放</w:t>
            </w: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lastRenderedPageBreak/>
              <w:t>质量（D）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lastRenderedPageBreak/>
              <w:t>数据数量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结构化数据集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数据质量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规范性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完整性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D2-2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可用性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D2-3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更新率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D2-4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数据利用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数据纠错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数据评价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D3-2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数据审核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D3-3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应用成效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应用成果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D4-1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4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4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9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13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政府数字化转型</w:t>
            </w:r>
          </w:p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（E）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四改四转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新增信息化项目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公共支撑平台建设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统一身份认证平台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统一电子印章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E2-2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统一邮寄系统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E2-3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公共支撑平台推广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事项数据动态匹配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业务办理系统对接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办件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好差评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”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推广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移动互联网应用程序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“12345”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热线整合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政府网站和政务新媒体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E3-6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推进复杂巨系统应用建设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提供业务协同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API E4-1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业务协同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API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应用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E4-2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创新应用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E5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跨省通办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E5-1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掌上办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”E5-2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智能办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/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自助办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”E5-3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互联网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+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监管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”E6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“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互联网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+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监管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”E6-1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6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16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8.5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14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数字政府安全保障（F）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安全责任</w:t>
            </w:r>
            <w:r>
              <w:rPr>
                <w:rStyle w:val="font51"/>
                <w:rFonts w:eastAsia="宋体"/>
                <w:snapToGrid w:val="0"/>
                <w:sz w:val="18"/>
                <w:szCs w:val="18"/>
                <w:lang w:bidi="ar"/>
              </w:rPr>
              <w:t>F1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落实安全责任</w:t>
            </w:r>
            <w:r>
              <w:rPr>
                <w:rStyle w:val="font51"/>
                <w:rFonts w:eastAsia="宋体"/>
                <w:snapToGrid w:val="0"/>
                <w:sz w:val="18"/>
                <w:szCs w:val="18"/>
                <w:lang w:bidi="ar"/>
              </w:rPr>
              <w:t>F1-1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等保测评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F2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开展等保测评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F2-1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安全检查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F3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一体</w:t>
            </w: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安全检查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F3-1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2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3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napToGrid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napToGrid w:val="0"/>
                <w:sz w:val="18"/>
                <w:szCs w:val="18"/>
                <w:lang w:bidi="ar"/>
              </w:rPr>
              <w:t>改革组织保障（G）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落地方案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制定方案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G1-1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阶段总结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G1-2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.5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制度保障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文件、标准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G2-1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激励表彰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红黑榜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G3-1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Ansi="宋体"/>
                <w:snapToGrid w:val="0"/>
                <w:sz w:val="18"/>
                <w:szCs w:val="18"/>
                <w:lang w:bidi="ar"/>
              </w:rPr>
              <w:t>上级表彰</w:t>
            </w: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G3-2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 w:hint="eastAsia"/>
                <w:snapToGrid w:val="0"/>
                <w:sz w:val="18"/>
                <w:szCs w:val="18"/>
                <w:lang w:bidi="ar"/>
              </w:rPr>
              <w:t>1.5</w:t>
            </w:r>
          </w:p>
        </w:tc>
      </w:tr>
      <w:tr w:rsidR="006979D8" w:rsidTr="00BD41A6">
        <w:trPr>
          <w:trHeight w:val="312"/>
          <w:jc w:val="center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napToGrid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bidi="ar"/>
              </w:rPr>
              <w:t>小计（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1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个一级指标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个二级指标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3</w:t>
            </w:r>
            <w:r>
              <w:rPr>
                <w:b/>
                <w:bCs/>
                <w:kern w:val="0"/>
                <w:sz w:val="18"/>
                <w:szCs w:val="18"/>
                <w:lang w:bidi="ar"/>
              </w:rPr>
              <w:t>个三级指标）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.5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spacing w:line="28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9D8" w:rsidRDefault="006979D8" w:rsidP="00BD41A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eastAsia="宋体"/>
                <w:snapToGrid w:val="0"/>
                <w:sz w:val="18"/>
                <w:szCs w:val="18"/>
                <w:lang w:bidi="ar"/>
              </w:rPr>
              <w:t>5</w:t>
            </w:r>
          </w:p>
        </w:tc>
      </w:tr>
    </w:tbl>
    <w:p w:rsidR="006022B0" w:rsidRDefault="006022B0">
      <w:bookmarkStart w:id="0" w:name="_GoBack"/>
      <w:bookmarkEnd w:id="0"/>
    </w:p>
    <w:sectPr w:rsidR="0060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C1" w:rsidRDefault="000A12C1" w:rsidP="006979D8">
      <w:pPr>
        <w:spacing w:line="240" w:lineRule="auto"/>
      </w:pPr>
      <w:r>
        <w:separator/>
      </w:r>
    </w:p>
  </w:endnote>
  <w:endnote w:type="continuationSeparator" w:id="0">
    <w:p w:rsidR="000A12C1" w:rsidRDefault="000A12C1" w:rsidP="00697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C1" w:rsidRDefault="000A12C1" w:rsidP="006979D8">
      <w:pPr>
        <w:spacing w:line="240" w:lineRule="auto"/>
      </w:pPr>
      <w:r>
        <w:separator/>
      </w:r>
    </w:p>
  </w:footnote>
  <w:footnote w:type="continuationSeparator" w:id="0">
    <w:p w:rsidR="000A12C1" w:rsidRDefault="000A12C1" w:rsidP="00697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A12C1"/>
    <w:rsid w:val="00510168"/>
    <w:rsid w:val="006022B0"/>
    <w:rsid w:val="006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71579-96C1-4FA8-AF12-01D0C83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D8"/>
    <w:pPr>
      <w:widowControl w:val="0"/>
      <w:spacing w:line="590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9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9D8"/>
    <w:rPr>
      <w:sz w:val="18"/>
      <w:szCs w:val="18"/>
    </w:rPr>
  </w:style>
  <w:style w:type="character" w:customStyle="1" w:styleId="font51">
    <w:name w:val="font51"/>
    <w:rsid w:val="006979D8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2021-06-08T11:26:00Z</dcterms:created>
  <dcterms:modified xsi:type="dcterms:W3CDTF">2021-06-08T11:26:00Z</dcterms:modified>
</cp:coreProperties>
</file>