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91" w:rsidRPr="00B03D04" w:rsidRDefault="000B1D91" w:rsidP="000B1D91">
      <w:pPr>
        <w:adjustRightInd w:val="0"/>
        <w:snapToGrid w:val="0"/>
        <w:spacing w:line="590" w:lineRule="exact"/>
        <w:outlineLvl w:val="0"/>
        <w:rPr>
          <w:rFonts w:ascii="方正黑体_GBK" w:eastAsia="方正黑体_GBK" w:hint="eastAsia"/>
          <w:snapToGrid w:val="0"/>
          <w:szCs w:val="32"/>
        </w:rPr>
      </w:pPr>
      <w:r w:rsidRPr="00B03D04">
        <w:rPr>
          <w:rFonts w:ascii="方正黑体_GBK" w:eastAsia="方正黑体_GBK" w:hint="eastAsia"/>
          <w:snapToGrid w:val="0"/>
          <w:szCs w:val="32"/>
        </w:rPr>
        <w:t xml:space="preserve">附录3  </w:t>
      </w:r>
    </w:p>
    <w:p w:rsidR="000B1D91" w:rsidRPr="00B03D04" w:rsidRDefault="000B1D91" w:rsidP="000B1D91">
      <w:pPr>
        <w:adjustRightInd w:val="0"/>
        <w:snapToGrid w:val="0"/>
        <w:spacing w:line="590" w:lineRule="exact"/>
        <w:rPr>
          <w:rFonts w:eastAsia="方正仿宋_GBK" w:hint="eastAsia"/>
          <w:snapToGrid w:val="0"/>
          <w:szCs w:val="32"/>
        </w:rPr>
      </w:pPr>
    </w:p>
    <w:p w:rsidR="000B1D91" w:rsidRPr="00B03D04" w:rsidRDefault="000B1D91" w:rsidP="000B1D91">
      <w:pPr>
        <w:adjustRightInd w:val="0"/>
        <w:snapToGrid w:val="0"/>
        <w:spacing w:line="590" w:lineRule="exact"/>
        <w:jc w:val="center"/>
        <w:rPr>
          <w:rFonts w:ascii="方正小标宋_GBK" w:eastAsia="方正小标宋_GBK" w:hint="eastAsia"/>
          <w:snapToGrid w:val="0"/>
          <w:sz w:val="44"/>
          <w:szCs w:val="44"/>
        </w:rPr>
      </w:pPr>
      <w:r w:rsidRPr="00B03D04">
        <w:rPr>
          <w:rFonts w:ascii="方正小标宋_GBK" w:eastAsia="方正小标宋_GBK" w:hint="eastAsia"/>
          <w:snapToGrid w:val="0"/>
          <w:sz w:val="44"/>
          <w:szCs w:val="44"/>
        </w:rPr>
        <w:t>表3  行业名称</w:t>
      </w:r>
    </w:p>
    <w:p w:rsidR="000B1D91" w:rsidRPr="00B03D04" w:rsidRDefault="000B1D91" w:rsidP="000B1D91">
      <w:pPr>
        <w:adjustRightInd w:val="0"/>
        <w:snapToGrid w:val="0"/>
        <w:spacing w:line="590" w:lineRule="exact"/>
        <w:ind w:firstLineChars="200" w:firstLine="640"/>
        <w:rPr>
          <w:rFonts w:eastAsia="方正仿宋_GBK"/>
          <w:snapToGrid w:val="0"/>
          <w:szCs w:val="32"/>
        </w:rPr>
      </w:pPr>
      <w:r w:rsidRPr="00B03D04">
        <w:rPr>
          <w:rFonts w:eastAsia="方正仿宋_GBK"/>
          <w:snapToGrid w:val="0"/>
          <w:szCs w:val="32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5"/>
        <w:gridCol w:w="4957"/>
        <w:gridCol w:w="2310"/>
      </w:tblGrid>
      <w:tr w:rsidR="000B1D91" w:rsidRPr="00B03D04" w:rsidTr="006D0A10">
        <w:trPr>
          <w:trHeight w:val="52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eastAsia="方正黑体_GBK" w:hAnsi="Times New Roman" w:hint="eastAsia"/>
                <w:snapToGrid w:val="0"/>
              </w:rPr>
            </w:pPr>
            <w:r w:rsidRPr="00B03D04">
              <w:rPr>
                <w:rFonts w:ascii="Times New Roman" w:eastAsia="方正黑体_GBK" w:hAnsi="Times New Roman" w:hint="eastAsia"/>
                <w:snapToGrid w:val="0"/>
              </w:rPr>
              <w:t>序号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eastAsia="方正黑体_GBK" w:hAnsi="Times New Roman" w:hint="eastAsia"/>
                <w:snapToGrid w:val="0"/>
              </w:rPr>
            </w:pPr>
            <w:r w:rsidRPr="00B03D04">
              <w:rPr>
                <w:rFonts w:ascii="Times New Roman" w:eastAsia="方正黑体_GBK" w:hAnsi="Times New Roman" w:hint="eastAsia"/>
                <w:snapToGrid w:val="0"/>
              </w:rPr>
              <w:t>名称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BEBE"/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eastAsia="方正黑体_GBK" w:hAnsi="Times New Roman" w:hint="eastAsia"/>
                <w:snapToGrid w:val="0"/>
              </w:rPr>
            </w:pPr>
            <w:r w:rsidRPr="00B03D04">
              <w:rPr>
                <w:rFonts w:ascii="Times New Roman" w:eastAsia="方正黑体_GBK" w:hAnsi="Times New Roman" w:hint="eastAsia"/>
                <w:snapToGrid w:val="0"/>
              </w:rPr>
              <w:t>备注</w:t>
            </w:r>
          </w:p>
        </w:tc>
      </w:tr>
      <w:tr w:rsidR="000B1D91" w:rsidRPr="00B03D04" w:rsidTr="006D0A10">
        <w:trPr>
          <w:trHeight w:val="52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农、林、牧、渔业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0B1D91" w:rsidRPr="00B03D04" w:rsidTr="006D0A10">
        <w:trPr>
          <w:trHeight w:val="52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2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采矿业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0B1D91" w:rsidRPr="00B03D04" w:rsidTr="006D0A10">
        <w:trPr>
          <w:trHeight w:val="52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3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制造业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0B1D91" w:rsidRPr="00B03D04" w:rsidTr="006D0A10">
        <w:trPr>
          <w:trHeight w:val="52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4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电力、热力、燃气及水生产和供应业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0B1D91" w:rsidRPr="00B03D04" w:rsidTr="006D0A10">
        <w:trPr>
          <w:trHeight w:val="52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5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建筑业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0B1D91" w:rsidRPr="00B03D04" w:rsidTr="006D0A10">
        <w:trPr>
          <w:trHeight w:val="52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6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批发和零售业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0B1D91" w:rsidRPr="00B03D04" w:rsidTr="006D0A10">
        <w:trPr>
          <w:trHeight w:val="52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7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交通运输、仓储和邮政业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0B1D91" w:rsidRPr="00B03D04" w:rsidTr="006D0A10">
        <w:trPr>
          <w:trHeight w:val="52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8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住宿和餐饮业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0B1D91" w:rsidRPr="00B03D04" w:rsidTr="006D0A10">
        <w:trPr>
          <w:trHeight w:val="52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9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信息传输、软件和信息技术服务业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0B1D91" w:rsidRPr="00B03D04" w:rsidTr="006D0A10">
        <w:trPr>
          <w:trHeight w:val="52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10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金融业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0B1D91" w:rsidRPr="00B03D04" w:rsidTr="006D0A10">
        <w:trPr>
          <w:trHeight w:val="52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11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房地产业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0B1D91" w:rsidRPr="00B03D04" w:rsidTr="006D0A10">
        <w:trPr>
          <w:trHeight w:val="52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12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租赁和商务服务业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0B1D91" w:rsidRPr="00B03D04" w:rsidTr="006D0A10">
        <w:trPr>
          <w:trHeight w:val="52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13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科学研究和技术服务业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0B1D91" w:rsidRPr="00B03D04" w:rsidTr="006D0A10">
        <w:trPr>
          <w:trHeight w:val="52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14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水利、环境和公共设施管理业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0B1D91" w:rsidRPr="00B03D04" w:rsidTr="006D0A10">
        <w:trPr>
          <w:trHeight w:val="52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15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居民服务、修理和其他服务业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0B1D91" w:rsidRPr="00B03D04" w:rsidTr="006D0A10">
        <w:trPr>
          <w:trHeight w:val="52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16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教育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0B1D91" w:rsidRPr="00B03D04" w:rsidTr="006D0A10">
        <w:trPr>
          <w:trHeight w:val="52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17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卫生和社会工作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0B1D91" w:rsidRPr="00B03D04" w:rsidTr="006D0A10">
        <w:trPr>
          <w:trHeight w:val="52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18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文化、体育和娱乐业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0B1D91" w:rsidRPr="00B03D04" w:rsidTr="006D0A10">
        <w:trPr>
          <w:trHeight w:val="520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19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公共管理、社会保障和社会组织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D91" w:rsidRPr="00B03D04" w:rsidRDefault="000B1D91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</w:tbl>
    <w:p w:rsidR="00130C3F" w:rsidRDefault="000B1D91">
      <w:r w:rsidRPr="00B03D04">
        <w:rPr>
          <w:snapToGrid w:val="0"/>
        </w:rPr>
        <w:br w:type="page"/>
      </w:r>
      <w:bookmarkStart w:id="0" w:name="_GoBack"/>
      <w:bookmarkEnd w:id="0"/>
    </w:p>
    <w:sectPr w:rsidR="00130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48D" w:rsidRDefault="0091048D" w:rsidP="000B1D91">
      <w:pPr>
        <w:spacing w:line="240" w:lineRule="auto"/>
      </w:pPr>
      <w:r>
        <w:separator/>
      </w:r>
    </w:p>
  </w:endnote>
  <w:endnote w:type="continuationSeparator" w:id="0">
    <w:p w:rsidR="0091048D" w:rsidRDefault="0091048D" w:rsidP="000B1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48D" w:rsidRDefault="0091048D" w:rsidP="000B1D91">
      <w:pPr>
        <w:spacing w:line="240" w:lineRule="auto"/>
      </w:pPr>
      <w:r>
        <w:separator/>
      </w:r>
    </w:p>
  </w:footnote>
  <w:footnote w:type="continuationSeparator" w:id="0">
    <w:p w:rsidR="0091048D" w:rsidRDefault="0091048D" w:rsidP="000B1D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36"/>
    <w:rsid w:val="000B1D91"/>
    <w:rsid w:val="00130C3F"/>
    <w:rsid w:val="0091048D"/>
    <w:rsid w:val="00C0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1D6D11-6A43-4EC2-9E4F-39ABEF79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D91"/>
    <w:pPr>
      <w:widowControl w:val="0"/>
      <w:spacing w:line="590" w:lineRule="atLeast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1D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1D9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1D91"/>
    <w:rPr>
      <w:sz w:val="18"/>
      <w:szCs w:val="18"/>
    </w:rPr>
  </w:style>
  <w:style w:type="paragraph" w:customStyle="1" w:styleId="a7">
    <w:name w:val="表格内容"/>
    <w:basedOn w:val="a"/>
    <w:rsid w:val="000B1D91"/>
    <w:pPr>
      <w:adjustRightInd w:val="0"/>
      <w:snapToGrid w:val="0"/>
      <w:jc w:val="center"/>
    </w:pPr>
    <w:rPr>
      <w:rFonts w:ascii="方正小标宋_GBK" w:eastAsia="方正仿宋_GBK" w:hAnsi="黑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2021-06-08T11:44:00Z</dcterms:created>
  <dcterms:modified xsi:type="dcterms:W3CDTF">2021-06-08T11:44:00Z</dcterms:modified>
</cp:coreProperties>
</file>