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047D">
      <w:pPr>
        <w:spacing w:line="560" w:lineRule="exact"/>
        <w:jc w:val="center"/>
        <w:rPr>
          <w:rFonts w:hint="eastAsia" w:ascii="方正小标宋_GBK" w:hAnsi="Calibri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/>
          <w:color w:val="000000"/>
          <w:sz w:val="44"/>
          <w:szCs w:val="44"/>
        </w:rPr>
        <w:t>政府网站年度工作报表</w:t>
      </w:r>
      <w:bookmarkEnd w:id="0"/>
    </w:p>
    <w:p w14:paraId="3DFD64CD">
      <w:pPr>
        <w:spacing w:line="400" w:lineRule="exact"/>
        <w:jc w:val="center"/>
        <w:rPr>
          <w:rFonts w:hint="eastAsia" w:ascii="方正小标宋_GBK" w:hAnsi="Calibri" w:eastAsia="方正小标宋_GBK"/>
          <w:color w:val="000000"/>
          <w:sz w:val="28"/>
          <w:szCs w:val="28"/>
        </w:rPr>
      </w:pPr>
    </w:p>
    <w:p w14:paraId="7B945BC1">
      <w:pPr>
        <w:pStyle w:val="3"/>
        <w:widowControl w:val="0"/>
        <w:adjustRightInd w:val="0"/>
        <w:snapToGrid w:val="0"/>
        <w:spacing w:before="0" w:beforeAutospacing="0" w:after="0" w:afterAutospacing="0" w:line="400" w:lineRule="exact"/>
        <w:jc w:val="both"/>
        <w:rPr>
          <w:rFonts w:hint="eastAsia" w:ascii="方正仿宋_GBK" w:hAnsi="Calibri" w:eastAsia="方正仿宋_GBK"/>
          <w:color w:val="000000"/>
        </w:rPr>
      </w:pPr>
      <w:r>
        <w:rPr>
          <w:rFonts w:hint="eastAsia" w:ascii="方正仿宋_GBK" w:hAnsi="Calibri" w:eastAsia="方正仿宋_GBK"/>
          <w:color w:val="000000"/>
        </w:rPr>
        <w:t>填报单位（盖章）：                                                                 填报时间：</w:t>
      </w:r>
    </w:p>
    <w:tbl>
      <w:tblPr>
        <w:tblStyle w:val="4"/>
        <w:tblW w:w="13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47"/>
        <w:gridCol w:w="1314"/>
        <w:gridCol w:w="321"/>
        <w:gridCol w:w="1804"/>
        <w:gridCol w:w="1851"/>
        <w:gridCol w:w="526"/>
        <w:gridCol w:w="1326"/>
        <w:gridCol w:w="1158"/>
        <w:gridCol w:w="130"/>
        <w:gridCol w:w="1291"/>
      </w:tblGrid>
      <w:tr w14:paraId="5A41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B97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发布主体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EDC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B9D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371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9FF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217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网站名称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392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16E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网站标识码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5E9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1770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C4B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网站英文域名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170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A8A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网站中文域名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D54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31C9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3E1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1F9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BB6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网站类型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3BE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3D0C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683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ICP备案号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62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E25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公安备案号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BF9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7638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A25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电子标识码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F43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69A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公开网址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51D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1B7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5E1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微博平台、名称和帐号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FD1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3DC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微信名称和帐号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8BE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7B1E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573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*移动客户端名称和下载地址</w:t>
            </w:r>
          </w:p>
        </w:tc>
        <w:tc>
          <w:tcPr>
            <w:tcW w:w="9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645C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79E6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404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用户访问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E66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独立用户访问总量（IP）</w:t>
            </w: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1FB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综合浏览总量（PV）</w:t>
            </w:r>
          </w:p>
        </w:tc>
      </w:tr>
      <w:tr w14:paraId="1C04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022C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C1F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A4A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0C56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222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信息发布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F05C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信息发布总量</w:t>
            </w: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CC2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开设专题数量</w:t>
            </w:r>
          </w:p>
        </w:tc>
      </w:tr>
      <w:tr w14:paraId="7549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7F80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83D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577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631F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A95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新媒体传播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F6D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31A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信息发布量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20D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*阅读量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A44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关注量（订阅数）</w:t>
            </w:r>
          </w:p>
        </w:tc>
      </w:tr>
      <w:tr w14:paraId="1158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11CA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107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微博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541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B2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43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3802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70CC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A76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E8A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1C7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DEA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69F0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24DE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265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15E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*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信息发布量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C39C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*阅读量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3D8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*下载量</w:t>
            </w:r>
          </w:p>
        </w:tc>
      </w:tr>
      <w:tr w14:paraId="0D0B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B84A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38B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*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移动客户端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960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CC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811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455A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103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解读回应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8BE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解读信息发布数量</w:t>
            </w: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730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回应信息发布数量</w:t>
            </w:r>
          </w:p>
        </w:tc>
      </w:tr>
      <w:tr w14:paraId="6555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279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AD6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B2E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271A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C01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办事服务</w:t>
            </w:r>
          </w:p>
        </w:tc>
        <w:tc>
          <w:tcPr>
            <w:tcW w:w="3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D79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政务服务事项数量</w:t>
            </w:r>
          </w:p>
        </w:tc>
        <w:tc>
          <w:tcPr>
            <w:tcW w:w="37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236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可全程办理服务事项数量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691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年度办结数量</w:t>
            </w:r>
          </w:p>
        </w:tc>
      </w:tr>
      <w:tr w14:paraId="2149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D5D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40D7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947B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B64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自然人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B2E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法人</w:t>
            </w:r>
          </w:p>
        </w:tc>
      </w:tr>
      <w:tr w14:paraId="4A9D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8727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D90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88C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980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282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6224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410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互动交流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D3A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在线访谈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524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访谈期数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4B9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关注人数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845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网民提问数量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880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回复网民提问数量</w:t>
            </w:r>
          </w:p>
        </w:tc>
      </w:tr>
      <w:tr w14:paraId="1FE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8083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5E0D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5A6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218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53A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D70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D44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F0A6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AA6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征集调查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78D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征集调查期数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7C6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CFD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收到意见数量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5F5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公布结果数量</w:t>
            </w:r>
          </w:p>
        </w:tc>
      </w:tr>
      <w:tr w14:paraId="2CEF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16C3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4FA1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542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69B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CDB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ADB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B92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7CBB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9E8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留言办理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F5A4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收到留言数量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E81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受理留言数量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3CE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按时办结数量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08C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按时办结率</w:t>
            </w:r>
          </w:p>
        </w:tc>
      </w:tr>
      <w:tr w14:paraId="69B6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C81E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8C00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2B7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E0B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E8E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9F6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2A5A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C25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安全防护及</w:t>
            </w:r>
          </w:p>
          <w:p w14:paraId="4BD16E2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安全管理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3D4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安全防护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50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安全防护能力等级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557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□二级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8AE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□三级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7FE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□未定级</w:t>
            </w:r>
          </w:p>
        </w:tc>
      </w:tr>
      <w:tr w14:paraId="51D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970F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9468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E89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年度开展定期安全检测评估次数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EC3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737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0EA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1F12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4D1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日常巡检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978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巡检周期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127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745E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8E3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ED68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890E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D91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发现问题数量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79D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5C02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454C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8C70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0A32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2E9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问题整改数量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401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4C9D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0CE5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D44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监测预警和应急处置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D31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是否建立安全监测预警机制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A333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50D6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□否</w:t>
            </w:r>
          </w:p>
        </w:tc>
      </w:tr>
      <w:tr w14:paraId="72E2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BB96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155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A8B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是否建立应急响应机制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210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C521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□否</w:t>
            </w:r>
          </w:p>
        </w:tc>
      </w:tr>
      <w:tr w14:paraId="535C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ECA4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5E1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138C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是否开展应急演练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001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91D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□否</w:t>
            </w:r>
          </w:p>
        </w:tc>
      </w:tr>
      <w:tr w14:paraId="325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1FEF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1C3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安全管理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5C7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是否明确网站安全责任人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505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0A5D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□否</w:t>
            </w:r>
          </w:p>
        </w:tc>
      </w:tr>
      <w:tr w14:paraId="0E11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57C0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9D33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E659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是否实现容灾备份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3C4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9B8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□否</w:t>
            </w:r>
          </w:p>
        </w:tc>
      </w:tr>
      <w:tr w14:paraId="331D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0C0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创新发展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D68F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无障碍浏览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6EE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46ED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C8A5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5CE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搜索功能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19A5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6A5B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535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1AC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个性化定制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21CE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27FB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F8AC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63F8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开放式架构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BC60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4503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E38E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B21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大数据支撑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333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13F7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55F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FC82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多渠道拓展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9ABB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 w14:paraId="1EE9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" w:hRule="atLeast"/>
          <w:jc w:val="center"/>
        </w:trPr>
        <w:tc>
          <w:tcPr>
            <w:tcW w:w="3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12F9">
            <w:pPr>
              <w:widowControl/>
              <w:spacing w:line="2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144A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6F47">
            <w:pPr>
              <w:spacing w:line="28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</w:tbl>
    <w:p w14:paraId="2018FBC8">
      <w:pPr>
        <w:pStyle w:val="3"/>
        <w:widowControl w:val="0"/>
        <w:adjustRightInd w:val="0"/>
        <w:snapToGrid w:val="0"/>
        <w:spacing w:before="0" w:beforeAutospacing="0" w:after="0" w:afterAutospacing="0" w:line="320" w:lineRule="exact"/>
        <w:jc w:val="both"/>
        <w:rPr>
          <w:rFonts w:hint="eastAsia" w:ascii="Times New Roman" w:hAnsi="Times New Roman" w:eastAsia="方正仿宋_GBK"/>
          <w:snapToGrid w:val="0"/>
          <w:color w:val="000000"/>
          <w:kern w:val="2"/>
          <w:sz w:val="32"/>
          <w:szCs w:val="32"/>
        </w:rPr>
      </w:pPr>
      <w:r>
        <w:rPr>
          <w:rFonts w:hint="eastAsia" w:ascii="方正仿宋_GBK" w:eastAsia="方正仿宋_GBK"/>
          <w:color w:val="000000"/>
        </w:rPr>
        <w:t xml:space="preserve">审 核 人：   </w:t>
      </w:r>
      <w:r>
        <w:rPr>
          <w:rFonts w:hint="eastAsia" w:ascii="方正仿宋_GBK" w:hAnsi="宋体" w:eastAsia="方正仿宋_GBK"/>
          <w:color w:val="000000"/>
        </w:rPr>
        <w:t xml:space="preserve">                        联  系 人：                                          联系电话：</w:t>
      </w:r>
    </w:p>
    <w:p w14:paraId="49AE6C44">
      <w:pPr>
        <w:spacing w:line="320" w:lineRule="exact"/>
        <w:ind w:left="792" w:hanging="792" w:hangingChars="330"/>
        <w:rPr>
          <w:rFonts w:hint="eastAsia" w:eastAsia="方正仿宋_GBK"/>
          <w:color w:val="000000"/>
          <w:sz w:val="24"/>
          <w:szCs w:val="24"/>
        </w:rPr>
      </w:pPr>
    </w:p>
    <w:p w14:paraId="19CF303D">
      <w:pPr>
        <w:spacing w:line="320" w:lineRule="exact"/>
        <w:ind w:left="840" w:hanging="840" w:hangingChars="350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注：1．带“*”指标为引领性或选择性发布指标，各级各类政府网站根据工作开展实际填写。开展相应工作或有相关数据即填写，未填写视为未开展相应工作或无相关数据。</w:t>
      </w:r>
    </w:p>
    <w:p w14:paraId="5153F8A7">
      <w:pPr>
        <w:spacing w:line="320" w:lineRule="exact"/>
        <w:ind w:firstLine="480" w:firstLineChars="200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2．填写数据时应一并填写单位。</w:t>
      </w:r>
    </w:p>
    <w:p w14:paraId="5570B1A0">
      <w:r>
        <w:rPr>
          <w:rFonts w:hint="eastAsia" w:eastAsia="方正仿宋_GBK"/>
          <w:color w:val="000000"/>
          <w:sz w:val="24"/>
          <w:szCs w:val="24"/>
        </w:rPr>
        <w:t>3．指标未产生数据或内容一律写“无”。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49E04985"/>
    <w:rsid w:val="49E04985"/>
    <w:rsid w:val="5A531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3</Pages>
  <Words>641</Words>
  <Characters>646</Characters>
  <Lines>0</Lines>
  <Paragraphs>0</Paragraphs>
  <TotalTime>0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2017-11-16T10:14:00Z</dcterms:created>
  <dc:creator>dengd</dc:creator>
  <cp:lastModifiedBy>黄胡子</cp:lastModifiedBy>
  <dcterms:modified xsi:type="dcterms:W3CDTF">2024-10-31T03:34:14Z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E7DA93157221457EA3CE6329E2D3E606_13</vt:lpwstr>
  </property>
</Properties>
</file>