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0" w:lineRule="exact"/>
        <w:ind w:left="0" w:leftChars="0"/>
        <w:textAlignment w:val="auto"/>
        <w:rPr>
          <w:rFonts w:hint="eastAsia" w:ascii="方正黑体_GBK" w:hAnsi="方正黑体_GBK" w:eastAsia="方正黑体_GBK" w:cs="方正黑体_GBK"/>
          <w:color w:val="auto"/>
          <w:kern w:val="0"/>
          <w:sz w:val="32"/>
          <w:szCs w:val="32"/>
          <w:highlight w:val="none"/>
          <w:lang w:val="en-US" w:eastAsia="zh-CN"/>
        </w:rPr>
      </w:pPr>
      <w:r>
        <w:rPr>
          <w:rFonts w:hint="eastAsia" w:ascii="方正黑体_GBK" w:hAnsi="方正黑体_GBK" w:eastAsia="方正黑体_GBK" w:cs="方正黑体_GBK"/>
          <w:color w:val="auto"/>
          <w:kern w:val="0"/>
          <w:sz w:val="32"/>
          <w:szCs w:val="32"/>
          <w:highlight w:val="none"/>
          <w:lang w:eastAsia="zh-CN"/>
        </w:rPr>
        <w:t>附件</w:t>
      </w:r>
      <w:r>
        <w:rPr>
          <w:rFonts w:hint="eastAsia" w:ascii="方正黑体_GBK" w:hAnsi="方正黑体_GBK" w:eastAsia="方正黑体_GBK" w:cs="方正黑体_GBK"/>
          <w:color w:val="auto"/>
          <w:kern w:val="0"/>
          <w:sz w:val="32"/>
          <w:szCs w:val="32"/>
          <w:highlight w:val="none"/>
          <w:lang w:val="en-US" w:eastAsia="zh-CN"/>
        </w:rPr>
        <w:t>3</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color w:val="auto"/>
          <w:sz w:val="44"/>
          <w:szCs w:val="44"/>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color w:val="auto"/>
          <w:sz w:val="44"/>
          <w:szCs w:val="44"/>
        </w:rPr>
      </w:pPr>
      <w:bookmarkStart w:id="0" w:name="_GoBack"/>
      <w:r>
        <w:rPr>
          <w:rFonts w:hint="eastAsia" w:ascii="方正小标宋_GBK" w:hAnsi="方正小标宋_GBK" w:eastAsia="方正小标宋_GBK" w:cs="方正小标宋_GBK"/>
          <w:b w:val="0"/>
          <w:bCs/>
          <w:color w:val="auto"/>
          <w:sz w:val="44"/>
          <w:szCs w:val="44"/>
        </w:rPr>
        <w:t>2023年《广西壮族自治区人民政府公报》电子版项目评分标准</w:t>
      </w:r>
    </w:p>
    <w:bookmarkEnd w:id="0"/>
    <w:p>
      <w:pPr>
        <w:pStyle w:val="2"/>
        <w:rPr>
          <w:rFonts w:hint="eastAsia"/>
        </w:rPr>
      </w:pPr>
    </w:p>
    <w:p>
      <w:pPr>
        <w:spacing w:line="500" w:lineRule="exact"/>
        <w:ind w:firstLine="560" w:firstLineChars="200"/>
        <w:rPr>
          <w:rFonts w:ascii="宋体" w:hAnsi="Courier New"/>
          <w:color w:val="auto"/>
          <w:sz w:val="28"/>
          <w:szCs w:val="28"/>
        </w:rPr>
      </w:pPr>
      <w:r>
        <w:rPr>
          <w:rFonts w:hint="eastAsia" w:ascii="宋体" w:hAnsi="宋体"/>
          <w:color w:val="auto"/>
          <w:sz w:val="28"/>
          <w:szCs w:val="28"/>
        </w:rPr>
        <w:t>本项目采用综合评分法。评标小组按照</w:t>
      </w:r>
      <w:r>
        <w:rPr>
          <w:rFonts w:hint="eastAsia" w:ascii="宋体" w:hAnsi="宋体"/>
          <w:color w:val="auto"/>
          <w:sz w:val="28"/>
          <w:szCs w:val="28"/>
          <w:lang w:val="en-US" w:eastAsia="zh-CN"/>
        </w:rPr>
        <w:t>报价</w:t>
      </w:r>
      <w:r>
        <w:rPr>
          <w:rFonts w:hint="eastAsia" w:ascii="宋体" w:hAnsi="宋体"/>
          <w:color w:val="auto"/>
          <w:sz w:val="28"/>
          <w:szCs w:val="28"/>
        </w:rPr>
        <w:t>文件的有关规定和有关法律法规的规定，本着公正、科学、择优的原则，对初步审查合格的投标进行综合评议。评委评分可保留1位小数，评标最终得分保留2位小数。</w:t>
      </w:r>
    </w:p>
    <w:p>
      <w:pPr>
        <w:spacing w:line="500" w:lineRule="exact"/>
        <w:ind w:firstLine="562" w:firstLineChars="200"/>
        <w:rPr>
          <w:rFonts w:ascii="宋体" w:hAnsi="宋体"/>
          <w:b/>
          <w:color w:val="auto"/>
          <w:sz w:val="28"/>
          <w:szCs w:val="28"/>
        </w:rPr>
      </w:pPr>
      <w:r>
        <w:rPr>
          <w:rFonts w:hint="eastAsia" w:ascii="宋体" w:hAnsi="宋体"/>
          <w:b/>
          <w:color w:val="auto"/>
          <w:sz w:val="28"/>
          <w:szCs w:val="28"/>
        </w:rPr>
        <w:t>1.价格分……………………………………………………</w:t>
      </w:r>
      <w:r>
        <w:rPr>
          <w:rFonts w:hint="eastAsia" w:ascii="宋体" w:hAnsi="宋体"/>
          <w:b/>
          <w:color w:val="auto"/>
          <w:sz w:val="28"/>
          <w:szCs w:val="28"/>
          <w:lang w:val="en-US" w:eastAsia="zh-CN"/>
        </w:rPr>
        <w:t>20</w:t>
      </w:r>
      <w:r>
        <w:rPr>
          <w:rFonts w:hint="eastAsia" w:ascii="宋体" w:hAnsi="宋体"/>
          <w:b/>
          <w:color w:val="auto"/>
          <w:sz w:val="28"/>
          <w:szCs w:val="28"/>
        </w:rPr>
        <w:t>分</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w:t>
      </w:r>
      <w:r>
        <w:rPr>
          <w:color w:val="auto"/>
          <w:sz w:val="28"/>
          <w:szCs w:val="28"/>
        </w:rPr>
        <w:t>1</w:t>
      </w:r>
      <w:r>
        <w:rPr>
          <w:rFonts w:hint="eastAsia" w:ascii="宋体" w:hAnsi="宋体"/>
          <w:color w:val="auto"/>
          <w:sz w:val="28"/>
          <w:szCs w:val="28"/>
        </w:rPr>
        <w:t>）以进入综合评分环节的最低的投标报价为基准价，基准价报价得分为</w:t>
      </w:r>
      <w:r>
        <w:rPr>
          <w:color w:val="auto"/>
          <w:sz w:val="28"/>
          <w:szCs w:val="28"/>
        </w:rPr>
        <w:t>20</w:t>
      </w:r>
      <w:r>
        <w:rPr>
          <w:rFonts w:hint="eastAsia" w:ascii="宋体" w:hAnsi="宋体"/>
          <w:color w:val="auto"/>
          <w:sz w:val="28"/>
          <w:szCs w:val="28"/>
        </w:rPr>
        <w:t>分</w:t>
      </w:r>
    </w:p>
    <w:p>
      <w:pPr>
        <w:spacing w:line="500" w:lineRule="exact"/>
        <w:ind w:firstLine="560" w:firstLineChars="200"/>
        <w:rPr>
          <w:rFonts w:ascii="Times New Roman" w:hAnsi="宋体"/>
          <w:color w:val="auto"/>
          <w:sz w:val="28"/>
          <w:szCs w:val="28"/>
        </w:rPr>
      </w:pPr>
      <w:r>
        <w:rPr>
          <w:rFonts w:hint="eastAsia" w:ascii="宋体" w:hAnsi="宋体"/>
          <w:color w:val="auto"/>
          <w:sz w:val="28"/>
          <w:szCs w:val="28"/>
        </w:rPr>
        <w:t>（</w:t>
      </w:r>
      <w:r>
        <w:rPr>
          <w:color w:val="auto"/>
          <w:sz w:val="28"/>
          <w:szCs w:val="28"/>
        </w:rPr>
        <w:t>2</w:t>
      </w:r>
      <w:r>
        <w:rPr>
          <w:rFonts w:hint="eastAsia" w:ascii="宋体" w:hAnsi="宋体"/>
          <w:color w:val="auto"/>
          <w:sz w:val="28"/>
          <w:szCs w:val="28"/>
        </w:rPr>
        <w:t>）价格分计算公式：</w:t>
      </w:r>
    </w:p>
    <w:tbl>
      <w:tblPr>
        <w:tblStyle w:val="9"/>
        <w:tblW w:w="9570" w:type="dxa"/>
        <w:tblInd w:w="0" w:type="dxa"/>
        <w:tblLayout w:type="fixed"/>
        <w:tblCellMar>
          <w:top w:w="0" w:type="dxa"/>
          <w:left w:w="108" w:type="dxa"/>
          <w:bottom w:w="0" w:type="dxa"/>
          <w:right w:w="108" w:type="dxa"/>
        </w:tblCellMar>
      </w:tblPr>
      <w:tblGrid>
        <w:gridCol w:w="3190"/>
        <w:gridCol w:w="3190"/>
        <w:gridCol w:w="3190"/>
      </w:tblGrid>
      <w:tr>
        <w:tblPrEx>
          <w:tblCellMar>
            <w:top w:w="0" w:type="dxa"/>
            <w:left w:w="108" w:type="dxa"/>
            <w:bottom w:w="0" w:type="dxa"/>
            <w:right w:w="108" w:type="dxa"/>
          </w:tblCellMar>
        </w:tblPrEx>
        <w:tc>
          <w:tcPr>
            <w:tcW w:w="3190" w:type="dxa"/>
            <w:vMerge w:val="restart"/>
            <w:vAlign w:val="center"/>
          </w:tcPr>
          <w:p>
            <w:pPr>
              <w:spacing w:line="500" w:lineRule="exact"/>
              <w:jc w:val="right"/>
              <w:rPr>
                <w:rFonts w:hAnsi="宋体"/>
                <w:color w:val="auto"/>
                <w:sz w:val="28"/>
                <w:szCs w:val="28"/>
              </w:rPr>
            </w:pPr>
            <w:r>
              <w:rPr>
                <w:rFonts w:hint="eastAsia" w:ascii="宋体" w:hAnsi="宋体"/>
                <w:color w:val="auto"/>
                <w:sz w:val="28"/>
                <w:szCs w:val="28"/>
              </w:rPr>
              <w:t>投标人价格分＝</w:t>
            </w:r>
          </w:p>
        </w:tc>
        <w:tc>
          <w:tcPr>
            <w:tcW w:w="3190" w:type="dxa"/>
            <w:tcBorders>
              <w:top w:val="nil"/>
              <w:left w:val="nil"/>
              <w:bottom w:val="single" w:color="auto" w:sz="4" w:space="0"/>
              <w:right w:val="nil"/>
            </w:tcBorders>
          </w:tcPr>
          <w:p>
            <w:pPr>
              <w:spacing w:line="500" w:lineRule="exact"/>
              <w:jc w:val="center"/>
              <w:rPr>
                <w:rFonts w:hAnsi="宋体"/>
                <w:color w:val="auto"/>
                <w:sz w:val="28"/>
                <w:szCs w:val="28"/>
              </w:rPr>
            </w:pPr>
            <w:r>
              <w:rPr>
                <w:rFonts w:hint="eastAsia" w:ascii="宋体" w:hAnsi="宋体"/>
                <w:color w:val="auto"/>
                <w:sz w:val="28"/>
                <w:szCs w:val="28"/>
              </w:rPr>
              <w:t>基准价</w:t>
            </w:r>
          </w:p>
        </w:tc>
        <w:tc>
          <w:tcPr>
            <w:tcW w:w="3190" w:type="dxa"/>
            <w:vMerge w:val="restart"/>
            <w:vAlign w:val="center"/>
          </w:tcPr>
          <w:p>
            <w:pPr>
              <w:spacing w:line="500" w:lineRule="exact"/>
              <w:rPr>
                <w:rFonts w:hAnsi="宋体"/>
                <w:color w:val="auto"/>
                <w:sz w:val="28"/>
                <w:szCs w:val="28"/>
              </w:rPr>
            </w:pPr>
            <w:r>
              <w:rPr>
                <w:rFonts w:hint="eastAsia" w:ascii="宋体" w:hAnsi="宋体"/>
                <w:color w:val="auto"/>
                <w:sz w:val="28"/>
                <w:szCs w:val="28"/>
              </w:rPr>
              <w:t>×</w:t>
            </w:r>
            <w:r>
              <w:rPr>
                <w:rFonts w:hint="eastAsia" w:ascii="宋体" w:hAnsi="宋体"/>
                <w:color w:val="auto"/>
                <w:sz w:val="28"/>
                <w:szCs w:val="28"/>
                <w:lang w:val="en-US" w:eastAsia="zh-CN"/>
              </w:rPr>
              <w:t>2</w:t>
            </w:r>
            <w:r>
              <w:rPr>
                <w:color w:val="auto"/>
                <w:sz w:val="28"/>
                <w:szCs w:val="28"/>
              </w:rPr>
              <w:t>0</w:t>
            </w:r>
            <w:r>
              <w:rPr>
                <w:rFonts w:hint="eastAsia" w:ascii="宋体" w:hAnsi="宋体"/>
                <w:color w:val="auto"/>
                <w:sz w:val="28"/>
                <w:szCs w:val="28"/>
              </w:rPr>
              <w:t>分</w:t>
            </w:r>
          </w:p>
        </w:tc>
      </w:tr>
      <w:tr>
        <w:tblPrEx>
          <w:tblCellMar>
            <w:top w:w="0" w:type="dxa"/>
            <w:left w:w="108" w:type="dxa"/>
            <w:bottom w:w="0" w:type="dxa"/>
            <w:right w:w="108" w:type="dxa"/>
          </w:tblCellMar>
        </w:tblPrEx>
        <w:tc>
          <w:tcPr>
            <w:tcW w:w="3190" w:type="dxa"/>
            <w:vMerge w:val="continue"/>
            <w:vAlign w:val="center"/>
          </w:tcPr>
          <w:p>
            <w:pPr>
              <w:widowControl/>
              <w:jc w:val="left"/>
              <w:rPr>
                <w:rFonts w:hAnsi="宋体"/>
                <w:color w:val="auto"/>
                <w:sz w:val="28"/>
                <w:szCs w:val="28"/>
              </w:rPr>
            </w:pPr>
          </w:p>
        </w:tc>
        <w:tc>
          <w:tcPr>
            <w:tcW w:w="3190" w:type="dxa"/>
            <w:tcBorders>
              <w:top w:val="single" w:color="auto" w:sz="4" w:space="0"/>
              <w:left w:val="nil"/>
              <w:bottom w:val="nil"/>
              <w:right w:val="nil"/>
            </w:tcBorders>
          </w:tcPr>
          <w:p>
            <w:pPr>
              <w:spacing w:line="500" w:lineRule="exact"/>
              <w:jc w:val="center"/>
              <w:rPr>
                <w:rFonts w:hAnsi="宋体"/>
                <w:color w:val="auto"/>
                <w:sz w:val="28"/>
                <w:szCs w:val="28"/>
              </w:rPr>
            </w:pPr>
            <w:r>
              <w:rPr>
                <w:rFonts w:hint="eastAsia" w:ascii="宋体" w:hAnsi="宋体"/>
                <w:color w:val="auto"/>
                <w:sz w:val="28"/>
                <w:szCs w:val="28"/>
              </w:rPr>
              <w:t>投标人投标报价金额</w:t>
            </w:r>
          </w:p>
        </w:tc>
        <w:tc>
          <w:tcPr>
            <w:tcW w:w="3190" w:type="dxa"/>
            <w:vMerge w:val="continue"/>
            <w:vAlign w:val="center"/>
          </w:tcPr>
          <w:p>
            <w:pPr>
              <w:widowControl/>
              <w:jc w:val="left"/>
              <w:rPr>
                <w:rFonts w:hAnsi="宋体"/>
                <w:color w:val="auto"/>
                <w:sz w:val="28"/>
                <w:szCs w:val="28"/>
              </w:rPr>
            </w:pPr>
          </w:p>
        </w:tc>
      </w:tr>
    </w:tbl>
    <w:p>
      <w:pPr>
        <w:pStyle w:val="5"/>
        <w:spacing w:line="500" w:lineRule="exact"/>
        <w:ind w:firstLine="420" w:firstLineChars="200"/>
        <w:jc w:val="left"/>
        <w:outlineLvl w:val="0"/>
        <w:rPr>
          <w:rFonts w:hint="eastAsia" w:hAnsi="宋体"/>
          <w:b w:val="0"/>
          <w:bCs/>
          <w:color w:val="auto"/>
          <w:sz w:val="21"/>
          <w:szCs w:val="21"/>
        </w:rPr>
      </w:pPr>
      <w:r>
        <w:rPr>
          <w:rFonts w:hint="eastAsia" w:hAnsi="宋体"/>
          <w:b w:val="0"/>
          <w:bCs/>
          <w:color w:val="auto"/>
          <w:sz w:val="21"/>
          <w:szCs w:val="21"/>
        </w:rPr>
        <w:t>特别说明：评标</w:t>
      </w:r>
      <w:r>
        <w:rPr>
          <w:rFonts w:hint="eastAsia" w:hAnsi="宋体"/>
          <w:b w:val="0"/>
          <w:bCs/>
          <w:color w:val="auto"/>
          <w:sz w:val="21"/>
          <w:szCs w:val="21"/>
          <w:lang w:val="en-US" w:eastAsia="zh-CN"/>
        </w:rPr>
        <w:t>小组</w:t>
      </w:r>
      <w:r>
        <w:rPr>
          <w:rFonts w:hint="eastAsia" w:hAnsi="宋体"/>
          <w:b w:val="0"/>
          <w:bCs/>
          <w:color w:val="auto"/>
          <w:sz w:val="21"/>
          <w:szCs w:val="21"/>
        </w:rPr>
        <w:t>认为投标人的投标报价明显低于其他通过符合性审查投标人的投标报价，有可能影响产品质量或者不能诚信履约的，应当要求其在评标现场合理的时间内提供书面说明，必要时提交</w:t>
      </w:r>
      <w:r>
        <w:rPr>
          <w:rFonts w:hint="eastAsia" w:hAnsi="宋体"/>
          <w:b w:val="0"/>
          <w:bCs/>
          <w:color w:val="auto"/>
          <w:sz w:val="21"/>
          <w:szCs w:val="21"/>
          <w:lang w:val="en-US" w:eastAsia="zh-CN"/>
        </w:rPr>
        <w:t>下列材料之一</w:t>
      </w:r>
      <w:r>
        <w:rPr>
          <w:rFonts w:hint="eastAsia" w:hAnsi="宋体"/>
          <w:b w:val="0"/>
          <w:bCs/>
          <w:color w:val="auto"/>
          <w:sz w:val="21"/>
          <w:szCs w:val="21"/>
        </w:rPr>
        <w:t>（相关证明材料为：</w:t>
      </w:r>
      <w:r>
        <w:rPr>
          <w:rFonts w:hint="default" w:hAnsi="宋体"/>
          <w:b w:val="0"/>
          <w:bCs/>
          <w:color w:val="auto"/>
          <w:sz w:val="21"/>
          <w:szCs w:val="21"/>
        </w:rPr>
        <w:t>①</w:t>
      </w:r>
      <w:r>
        <w:rPr>
          <w:rFonts w:hint="eastAsia" w:hAnsi="宋体"/>
          <w:b w:val="0"/>
          <w:bCs/>
          <w:color w:val="auto"/>
          <w:sz w:val="21"/>
          <w:szCs w:val="21"/>
        </w:rPr>
        <w:t>2021年度经第三方具备审计资质的机构出具的审计报告（包括其固定资产成本及折旧、管理成本、人工费成本（如人员工资、奖金、福利及差旅等费用）、税收等所有成本及利润）复印件（原件现场核查）；</w:t>
      </w:r>
      <w:r>
        <w:rPr>
          <w:rFonts w:hint="default" w:hAnsi="宋体"/>
          <w:b w:val="0"/>
          <w:bCs/>
          <w:color w:val="auto"/>
          <w:sz w:val="21"/>
          <w:szCs w:val="21"/>
        </w:rPr>
        <w:t>②</w:t>
      </w:r>
      <w:r>
        <w:rPr>
          <w:rFonts w:hint="eastAsia" w:hAnsi="宋体"/>
          <w:b w:val="0"/>
          <w:bCs/>
          <w:color w:val="auto"/>
          <w:sz w:val="21"/>
          <w:szCs w:val="21"/>
        </w:rPr>
        <w:t>投标人在2018年1月1日至本项目招标公告发布之日至少承接过三个类似服务业绩(已通过合格验收的项目)的费用成本组成明细（并提供该中标通知书原件及合同原件进行现场核查）；</w:t>
      </w:r>
      <w:r>
        <w:rPr>
          <w:rFonts w:hint="default" w:hAnsi="宋体"/>
          <w:b w:val="0"/>
          <w:bCs/>
          <w:color w:val="auto"/>
          <w:sz w:val="21"/>
          <w:szCs w:val="21"/>
          <w:lang w:eastAsia="zh-CN"/>
        </w:rPr>
        <w:t>③</w:t>
      </w:r>
      <w:r>
        <w:rPr>
          <w:rFonts w:hint="eastAsia" w:hAnsi="宋体"/>
          <w:b w:val="0"/>
          <w:bCs/>
          <w:color w:val="auto"/>
          <w:sz w:val="21"/>
          <w:szCs w:val="21"/>
          <w:lang w:val="en-US" w:eastAsia="zh-CN"/>
        </w:rPr>
        <w:t>其他可以证明报价合理性的材料。</w:t>
      </w:r>
      <w:r>
        <w:rPr>
          <w:rFonts w:hint="eastAsia" w:hAnsi="宋体"/>
          <w:b w:val="0"/>
          <w:bCs/>
          <w:color w:val="auto"/>
          <w:sz w:val="21"/>
          <w:szCs w:val="21"/>
        </w:rPr>
        <w:t>投标人不能证明其投标报价合理性的，评标委员会应当将其作为无效投标处理。</w:t>
      </w:r>
    </w:p>
    <w:p>
      <w:pPr>
        <w:pStyle w:val="5"/>
        <w:spacing w:line="500" w:lineRule="exact"/>
        <w:ind w:firstLine="562" w:firstLineChars="200"/>
        <w:jc w:val="left"/>
        <w:outlineLvl w:val="0"/>
        <w:rPr>
          <w:rFonts w:hAnsi="宋体"/>
          <w:b/>
          <w:color w:val="auto"/>
          <w:sz w:val="28"/>
          <w:szCs w:val="28"/>
        </w:rPr>
      </w:pPr>
      <w:r>
        <w:rPr>
          <w:rFonts w:hint="eastAsia" w:hAnsi="宋体"/>
          <w:b/>
          <w:color w:val="auto"/>
          <w:sz w:val="28"/>
          <w:szCs w:val="28"/>
        </w:rPr>
        <w:t>2.技术响应分……………………………………………………</w:t>
      </w:r>
      <w:r>
        <w:rPr>
          <w:rFonts w:hint="eastAsia" w:hAnsi="宋体"/>
          <w:b/>
          <w:color w:val="auto"/>
          <w:sz w:val="28"/>
          <w:szCs w:val="28"/>
          <w:lang w:val="en-US" w:eastAsia="zh-CN"/>
        </w:rPr>
        <w:t>50</w:t>
      </w:r>
      <w:r>
        <w:rPr>
          <w:rFonts w:hint="eastAsia" w:hAnsi="宋体"/>
          <w:b/>
          <w:color w:val="auto"/>
          <w:sz w:val="28"/>
          <w:szCs w:val="28"/>
        </w:rPr>
        <w:t>分</w:t>
      </w:r>
    </w:p>
    <w:p>
      <w:pPr>
        <w:pStyle w:val="5"/>
        <w:spacing w:line="500" w:lineRule="exact"/>
        <w:ind w:firstLine="560" w:firstLineChars="200"/>
        <w:rPr>
          <w:rFonts w:hAnsi="宋体"/>
          <w:color w:val="auto"/>
          <w:sz w:val="28"/>
          <w:szCs w:val="28"/>
        </w:rPr>
      </w:pPr>
      <w:r>
        <w:rPr>
          <w:rFonts w:hint="eastAsia" w:hAnsi="宋体"/>
          <w:bCs/>
          <w:color w:val="auto"/>
          <w:sz w:val="28"/>
          <w:szCs w:val="28"/>
        </w:rPr>
        <w:t>由评委在打分前根据招标文件中技术性能要求，在相应档次内独立打分。</w:t>
      </w:r>
    </w:p>
    <w:p>
      <w:pPr>
        <w:pStyle w:val="5"/>
        <w:spacing w:line="500" w:lineRule="exact"/>
        <w:ind w:firstLine="560" w:firstLineChars="200"/>
        <w:rPr>
          <w:rFonts w:hAnsi="宋体"/>
          <w:color w:val="auto"/>
          <w:sz w:val="28"/>
          <w:szCs w:val="28"/>
        </w:rPr>
      </w:pPr>
      <w:r>
        <w:rPr>
          <w:rFonts w:hint="eastAsia" w:hAnsi="宋体"/>
          <w:color w:val="auto"/>
          <w:sz w:val="28"/>
          <w:szCs w:val="28"/>
        </w:rPr>
        <w:t>一档（</w:t>
      </w:r>
      <w:r>
        <w:rPr>
          <w:rFonts w:hint="eastAsia" w:hAnsi="宋体"/>
          <w:bCs/>
          <w:color w:val="auto"/>
          <w:sz w:val="28"/>
          <w:szCs w:val="28"/>
          <w:lang w:val="en-US" w:eastAsia="zh-CN"/>
        </w:rPr>
        <w:t>1</w:t>
      </w:r>
      <w:r>
        <w:rPr>
          <w:rFonts w:hint="eastAsia" w:hAnsi="宋体"/>
          <w:bCs/>
          <w:color w:val="auto"/>
          <w:sz w:val="28"/>
          <w:szCs w:val="28"/>
        </w:rPr>
        <w:t>～10</w:t>
      </w:r>
      <w:r>
        <w:rPr>
          <w:rFonts w:hint="eastAsia" w:hAnsi="宋体"/>
          <w:color w:val="auto"/>
          <w:sz w:val="28"/>
          <w:szCs w:val="28"/>
        </w:rPr>
        <w:t>分）：技术响应基本满足招标文件要求的。</w:t>
      </w:r>
    </w:p>
    <w:p>
      <w:pPr>
        <w:pStyle w:val="5"/>
        <w:spacing w:line="500" w:lineRule="exact"/>
        <w:ind w:firstLine="560" w:firstLineChars="200"/>
        <w:rPr>
          <w:rFonts w:hAnsi="宋体"/>
          <w:bCs/>
          <w:color w:val="auto"/>
          <w:sz w:val="28"/>
          <w:szCs w:val="28"/>
        </w:rPr>
      </w:pPr>
      <w:r>
        <w:rPr>
          <w:rFonts w:hint="eastAsia" w:hAnsi="宋体"/>
          <w:bCs/>
          <w:color w:val="auto"/>
          <w:sz w:val="28"/>
          <w:szCs w:val="28"/>
        </w:rPr>
        <w:t>由评委在打分前根据招标文件的服务内容及指标要求，在相应档次内独立打分。</w:t>
      </w:r>
    </w:p>
    <w:p>
      <w:pPr>
        <w:pStyle w:val="5"/>
        <w:spacing w:line="500" w:lineRule="exact"/>
        <w:ind w:firstLine="560" w:firstLineChars="200"/>
        <w:rPr>
          <w:rFonts w:hAnsi="宋体"/>
          <w:bCs/>
          <w:color w:val="auto"/>
          <w:sz w:val="28"/>
          <w:szCs w:val="28"/>
        </w:rPr>
      </w:pPr>
      <w:r>
        <w:rPr>
          <w:rFonts w:hint="eastAsia" w:hAnsi="宋体"/>
          <w:bCs/>
          <w:color w:val="auto"/>
          <w:sz w:val="28"/>
          <w:szCs w:val="28"/>
          <w:lang w:val="en-US" w:eastAsia="zh-CN"/>
        </w:rPr>
        <w:t>二</w:t>
      </w:r>
      <w:r>
        <w:rPr>
          <w:rFonts w:hint="eastAsia" w:hAnsi="宋体"/>
          <w:bCs/>
          <w:color w:val="auto"/>
          <w:sz w:val="28"/>
          <w:szCs w:val="28"/>
        </w:rPr>
        <w:t>档：（</w:t>
      </w:r>
      <w:r>
        <w:rPr>
          <w:rFonts w:hint="eastAsia" w:hAnsi="宋体"/>
          <w:bCs/>
          <w:color w:val="auto"/>
          <w:sz w:val="28"/>
          <w:szCs w:val="28"/>
          <w:lang w:val="en-US" w:eastAsia="zh-CN"/>
        </w:rPr>
        <w:t>11</w:t>
      </w:r>
      <w:r>
        <w:rPr>
          <w:rFonts w:hint="eastAsia" w:hAnsi="宋体"/>
          <w:bCs/>
          <w:color w:val="auto"/>
          <w:sz w:val="28"/>
          <w:szCs w:val="28"/>
        </w:rPr>
        <w:t>～</w:t>
      </w:r>
      <w:r>
        <w:rPr>
          <w:rFonts w:hint="eastAsia" w:hAnsi="宋体"/>
          <w:bCs/>
          <w:color w:val="auto"/>
          <w:sz w:val="28"/>
          <w:szCs w:val="28"/>
          <w:lang w:val="en-US" w:eastAsia="zh-CN"/>
        </w:rPr>
        <w:t>20</w:t>
      </w:r>
      <w:r>
        <w:rPr>
          <w:rFonts w:hint="eastAsia" w:hAnsi="宋体"/>
          <w:bCs/>
          <w:color w:val="auto"/>
          <w:sz w:val="28"/>
          <w:szCs w:val="28"/>
        </w:rPr>
        <w:t>分）针对招标服务内容及要求提供技术实施方案，且方案可以满足采购需求。</w:t>
      </w:r>
    </w:p>
    <w:p>
      <w:pPr>
        <w:pStyle w:val="5"/>
        <w:spacing w:line="500" w:lineRule="exact"/>
        <w:ind w:firstLine="560" w:firstLineChars="200"/>
        <w:rPr>
          <w:rFonts w:hAnsi="宋体"/>
          <w:bCs/>
          <w:color w:val="auto"/>
          <w:sz w:val="28"/>
          <w:szCs w:val="28"/>
        </w:rPr>
      </w:pPr>
      <w:r>
        <w:rPr>
          <w:rFonts w:hint="eastAsia" w:hAnsi="宋体"/>
          <w:bCs/>
          <w:color w:val="auto"/>
          <w:sz w:val="28"/>
          <w:szCs w:val="28"/>
          <w:lang w:val="en-US" w:eastAsia="zh-CN"/>
        </w:rPr>
        <w:t>三</w:t>
      </w:r>
      <w:r>
        <w:rPr>
          <w:rFonts w:hint="eastAsia" w:hAnsi="宋体"/>
          <w:bCs/>
          <w:color w:val="auto"/>
          <w:sz w:val="28"/>
          <w:szCs w:val="28"/>
        </w:rPr>
        <w:t>档：（</w:t>
      </w:r>
      <w:r>
        <w:rPr>
          <w:rFonts w:hint="eastAsia" w:hAnsi="宋体"/>
          <w:bCs/>
          <w:color w:val="auto"/>
          <w:sz w:val="28"/>
          <w:szCs w:val="28"/>
          <w:lang w:val="en-US" w:eastAsia="zh-CN"/>
        </w:rPr>
        <w:t>20</w:t>
      </w:r>
      <w:r>
        <w:rPr>
          <w:rFonts w:hint="eastAsia" w:hAnsi="宋体"/>
          <w:color w:val="auto"/>
          <w:sz w:val="28"/>
          <w:szCs w:val="28"/>
        </w:rPr>
        <w:t>～</w:t>
      </w:r>
      <w:r>
        <w:rPr>
          <w:rFonts w:hint="eastAsia" w:hAnsi="宋体"/>
          <w:color w:val="auto"/>
          <w:sz w:val="28"/>
          <w:szCs w:val="28"/>
          <w:lang w:val="en-US" w:eastAsia="zh-CN"/>
        </w:rPr>
        <w:t>30</w:t>
      </w:r>
      <w:r>
        <w:rPr>
          <w:rFonts w:hint="eastAsia" w:hAnsi="宋体"/>
          <w:bCs/>
          <w:color w:val="auto"/>
          <w:sz w:val="28"/>
          <w:szCs w:val="28"/>
        </w:rPr>
        <w:t>分）针对招标服务内容及要求提供技术实施方案，</w:t>
      </w:r>
      <w:r>
        <w:rPr>
          <w:rFonts w:hint="eastAsia" w:hAnsi="宋体"/>
          <w:bCs/>
          <w:color w:val="auto"/>
          <w:sz w:val="28"/>
          <w:szCs w:val="28"/>
          <w:lang w:val="en-US" w:eastAsia="zh-CN"/>
        </w:rPr>
        <w:t>电子公报</w:t>
      </w:r>
      <w:r>
        <w:rPr>
          <w:rFonts w:hint="eastAsia" w:hAnsi="宋体"/>
          <w:bCs/>
          <w:color w:val="auto"/>
          <w:sz w:val="28"/>
          <w:szCs w:val="28"/>
        </w:rPr>
        <w:t>目录设置页面跳转功能，生成带电子水印、电子签章等的PDF文件，</w:t>
      </w:r>
      <w:r>
        <w:rPr>
          <w:rFonts w:hint="eastAsia" w:hAnsi="宋体"/>
          <w:bCs/>
          <w:color w:val="auto"/>
          <w:sz w:val="28"/>
          <w:szCs w:val="28"/>
          <w:lang w:val="en-US" w:eastAsia="zh-CN"/>
        </w:rPr>
        <w:t>按</w:t>
      </w:r>
      <w:r>
        <w:rPr>
          <w:rFonts w:hint="eastAsia" w:hAnsi="宋体"/>
          <w:bCs/>
          <w:color w:val="auto"/>
          <w:sz w:val="28"/>
          <w:szCs w:val="28"/>
        </w:rPr>
        <w:t>要求做到安全可信、不可篡改方案</w:t>
      </w:r>
      <w:r>
        <w:rPr>
          <w:rFonts w:hint="eastAsia" w:hAnsi="宋体"/>
          <w:bCs/>
          <w:color w:val="auto"/>
          <w:sz w:val="28"/>
          <w:szCs w:val="28"/>
          <w:lang w:eastAsia="zh-CN"/>
        </w:rPr>
        <w:t>。</w:t>
      </w:r>
      <w:r>
        <w:rPr>
          <w:rFonts w:hint="eastAsia" w:hAnsi="宋体"/>
          <w:bCs/>
          <w:color w:val="auto"/>
          <w:sz w:val="28"/>
          <w:szCs w:val="28"/>
        </w:rPr>
        <w:t>并提供项目组织实施计划安排和人员安排。</w:t>
      </w:r>
    </w:p>
    <w:p>
      <w:pPr>
        <w:pStyle w:val="5"/>
        <w:spacing w:line="500" w:lineRule="exact"/>
        <w:ind w:firstLine="560" w:firstLineChars="200"/>
        <w:rPr>
          <w:rFonts w:hint="eastAsia" w:hAnsi="宋体"/>
          <w:bCs/>
          <w:color w:val="auto"/>
          <w:sz w:val="28"/>
          <w:szCs w:val="28"/>
        </w:rPr>
      </w:pPr>
      <w:r>
        <w:rPr>
          <w:rFonts w:hint="eastAsia" w:hAnsi="宋体"/>
          <w:bCs/>
          <w:color w:val="auto"/>
          <w:sz w:val="28"/>
          <w:szCs w:val="28"/>
          <w:lang w:val="en-US" w:eastAsia="zh-CN"/>
        </w:rPr>
        <w:t>四</w:t>
      </w:r>
      <w:r>
        <w:rPr>
          <w:rFonts w:hint="eastAsia" w:hAnsi="宋体"/>
          <w:bCs/>
          <w:color w:val="auto"/>
          <w:sz w:val="28"/>
          <w:szCs w:val="28"/>
        </w:rPr>
        <w:t>档：（</w:t>
      </w:r>
      <w:r>
        <w:rPr>
          <w:rFonts w:hint="eastAsia" w:hAnsi="宋体"/>
          <w:bCs/>
          <w:color w:val="auto"/>
          <w:sz w:val="28"/>
          <w:szCs w:val="28"/>
          <w:lang w:val="en-US" w:eastAsia="zh-CN"/>
        </w:rPr>
        <w:t>40</w:t>
      </w:r>
      <w:r>
        <w:rPr>
          <w:rFonts w:hint="eastAsia" w:hAnsi="宋体"/>
          <w:bCs/>
          <w:color w:val="auto"/>
          <w:sz w:val="28"/>
          <w:szCs w:val="28"/>
        </w:rPr>
        <w:t>～</w:t>
      </w:r>
      <w:r>
        <w:rPr>
          <w:rFonts w:hint="eastAsia" w:hAnsi="宋体"/>
          <w:bCs/>
          <w:color w:val="auto"/>
          <w:sz w:val="28"/>
          <w:szCs w:val="28"/>
          <w:lang w:val="en-US" w:eastAsia="zh-CN"/>
        </w:rPr>
        <w:t>50</w:t>
      </w:r>
      <w:r>
        <w:rPr>
          <w:rFonts w:hint="eastAsia" w:hAnsi="宋体"/>
          <w:bCs/>
          <w:color w:val="auto"/>
          <w:sz w:val="28"/>
          <w:szCs w:val="28"/>
        </w:rPr>
        <w:t>分）针对招标服务内容及要求提供技术实施方案，方案根据目前政府机关单位公文处理情况和准确获取文件来源情况详细描述落实内容</w:t>
      </w:r>
      <w:r>
        <w:rPr>
          <w:rFonts w:hint="eastAsia" w:hAnsi="宋体"/>
          <w:bCs/>
          <w:color w:val="auto"/>
          <w:sz w:val="28"/>
          <w:szCs w:val="28"/>
          <w:lang w:val="en-US" w:eastAsia="zh-CN"/>
        </w:rPr>
        <w:t>；</w:t>
      </w:r>
      <w:r>
        <w:rPr>
          <w:rFonts w:hint="eastAsia" w:hAnsi="宋体"/>
          <w:bCs/>
          <w:color w:val="auto"/>
          <w:sz w:val="28"/>
          <w:szCs w:val="28"/>
        </w:rPr>
        <w:t>原文件版面、格式严格按国家《党政机关公文格式》GB-T 9704-2012及《自治区人民政府及自治区人民政府办公厅常用公文格式样本》</w:t>
      </w:r>
      <w:r>
        <w:rPr>
          <w:rFonts w:hint="eastAsia" w:hAnsi="宋体"/>
          <w:bCs/>
          <w:color w:val="auto"/>
          <w:sz w:val="28"/>
          <w:szCs w:val="28"/>
          <w:lang w:val="en-US" w:eastAsia="zh-CN"/>
        </w:rPr>
        <w:t>；电子公报</w:t>
      </w:r>
      <w:r>
        <w:rPr>
          <w:rFonts w:hint="eastAsia" w:hAnsi="宋体"/>
          <w:bCs/>
          <w:color w:val="auto"/>
          <w:sz w:val="28"/>
          <w:szCs w:val="28"/>
        </w:rPr>
        <w:t>目录设置页面跳转功能，生成带电子水印、电子签章等的PDF文件，</w:t>
      </w:r>
      <w:r>
        <w:rPr>
          <w:rFonts w:hint="eastAsia" w:hAnsi="宋体"/>
          <w:bCs/>
          <w:color w:val="auto"/>
          <w:sz w:val="28"/>
          <w:szCs w:val="28"/>
          <w:lang w:val="en-US" w:eastAsia="zh-CN"/>
        </w:rPr>
        <w:t>按</w:t>
      </w:r>
      <w:r>
        <w:rPr>
          <w:rFonts w:hint="eastAsia" w:hAnsi="宋体"/>
          <w:bCs/>
          <w:color w:val="auto"/>
          <w:sz w:val="28"/>
          <w:szCs w:val="28"/>
        </w:rPr>
        <w:t>要求做到安全可信、不可篡改方案</w:t>
      </w:r>
      <w:r>
        <w:rPr>
          <w:rFonts w:hint="eastAsia" w:hAnsi="宋体"/>
          <w:bCs/>
          <w:color w:val="auto"/>
          <w:sz w:val="28"/>
          <w:szCs w:val="28"/>
          <w:lang w:eastAsia="zh-CN"/>
        </w:rPr>
        <w:t>。</w:t>
      </w:r>
      <w:r>
        <w:rPr>
          <w:rFonts w:hint="eastAsia" w:hAnsi="宋体"/>
          <w:bCs/>
          <w:color w:val="auto"/>
          <w:sz w:val="28"/>
          <w:szCs w:val="28"/>
        </w:rPr>
        <w:t>并提供项目组织实施计划安排和人员安排</w:t>
      </w:r>
      <w:r>
        <w:rPr>
          <w:rFonts w:hint="eastAsia" w:hAnsi="宋体"/>
          <w:bCs/>
          <w:color w:val="auto"/>
          <w:sz w:val="28"/>
          <w:szCs w:val="28"/>
          <w:lang w:eastAsia="zh-CN"/>
        </w:rPr>
        <w:t>，</w:t>
      </w:r>
      <w:r>
        <w:rPr>
          <w:rFonts w:hint="eastAsia" w:hAnsi="宋体"/>
          <w:bCs/>
          <w:color w:val="auto"/>
          <w:sz w:val="28"/>
          <w:szCs w:val="28"/>
        </w:rPr>
        <w:t>切实全部满足本项目的实施需求。</w:t>
      </w:r>
    </w:p>
    <w:p>
      <w:pPr>
        <w:pStyle w:val="5"/>
        <w:spacing w:line="500" w:lineRule="exact"/>
        <w:ind w:firstLine="560" w:firstLineChars="200"/>
        <w:outlineLvl w:val="0"/>
        <w:rPr>
          <w:rFonts w:hAnsi="宋体"/>
          <w:b/>
          <w:color w:val="auto"/>
          <w:sz w:val="28"/>
          <w:szCs w:val="28"/>
        </w:rPr>
      </w:pPr>
      <w:r>
        <w:rPr>
          <w:rFonts w:hint="eastAsia" w:hAnsi="宋体"/>
          <w:bCs/>
          <w:color w:val="auto"/>
          <w:sz w:val="28"/>
          <w:szCs w:val="28"/>
          <w:lang w:val="en-US" w:eastAsia="zh-CN"/>
        </w:rPr>
        <w:t>3.商务分</w:t>
      </w:r>
      <w:r>
        <w:rPr>
          <w:rFonts w:hint="eastAsia" w:hAnsi="宋体"/>
          <w:b/>
          <w:color w:val="auto"/>
          <w:sz w:val="28"/>
          <w:szCs w:val="28"/>
        </w:rPr>
        <w:t>………………………………………………</w:t>
      </w:r>
      <w:r>
        <w:rPr>
          <w:rFonts w:hint="eastAsia" w:hAnsi="宋体"/>
          <w:b/>
          <w:color w:val="auto"/>
          <w:sz w:val="28"/>
          <w:szCs w:val="28"/>
          <w:lang w:val="en-US" w:eastAsia="zh-CN"/>
        </w:rPr>
        <w:t>15</w:t>
      </w:r>
      <w:r>
        <w:rPr>
          <w:rFonts w:hint="eastAsia" w:hAnsi="宋体"/>
          <w:b/>
          <w:color w:val="auto"/>
          <w:sz w:val="28"/>
          <w:szCs w:val="28"/>
        </w:rPr>
        <w:t>分</w:t>
      </w:r>
    </w:p>
    <w:p>
      <w:pPr>
        <w:pStyle w:val="5"/>
        <w:spacing w:line="500" w:lineRule="exact"/>
        <w:ind w:firstLine="560" w:firstLineChars="200"/>
        <w:rPr>
          <w:rFonts w:hint="eastAsia" w:hAnsi="宋体"/>
          <w:bCs/>
          <w:color w:val="auto"/>
          <w:sz w:val="28"/>
          <w:szCs w:val="28"/>
        </w:rPr>
      </w:pPr>
      <w:r>
        <w:rPr>
          <w:rFonts w:hint="eastAsia" w:hAnsi="宋体"/>
          <w:bCs/>
          <w:color w:val="auto"/>
          <w:sz w:val="28"/>
          <w:szCs w:val="28"/>
        </w:rPr>
        <w:t>由评委在打分前根据招标文件中技术性能要求，在相应档次内独立打分。</w:t>
      </w:r>
    </w:p>
    <w:p>
      <w:pPr>
        <w:pStyle w:val="5"/>
        <w:spacing w:line="500" w:lineRule="exact"/>
        <w:ind w:firstLine="560" w:firstLineChars="200"/>
        <w:rPr>
          <w:rFonts w:hint="eastAsia" w:hAnsi="宋体"/>
          <w:bCs/>
          <w:color w:val="auto"/>
          <w:sz w:val="28"/>
          <w:szCs w:val="28"/>
        </w:rPr>
      </w:pPr>
      <w:r>
        <w:rPr>
          <w:rFonts w:hint="eastAsia" w:hAnsi="宋体"/>
          <w:bCs/>
          <w:color w:val="auto"/>
          <w:sz w:val="28"/>
          <w:szCs w:val="28"/>
        </w:rPr>
        <w:t>所有证明材料均须在投标文件中提供复印件并加盖供应商公章，原件备查。</w:t>
      </w:r>
    </w:p>
    <w:p>
      <w:pPr>
        <w:pStyle w:val="5"/>
        <w:spacing w:line="500" w:lineRule="exact"/>
        <w:ind w:firstLine="560" w:firstLineChars="200"/>
        <w:rPr>
          <w:rFonts w:hint="eastAsia" w:hAnsi="宋体"/>
          <w:color w:val="auto"/>
          <w:sz w:val="28"/>
          <w:szCs w:val="28"/>
        </w:rPr>
      </w:pPr>
      <w:r>
        <w:rPr>
          <w:rFonts w:hint="eastAsia" w:hAnsi="宋体"/>
          <w:color w:val="auto"/>
          <w:sz w:val="28"/>
          <w:szCs w:val="28"/>
          <w:lang w:eastAsia="zh-CN"/>
        </w:rPr>
        <w:t>（</w:t>
      </w:r>
      <w:r>
        <w:rPr>
          <w:rFonts w:hint="eastAsia" w:hAnsi="宋体"/>
          <w:color w:val="auto"/>
          <w:sz w:val="28"/>
          <w:szCs w:val="28"/>
          <w:lang w:val="en-US" w:eastAsia="zh-CN"/>
        </w:rPr>
        <w:t>1</w:t>
      </w:r>
      <w:r>
        <w:rPr>
          <w:rFonts w:hint="eastAsia" w:hAnsi="宋体"/>
          <w:color w:val="auto"/>
          <w:sz w:val="28"/>
          <w:szCs w:val="28"/>
          <w:lang w:eastAsia="zh-CN"/>
        </w:rPr>
        <w:t>）</w:t>
      </w:r>
      <w:r>
        <w:rPr>
          <w:rFonts w:hint="eastAsia" w:hAnsi="宋体"/>
          <w:color w:val="auto"/>
          <w:sz w:val="28"/>
          <w:szCs w:val="28"/>
        </w:rPr>
        <w:t>20</w:t>
      </w:r>
      <w:r>
        <w:rPr>
          <w:rFonts w:hint="eastAsia" w:hAnsi="宋体"/>
          <w:color w:val="auto"/>
          <w:sz w:val="28"/>
          <w:szCs w:val="28"/>
          <w:lang w:val="en-US" w:eastAsia="zh-CN"/>
        </w:rPr>
        <w:t>20</w:t>
      </w:r>
      <w:r>
        <w:rPr>
          <w:rFonts w:hint="eastAsia" w:hAnsi="宋体"/>
          <w:color w:val="auto"/>
          <w:sz w:val="28"/>
          <w:szCs w:val="28"/>
        </w:rPr>
        <w:t>年以来，曾经服务过党政机关单位正式对社会发行的期刊</w:t>
      </w:r>
      <w:r>
        <w:rPr>
          <w:rFonts w:hint="eastAsia" w:hAnsi="宋体"/>
          <w:color w:val="auto"/>
          <w:sz w:val="28"/>
          <w:szCs w:val="28"/>
          <w:lang w:val="en-US" w:eastAsia="zh-CN"/>
        </w:rPr>
        <w:t>及电子版制作服务</w:t>
      </w:r>
      <w:r>
        <w:rPr>
          <w:rFonts w:hint="eastAsia" w:hAnsi="宋体"/>
          <w:color w:val="auto"/>
          <w:sz w:val="28"/>
          <w:szCs w:val="28"/>
        </w:rPr>
        <w:t>（以刊物获得出版局核发的准印手续为准，同时提供合同复印件或中标通知书或其他证明</w:t>
      </w:r>
      <w:r>
        <w:rPr>
          <w:rFonts w:hint="eastAsia" w:hAnsi="宋体"/>
          <w:color w:val="auto"/>
          <w:sz w:val="28"/>
          <w:szCs w:val="28"/>
          <w:lang w:val="en-US" w:eastAsia="zh-CN"/>
        </w:rPr>
        <w:t>材料</w:t>
      </w:r>
      <w:r>
        <w:rPr>
          <w:rFonts w:hint="eastAsia" w:hAnsi="宋体"/>
          <w:color w:val="auto"/>
          <w:sz w:val="28"/>
          <w:szCs w:val="28"/>
        </w:rPr>
        <w:t>），每提供一个给</w:t>
      </w:r>
      <w:r>
        <w:rPr>
          <w:rFonts w:hint="eastAsia" w:hAnsi="宋体"/>
          <w:color w:val="auto"/>
          <w:sz w:val="28"/>
          <w:szCs w:val="28"/>
          <w:lang w:val="en-US" w:eastAsia="zh-CN"/>
        </w:rPr>
        <w:t>2</w:t>
      </w:r>
      <w:r>
        <w:rPr>
          <w:rFonts w:hint="eastAsia" w:hAnsi="宋体"/>
          <w:color w:val="auto"/>
          <w:sz w:val="28"/>
          <w:szCs w:val="28"/>
        </w:rPr>
        <w:t>分，满分</w:t>
      </w:r>
      <w:r>
        <w:rPr>
          <w:rFonts w:hint="eastAsia" w:hAnsi="宋体"/>
          <w:color w:val="auto"/>
          <w:sz w:val="28"/>
          <w:szCs w:val="28"/>
          <w:lang w:val="en-US" w:eastAsia="zh-CN"/>
        </w:rPr>
        <w:t>6</w:t>
      </w:r>
      <w:r>
        <w:rPr>
          <w:rFonts w:hint="eastAsia" w:hAnsi="宋体"/>
          <w:color w:val="auto"/>
          <w:sz w:val="28"/>
          <w:szCs w:val="28"/>
        </w:rPr>
        <w:t>分。</w:t>
      </w:r>
    </w:p>
    <w:p>
      <w:pPr>
        <w:pStyle w:val="5"/>
        <w:spacing w:line="500" w:lineRule="exact"/>
        <w:ind w:firstLine="560" w:firstLineChars="200"/>
        <w:rPr>
          <w:rFonts w:hint="default" w:hAnsi="宋体" w:eastAsia="仿宋_GB2312"/>
          <w:color w:val="auto"/>
          <w:sz w:val="28"/>
          <w:szCs w:val="28"/>
          <w:lang w:val="en-US" w:eastAsia="zh-CN"/>
        </w:rPr>
      </w:pPr>
      <w:r>
        <w:rPr>
          <w:rFonts w:hint="eastAsia" w:hAnsi="宋体"/>
          <w:color w:val="auto"/>
          <w:sz w:val="28"/>
          <w:szCs w:val="28"/>
          <w:lang w:val="en-US" w:eastAsia="zh-CN"/>
        </w:rPr>
        <w:t>（2）项目服务团队中，项目负责人具有国家认证认可的相关领域高级职称的，给2分。项目人员具有国家认证认可的相关领域中级以上（含中级）职称的（以上人员需在响应文件中提供证书复印件），</w:t>
      </w:r>
      <w:r>
        <w:rPr>
          <w:rFonts w:hint="eastAsia" w:hAnsi="宋体"/>
          <w:color w:val="auto"/>
          <w:sz w:val="28"/>
          <w:szCs w:val="28"/>
        </w:rPr>
        <w:t>每提供一个给</w:t>
      </w:r>
      <w:r>
        <w:rPr>
          <w:rFonts w:hint="eastAsia" w:hAnsi="宋体"/>
          <w:color w:val="auto"/>
          <w:sz w:val="28"/>
          <w:szCs w:val="28"/>
          <w:lang w:val="en-US" w:eastAsia="zh-CN"/>
        </w:rPr>
        <w:t>1</w:t>
      </w:r>
      <w:r>
        <w:rPr>
          <w:rFonts w:hint="eastAsia" w:hAnsi="宋体"/>
          <w:color w:val="auto"/>
          <w:sz w:val="28"/>
          <w:szCs w:val="28"/>
        </w:rPr>
        <w:t>分，满分</w:t>
      </w:r>
      <w:r>
        <w:rPr>
          <w:rFonts w:hint="default" w:hAnsi="宋体"/>
          <w:color w:val="auto"/>
          <w:sz w:val="28"/>
          <w:szCs w:val="28"/>
          <w:lang w:val="en-US" w:eastAsia="zh-CN"/>
        </w:rPr>
        <w:t>3</w:t>
      </w:r>
      <w:r>
        <w:rPr>
          <w:rFonts w:hint="eastAsia" w:hAnsi="宋体"/>
          <w:color w:val="auto"/>
          <w:sz w:val="28"/>
          <w:szCs w:val="28"/>
        </w:rPr>
        <w:t>分。</w:t>
      </w:r>
      <w:r>
        <w:rPr>
          <w:rFonts w:hint="eastAsia" w:hAnsi="宋体"/>
          <w:color w:val="auto"/>
          <w:sz w:val="28"/>
          <w:szCs w:val="28"/>
          <w:lang w:val="en-US" w:eastAsia="zh-CN"/>
        </w:rPr>
        <w:t>本项满分5分。</w:t>
      </w:r>
    </w:p>
    <w:p>
      <w:pPr>
        <w:pStyle w:val="5"/>
        <w:spacing w:line="500" w:lineRule="exact"/>
        <w:ind w:firstLine="560" w:firstLineChars="200"/>
        <w:rPr>
          <w:rFonts w:hint="eastAsia" w:hAnsi="宋体"/>
          <w:color w:val="auto"/>
          <w:sz w:val="28"/>
          <w:szCs w:val="28"/>
        </w:rPr>
      </w:pPr>
      <w:r>
        <w:rPr>
          <w:rFonts w:hint="eastAsia" w:hAnsi="宋体"/>
          <w:color w:val="auto"/>
          <w:sz w:val="28"/>
          <w:szCs w:val="28"/>
          <w:lang w:eastAsia="zh-CN"/>
        </w:rPr>
        <w:t>（</w:t>
      </w:r>
      <w:r>
        <w:rPr>
          <w:rFonts w:hint="eastAsia" w:hAnsi="宋体"/>
          <w:color w:val="auto"/>
          <w:sz w:val="28"/>
          <w:szCs w:val="28"/>
          <w:lang w:val="en-US" w:eastAsia="zh-CN"/>
        </w:rPr>
        <w:t>3</w:t>
      </w:r>
      <w:r>
        <w:rPr>
          <w:rFonts w:hint="eastAsia" w:hAnsi="宋体"/>
          <w:color w:val="auto"/>
          <w:sz w:val="28"/>
          <w:szCs w:val="28"/>
          <w:lang w:eastAsia="zh-CN"/>
        </w:rPr>
        <w:t>）</w:t>
      </w:r>
      <w:r>
        <w:rPr>
          <w:rFonts w:hint="eastAsia" w:hAnsi="宋体"/>
          <w:color w:val="auto"/>
          <w:sz w:val="28"/>
          <w:szCs w:val="28"/>
          <w:lang w:val="en-US" w:eastAsia="zh-CN"/>
        </w:rPr>
        <w:t>投标人具有专业正版排版软件、版式相关软件的，每提供一个给2分，满分4分</w:t>
      </w:r>
      <w:r>
        <w:rPr>
          <w:rFonts w:hint="eastAsia" w:hAnsi="宋体"/>
          <w:color w:val="auto"/>
          <w:sz w:val="28"/>
          <w:szCs w:val="28"/>
        </w:rPr>
        <w:t>（</w:t>
      </w:r>
      <w:r>
        <w:rPr>
          <w:rFonts w:hint="eastAsia" w:hAnsi="宋体"/>
          <w:color w:val="auto"/>
          <w:sz w:val="28"/>
          <w:szCs w:val="28"/>
          <w:lang w:val="en-US" w:eastAsia="zh-CN"/>
        </w:rPr>
        <w:t>提供</w:t>
      </w:r>
      <w:r>
        <w:rPr>
          <w:rFonts w:hint="eastAsia" w:hAnsi="宋体"/>
          <w:color w:val="auto"/>
          <w:sz w:val="28"/>
          <w:szCs w:val="28"/>
        </w:rPr>
        <w:t>扫描复印件或截图证明）；</w:t>
      </w:r>
    </w:p>
    <w:p>
      <w:pPr>
        <w:pStyle w:val="5"/>
        <w:spacing w:line="500" w:lineRule="exact"/>
        <w:ind w:firstLine="562" w:firstLineChars="200"/>
        <w:outlineLvl w:val="0"/>
        <w:rPr>
          <w:rFonts w:hAnsi="宋体"/>
          <w:b/>
          <w:color w:val="auto"/>
          <w:sz w:val="28"/>
          <w:szCs w:val="28"/>
        </w:rPr>
      </w:pPr>
      <w:r>
        <w:rPr>
          <w:rFonts w:hint="eastAsia" w:hAnsi="宋体"/>
          <w:b/>
          <w:color w:val="auto"/>
          <w:sz w:val="28"/>
          <w:szCs w:val="28"/>
        </w:rPr>
        <w:t>4.售后服务分………………………………………………</w:t>
      </w:r>
      <w:r>
        <w:rPr>
          <w:rFonts w:hint="eastAsia" w:hAnsi="宋体"/>
          <w:b/>
          <w:color w:val="auto"/>
          <w:sz w:val="28"/>
          <w:szCs w:val="28"/>
          <w:lang w:val="en-US" w:eastAsia="zh-CN"/>
        </w:rPr>
        <w:t>15</w:t>
      </w:r>
      <w:r>
        <w:rPr>
          <w:rFonts w:hint="eastAsia" w:hAnsi="宋体"/>
          <w:b/>
          <w:color w:val="auto"/>
          <w:sz w:val="28"/>
          <w:szCs w:val="28"/>
        </w:rPr>
        <w:t>分</w:t>
      </w:r>
    </w:p>
    <w:p>
      <w:pPr>
        <w:spacing w:line="500" w:lineRule="exact"/>
        <w:ind w:firstLine="560" w:firstLineChars="200"/>
        <w:outlineLvl w:val="0"/>
        <w:rPr>
          <w:rFonts w:ascii="宋体" w:hAnsi="宋体" w:cs="Courier New"/>
          <w:color w:val="auto"/>
          <w:sz w:val="28"/>
          <w:szCs w:val="28"/>
          <w:shd w:val="clear" w:color="auto" w:fill="FFFFFF"/>
        </w:rPr>
      </w:pPr>
      <w:r>
        <w:rPr>
          <w:rFonts w:hint="eastAsia" w:ascii="宋体" w:hAnsi="宋体" w:cs="Courier New"/>
          <w:color w:val="auto"/>
          <w:sz w:val="28"/>
          <w:szCs w:val="28"/>
        </w:rPr>
        <w:t>由评委根据投标人的售后服务方案，从定期回访、服务人员、接投诉通知到达现场的时间、出现质量问题承诺改正时间、相关实质性优惠措施等条件，</w:t>
      </w:r>
      <w:r>
        <w:rPr>
          <w:rFonts w:hint="eastAsia" w:hAnsi="宋体"/>
          <w:bCs/>
          <w:color w:val="auto"/>
          <w:sz w:val="28"/>
          <w:szCs w:val="28"/>
        </w:rPr>
        <w:t>在相应档次内独立打分</w:t>
      </w:r>
      <w:r>
        <w:rPr>
          <w:rFonts w:hint="eastAsia" w:ascii="宋体" w:hAnsi="宋体" w:cs="Courier New"/>
          <w:color w:val="auto"/>
          <w:sz w:val="28"/>
          <w:szCs w:val="28"/>
        </w:rPr>
        <w:t>。</w:t>
      </w:r>
    </w:p>
    <w:p>
      <w:pPr>
        <w:spacing w:line="500" w:lineRule="exact"/>
        <w:ind w:firstLine="560" w:firstLineChars="200"/>
        <w:outlineLvl w:val="0"/>
        <w:rPr>
          <w:rFonts w:hint="eastAsia" w:ascii="宋体" w:hAnsi="宋体" w:cs="Courier New" w:eastAsiaTheme="minorEastAsia"/>
          <w:color w:val="auto"/>
          <w:sz w:val="28"/>
          <w:szCs w:val="28"/>
          <w:shd w:val="clear" w:color="auto" w:fill="FFFFFF"/>
          <w:lang w:eastAsia="zh-CN"/>
        </w:rPr>
      </w:pPr>
      <w:r>
        <w:rPr>
          <w:rFonts w:hint="eastAsia" w:ascii="宋体" w:hAnsi="宋体" w:cs="Courier New"/>
          <w:color w:val="auto"/>
          <w:sz w:val="28"/>
          <w:szCs w:val="28"/>
          <w:shd w:val="clear" w:color="auto" w:fill="FFFFFF"/>
        </w:rPr>
        <w:t>一档（</w:t>
      </w:r>
      <w:r>
        <w:rPr>
          <w:rFonts w:hint="eastAsia" w:ascii="宋体" w:hAnsi="宋体" w:cs="Courier New"/>
          <w:color w:val="auto"/>
          <w:sz w:val="28"/>
          <w:szCs w:val="28"/>
          <w:shd w:val="clear" w:color="auto" w:fill="FFFFFF"/>
          <w:lang w:val="en-US" w:eastAsia="zh-CN"/>
        </w:rPr>
        <w:t>1</w:t>
      </w:r>
      <w:r>
        <w:rPr>
          <w:rFonts w:hint="eastAsia" w:ascii="宋体" w:hAnsi="宋体" w:cs="Courier New"/>
          <w:color w:val="auto"/>
          <w:sz w:val="28"/>
          <w:szCs w:val="28"/>
          <w:shd w:val="clear" w:color="auto" w:fill="FFFFFF"/>
        </w:rPr>
        <w:t>～</w:t>
      </w:r>
      <w:r>
        <w:rPr>
          <w:rFonts w:hint="eastAsia" w:ascii="宋体" w:hAnsi="宋体" w:cs="Courier New"/>
          <w:color w:val="auto"/>
          <w:sz w:val="28"/>
          <w:szCs w:val="28"/>
          <w:shd w:val="clear" w:color="auto" w:fill="FFFFFF"/>
          <w:lang w:val="en-US" w:eastAsia="zh-CN"/>
        </w:rPr>
        <w:t>3</w:t>
      </w:r>
      <w:r>
        <w:rPr>
          <w:rFonts w:hint="eastAsia" w:ascii="宋体" w:hAnsi="宋体" w:cs="Courier New"/>
          <w:color w:val="auto"/>
          <w:sz w:val="28"/>
          <w:szCs w:val="28"/>
          <w:shd w:val="clear" w:color="auto" w:fill="FFFFFF"/>
        </w:rPr>
        <w:t>分）：</w:t>
      </w:r>
      <w:r>
        <w:rPr>
          <w:rFonts w:hint="eastAsia" w:ascii="宋体" w:hAnsi="宋体"/>
          <w:color w:val="auto"/>
          <w:sz w:val="28"/>
          <w:szCs w:val="28"/>
        </w:rPr>
        <w:t>售后服务方案一般，内容描述简单，可操作性不强</w:t>
      </w:r>
      <w:r>
        <w:rPr>
          <w:rFonts w:hint="eastAsia" w:ascii="宋体" w:hAnsi="宋体"/>
          <w:color w:val="auto"/>
          <w:sz w:val="28"/>
          <w:szCs w:val="28"/>
          <w:lang w:eastAsia="zh-CN"/>
        </w:rPr>
        <w:t>。</w:t>
      </w:r>
    </w:p>
    <w:p>
      <w:pPr>
        <w:spacing w:line="500" w:lineRule="exact"/>
        <w:ind w:firstLine="560" w:firstLineChars="200"/>
        <w:outlineLvl w:val="0"/>
        <w:rPr>
          <w:rFonts w:hint="eastAsia" w:ascii="宋体" w:hAnsi="宋体" w:cs="Courier New" w:eastAsiaTheme="minorEastAsia"/>
          <w:color w:val="auto"/>
          <w:sz w:val="28"/>
          <w:szCs w:val="28"/>
          <w:shd w:val="clear" w:color="auto" w:fill="FFFFFF"/>
          <w:lang w:eastAsia="zh-CN"/>
        </w:rPr>
      </w:pPr>
      <w:r>
        <w:rPr>
          <w:rFonts w:hint="eastAsia" w:ascii="宋体" w:hAnsi="宋体" w:cs="Courier New"/>
          <w:color w:val="auto"/>
          <w:sz w:val="28"/>
          <w:szCs w:val="28"/>
          <w:shd w:val="clear" w:color="auto" w:fill="FFFFFF"/>
        </w:rPr>
        <w:t>二档（</w:t>
      </w:r>
      <w:r>
        <w:rPr>
          <w:rFonts w:hint="eastAsia" w:ascii="宋体" w:hAnsi="宋体" w:cs="Courier New"/>
          <w:color w:val="auto"/>
          <w:sz w:val="28"/>
          <w:szCs w:val="28"/>
          <w:shd w:val="clear" w:color="auto" w:fill="FFFFFF"/>
          <w:lang w:val="en-US" w:eastAsia="zh-CN"/>
        </w:rPr>
        <w:t>4</w:t>
      </w:r>
      <w:r>
        <w:rPr>
          <w:rFonts w:hint="eastAsia" w:ascii="宋体" w:hAnsi="宋体" w:cs="Courier New"/>
          <w:color w:val="auto"/>
          <w:sz w:val="28"/>
          <w:szCs w:val="28"/>
          <w:shd w:val="clear" w:color="auto" w:fill="FFFFFF"/>
        </w:rPr>
        <w:t>～</w:t>
      </w:r>
      <w:r>
        <w:rPr>
          <w:rFonts w:hint="eastAsia" w:ascii="宋体" w:hAnsi="宋体" w:cs="Courier New"/>
          <w:color w:val="auto"/>
          <w:sz w:val="28"/>
          <w:szCs w:val="28"/>
          <w:shd w:val="clear" w:color="auto" w:fill="FFFFFF"/>
          <w:lang w:val="en-US" w:eastAsia="zh-CN"/>
        </w:rPr>
        <w:t>6</w:t>
      </w:r>
      <w:r>
        <w:rPr>
          <w:rFonts w:hint="eastAsia" w:ascii="宋体" w:hAnsi="宋体" w:cs="Courier New"/>
          <w:color w:val="auto"/>
          <w:sz w:val="28"/>
          <w:szCs w:val="28"/>
          <w:shd w:val="clear" w:color="auto" w:fill="FFFFFF"/>
        </w:rPr>
        <w:t>分）：</w:t>
      </w:r>
      <w:r>
        <w:rPr>
          <w:rFonts w:hint="eastAsia" w:ascii="宋体" w:hAnsi="宋体"/>
          <w:color w:val="auto"/>
          <w:sz w:val="28"/>
          <w:szCs w:val="28"/>
        </w:rPr>
        <w:t>售后服务方案较详细，有售后服务承诺，售后服务流程、应急预案、质量保障，但未能很好的结合采购人需求</w:t>
      </w:r>
      <w:r>
        <w:rPr>
          <w:rFonts w:hint="eastAsia" w:ascii="宋体" w:hAnsi="宋体"/>
          <w:color w:val="auto"/>
          <w:sz w:val="28"/>
          <w:szCs w:val="28"/>
          <w:lang w:eastAsia="zh-CN"/>
        </w:rPr>
        <w:t>。</w:t>
      </w:r>
    </w:p>
    <w:p>
      <w:pPr>
        <w:pStyle w:val="5"/>
        <w:adjustRightInd w:val="0"/>
        <w:snapToGrid w:val="0"/>
        <w:spacing w:line="500" w:lineRule="exact"/>
        <w:ind w:firstLine="560" w:firstLineChars="200"/>
        <w:rPr>
          <w:rFonts w:hint="eastAsia" w:hAnsi="宋体"/>
          <w:color w:val="auto"/>
          <w:sz w:val="28"/>
          <w:szCs w:val="28"/>
          <w:lang w:eastAsia="zh-CN"/>
        </w:rPr>
      </w:pPr>
      <w:r>
        <w:rPr>
          <w:rFonts w:hint="eastAsia" w:ascii="宋体" w:hAnsi="宋体" w:cs="Courier New"/>
          <w:color w:val="auto"/>
          <w:sz w:val="28"/>
          <w:szCs w:val="28"/>
          <w:shd w:val="clear" w:color="auto" w:fill="FFFFFF"/>
        </w:rPr>
        <w:t>三档（</w:t>
      </w:r>
      <w:r>
        <w:rPr>
          <w:rFonts w:hint="eastAsia" w:hAnsi="宋体" w:cs="Courier New"/>
          <w:color w:val="auto"/>
          <w:sz w:val="28"/>
          <w:szCs w:val="28"/>
          <w:shd w:val="clear" w:color="auto" w:fill="FFFFFF"/>
          <w:lang w:val="en-US" w:eastAsia="zh-CN"/>
        </w:rPr>
        <w:t>7</w:t>
      </w:r>
      <w:r>
        <w:rPr>
          <w:rFonts w:hint="eastAsia" w:ascii="宋体" w:hAnsi="宋体" w:cs="Courier New"/>
          <w:color w:val="auto"/>
          <w:sz w:val="28"/>
          <w:szCs w:val="28"/>
          <w:shd w:val="clear" w:color="auto" w:fill="FFFFFF"/>
        </w:rPr>
        <w:t>～</w:t>
      </w:r>
      <w:r>
        <w:rPr>
          <w:rFonts w:hint="eastAsia" w:hAnsi="宋体" w:cs="Courier New"/>
          <w:color w:val="auto"/>
          <w:sz w:val="28"/>
          <w:szCs w:val="28"/>
          <w:shd w:val="clear" w:color="auto" w:fill="FFFFFF"/>
          <w:lang w:val="en-US" w:eastAsia="zh-CN"/>
        </w:rPr>
        <w:t>9</w:t>
      </w:r>
      <w:r>
        <w:rPr>
          <w:rFonts w:hint="eastAsia" w:ascii="宋体" w:hAnsi="宋体" w:cs="Courier New"/>
          <w:color w:val="auto"/>
          <w:sz w:val="28"/>
          <w:szCs w:val="28"/>
          <w:shd w:val="clear" w:color="auto" w:fill="FFFFFF"/>
        </w:rPr>
        <w:t>分）：</w:t>
      </w:r>
      <w:r>
        <w:rPr>
          <w:rFonts w:hint="eastAsia" w:ascii="宋体" w:hAnsi="宋体"/>
          <w:color w:val="auto"/>
          <w:sz w:val="28"/>
          <w:szCs w:val="28"/>
        </w:rPr>
        <w:t>售后服务方案</w:t>
      </w:r>
      <w:r>
        <w:rPr>
          <w:rFonts w:hint="eastAsia" w:hAnsi="宋体"/>
          <w:color w:val="auto"/>
          <w:sz w:val="28"/>
          <w:szCs w:val="28"/>
          <w:lang w:val="en-US" w:eastAsia="zh-CN"/>
        </w:rPr>
        <w:t>较详细</w:t>
      </w:r>
      <w:r>
        <w:rPr>
          <w:rFonts w:hint="eastAsia" w:ascii="宋体" w:hAnsi="宋体"/>
          <w:color w:val="auto"/>
          <w:sz w:val="28"/>
          <w:szCs w:val="28"/>
        </w:rPr>
        <w:t>，能够结合采购人需求提供详细的售后服务承诺，售后服务流程、应急</w:t>
      </w:r>
      <w:r>
        <w:rPr>
          <w:rFonts w:hint="eastAsia" w:hAnsi="宋体"/>
          <w:color w:val="auto"/>
          <w:sz w:val="28"/>
          <w:szCs w:val="28"/>
          <w:lang w:val="en-US" w:eastAsia="zh-CN"/>
        </w:rPr>
        <w:t>预案</w:t>
      </w:r>
      <w:r>
        <w:rPr>
          <w:rFonts w:hint="eastAsia" w:ascii="宋体" w:hAnsi="宋体"/>
          <w:color w:val="auto"/>
          <w:sz w:val="28"/>
          <w:szCs w:val="28"/>
        </w:rPr>
        <w:t>、质量保障、响应时间、响应方式等</w:t>
      </w:r>
      <w:r>
        <w:rPr>
          <w:rFonts w:hint="eastAsia" w:hAnsi="宋体"/>
          <w:color w:val="auto"/>
          <w:sz w:val="28"/>
          <w:szCs w:val="28"/>
          <w:lang w:eastAsia="zh-CN"/>
        </w:rPr>
        <w:t>。</w:t>
      </w:r>
    </w:p>
    <w:p>
      <w:pPr>
        <w:spacing w:line="360" w:lineRule="auto"/>
        <w:ind w:firstLine="560" w:firstLineChars="200"/>
        <w:outlineLvl w:val="1"/>
        <w:rPr>
          <w:rFonts w:hint="eastAsia" w:ascii="宋体" w:hAnsi="宋体" w:eastAsia="宋体" w:cs="宋体"/>
          <w:color w:val="auto"/>
          <w:kern w:val="2"/>
          <w:sz w:val="28"/>
          <w:szCs w:val="28"/>
          <w:lang w:val="en-US" w:eastAsia="zh-CN" w:bidi="ar-SA"/>
        </w:rPr>
      </w:pPr>
      <w:r>
        <w:rPr>
          <w:rFonts w:hint="eastAsia" w:hAnsi="宋体" w:cs="Courier New"/>
          <w:color w:val="auto"/>
          <w:sz w:val="28"/>
          <w:szCs w:val="28"/>
          <w:shd w:val="clear" w:color="auto" w:fill="FFFFFF"/>
          <w:lang w:val="en-US" w:eastAsia="zh-CN"/>
        </w:rPr>
        <w:t>四</w:t>
      </w:r>
      <w:r>
        <w:rPr>
          <w:rFonts w:hint="eastAsia" w:ascii="宋体" w:hAnsi="宋体" w:cs="Courier New"/>
          <w:color w:val="auto"/>
          <w:sz w:val="28"/>
          <w:szCs w:val="28"/>
          <w:shd w:val="clear" w:color="auto" w:fill="FFFFFF"/>
        </w:rPr>
        <w:t>档（</w:t>
      </w:r>
      <w:r>
        <w:rPr>
          <w:rFonts w:hint="eastAsia" w:hAnsi="宋体" w:cs="Courier New"/>
          <w:color w:val="auto"/>
          <w:sz w:val="28"/>
          <w:szCs w:val="28"/>
          <w:shd w:val="clear" w:color="auto" w:fill="FFFFFF"/>
          <w:lang w:val="en-US" w:eastAsia="zh-CN"/>
        </w:rPr>
        <w:t>10</w:t>
      </w:r>
      <w:r>
        <w:rPr>
          <w:rFonts w:hint="eastAsia" w:ascii="宋体" w:hAnsi="宋体" w:cs="Courier New"/>
          <w:color w:val="auto"/>
          <w:sz w:val="28"/>
          <w:szCs w:val="28"/>
          <w:shd w:val="clear" w:color="auto" w:fill="FFFFFF"/>
        </w:rPr>
        <w:t>～</w:t>
      </w:r>
      <w:r>
        <w:rPr>
          <w:rFonts w:hint="eastAsia" w:hAnsi="宋体" w:cs="Courier New"/>
          <w:color w:val="auto"/>
          <w:sz w:val="28"/>
          <w:szCs w:val="28"/>
          <w:shd w:val="clear" w:color="auto" w:fill="FFFFFF"/>
          <w:lang w:val="en-US" w:eastAsia="zh-CN"/>
        </w:rPr>
        <w:t>12</w:t>
      </w:r>
      <w:r>
        <w:rPr>
          <w:rFonts w:hint="eastAsia" w:ascii="宋体" w:hAnsi="宋体" w:cs="Courier New"/>
          <w:color w:val="auto"/>
          <w:sz w:val="28"/>
          <w:szCs w:val="28"/>
          <w:shd w:val="clear" w:color="auto" w:fill="FFFFFF"/>
        </w:rPr>
        <w:t>分）：</w:t>
      </w:r>
      <w:r>
        <w:rPr>
          <w:rFonts w:hint="eastAsia" w:ascii="宋体" w:hAnsi="宋体"/>
          <w:color w:val="auto"/>
          <w:sz w:val="28"/>
          <w:szCs w:val="28"/>
        </w:rPr>
        <w:t>售后服务方案</w:t>
      </w:r>
      <w:r>
        <w:rPr>
          <w:rFonts w:hint="eastAsia" w:hAnsi="宋体"/>
          <w:color w:val="auto"/>
          <w:sz w:val="28"/>
          <w:szCs w:val="28"/>
          <w:lang w:val="en-US" w:eastAsia="zh-CN"/>
        </w:rPr>
        <w:t>较详细、完善</w:t>
      </w:r>
      <w:r>
        <w:rPr>
          <w:rFonts w:hint="eastAsia" w:ascii="宋体" w:hAnsi="宋体"/>
          <w:color w:val="auto"/>
          <w:sz w:val="28"/>
          <w:szCs w:val="28"/>
        </w:rPr>
        <w:t>，能够结合采购人需求提供详细的售后服务承诺，</w:t>
      </w:r>
      <w:r>
        <w:rPr>
          <w:rFonts w:hint="eastAsia" w:hAnsi="宋体"/>
          <w:color w:val="auto"/>
          <w:sz w:val="28"/>
          <w:szCs w:val="28"/>
          <w:lang w:val="en-US" w:eastAsia="zh-CN"/>
        </w:rPr>
        <w:t>为采购人提供专业的建设性建议和改进方案，建议符合国家、自治区的有关政策导向，有完善的</w:t>
      </w:r>
      <w:r>
        <w:rPr>
          <w:rFonts w:hint="eastAsia" w:ascii="宋体" w:hAnsi="宋体"/>
          <w:color w:val="auto"/>
          <w:sz w:val="28"/>
          <w:szCs w:val="28"/>
        </w:rPr>
        <w:t>售后服务流程、应急</w:t>
      </w:r>
      <w:r>
        <w:rPr>
          <w:rFonts w:hint="eastAsia" w:hAnsi="宋体"/>
          <w:color w:val="auto"/>
          <w:sz w:val="28"/>
          <w:szCs w:val="28"/>
          <w:lang w:val="en-US" w:eastAsia="zh-CN"/>
        </w:rPr>
        <w:t>响应服务</w:t>
      </w:r>
      <w:r>
        <w:rPr>
          <w:rFonts w:hint="eastAsia" w:ascii="宋体" w:hAnsi="宋体"/>
          <w:color w:val="auto"/>
          <w:sz w:val="28"/>
          <w:szCs w:val="28"/>
        </w:rPr>
        <w:t>、</w:t>
      </w:r>
      <w:r>
        <w:rPr>
          <w:rFonts w:hint="eastAsia" w:hAnsi="宋体"/>
          <w:color w:val="auto"/>
          <w:sz w:val="28"/>
          <w:szCs w:val="28"/>
          <w:lang w:val="en-US" w:eastAsia="zh-CN"/>
        </w:rPr>
        <w:t>质量保障、质量问题咨询服务、</w:t>
      </w:r>
      <w:r>
        <w:rPr>
          <w:rFonts w:hint="eastAsia" w:ascii="宋体" w:hAnsi="宋体"/>
          <w:color w:val="auto"/>
          <w:sz w:val="28"/>
          <w:szCs w:val="28"/>
        </w:rPr>
        <w:t>响应时间、响应方式等</w:t>
      </w:r>
      <w:r>
        <w:rPr>
          <w:rFonts w:hint="eastAsia" w:hAnsi="宋体"/>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hAnsi="宋体"/>
          <w:color w:val="auto"/>
          <w:sz w:val="28"/>
          <w:szCs w:val="28"/>
          <w:lang w:val="en-US" w:eastAsia="zh-CN"/>
        </w:rPr>
      </w:pPr>
      <w:r>
        <w:rPr>
          <w:rFonts w:hint="eastAsia" w:hAnsi="宋体" w:cs="Courier New"/>
          <w:color w:val="auto"/>
          <w:sz w:val="28"/>
          <w:szCs w:val="28"/>
          <w:shd w:val="clear" w:color="auto" w:fill="FFFFFF"/>
          <w:lang w:val="en-US" w:eastAsia="zh-CN"/>
        </w:rPr>
        <w:t>五</w:t>
      </w:r>
      <w:r>
        <w:rPr>
          <w:rFonts w:hint="eastAsia" w:ascii="宋体" w:hAnsi="宋体" w:cs="Courier New"/>
          <w:color w:val="auto"/>
          <w:sz w:val="28"/>
          <w:szCs w:val="28"/>
          <w:shd w:val="clear" w:color="auto" w:fill="FFFFFF"/>
        </w:rPr>
        <w:t>档（</w:t>
      </w:r>
      <w:r>
        <w:rPr>
          <w:rFonts w:hint="eastAsia" w:hAnsi="宋体" w:cs="Courier New"/>
          <w:color w:val="auto"/>
          <w:sz w:val="28"/>
          <w:szCs w:val="28"/>
          <w:shd w:val="clear" w:color="auto" w:fill="FFFFFF"/>
          <w:lang w:val="en-US" w:eastAsia="zh-CN"/>
        </w:rPr>
        <w:t>13</w:t>
      </w:r>
      <w:r>
        <w:rPr>
          <w:rFonts w:hint="eastAsia" w:ascii="宋体" w:hAnsi="宋体" w:cs="Courier New"/>
          <w:color w:val="auto"/>
          <w:sz w:val="28"/>
          <w:szCs w:val="28"/>
          <w:shd w:val="clear" w:color="auto" w:fill="FFFFFF"/>
        </w:rPr>
        <w:t>～</w:t>
      </w:r>
      <w:r>
        <w:rPr>
          <w:rFonts w:hint="eastAsia" w:hAnsi="宋体" w:cs="Courier New"/>
          <w:color w:val="auto"/>
          <w:sz w:val="28"/>
          <w:szCs w:val="28"/>
          <w:shd w:val="clear" w:color="auto" w:fill="FFFFFF"/>
          <w:lang w:val="en-US" w:eastAsia="zh-CN"/>
        </w:rPr>
        <w:t>15</w:t>
      </w:r>
      <w:r>
        <w:rPr>
          <w:rFonts w:hint="eastAsia" w:ascii="宋体" w:hAnsi="宋体" w:cs="Courier New"/>
          <w:color w:val="auto"/>
          <w:sz w:val="28"/>
          <w:szCs w:val="28"/>
          <w:shd w:val="clear" w:color="auto" w:fill="FFFFFF"/>
        </w:rPr>
        <w:t>分）：</w:t>
      </w:r>
      <w:r>
        <w:rPr>
          <w:rFonts w:hint="eastAsia" w:ascii="宋体" w:hAnsi="宋体"/>
          <w:color w:val="auto"/>
          <w:sz w:val="28"/>
          <w:szCs w:val="28"/>
        </w:rPr>
        <w:t>售后服务方案</w:t>
      </w:r>
      <w:r>
        <w:rPr>
          <w:rFonts w:hint="eastAsia" w:hAnsi="宋体"/>
          <w:color w:val="auto"/>
          <w:sz w:val="28"/>
          <w:szCs w:val="28"/>
          <w:lang w:val="en-US" w:eastAsia="zh-CN"/>
        </w:rPr>
        <w:t>非常详细完善，规范性及标准化程度较高</w:t>
      </w:r>
      <w:r>
        <w:rPr>
          <w:rFonts w:hint="eastAsia" w:ascii="宋体" w:hAnsi="宋体"/>
          <w:color w:val="auto"/>
          <w:sz w:val="28"/>
          <w:szCs w:val="28"/>
        </w:rPr>
        <w:t>，能够结合采购人需求提供详细的售后服务承诺，</w:t>
      </w:r>
      <w:r>
        <w:rPr>
          <w:rFonts w:hint="eastAsia" w:hAnsi="宋体"/>
          <w:color w:val="auto"/>
          <w:sz w:val="28"/>
          <w:szCs w:val="28"/>
          <w:lang w:val="en-US" w:eastAsia="zh-CN"/>
        </w:rPr>
        <w:t>有专业的售后服务人员驻点服务，为采购人提供专业的建设性建议和改进方案，建议符合国家、自治区的有关政策导向，有完善</w:t>
      </w:r>
      <w:r>
        <w:rPr>
          <w:rFonts w:hint="eastAsia" w:ascii="宋体" w:hAnsi="宋体"/>
          <w:color w:val="auto"/>
          <w:sz w:val="28"/>
          <w:szCs w:val="28"/>
        </w:rPr>
        <w:t>售后服务流程、应急</w:t>
      </w:r>
      <w:r>
        <w:rPr>
          <w:rFonts w:hint="eastAsia" w:hAnsi="宋体"/>
          <w:color w:val="auto"/>
          <w:sz w:val="28"/>
          <w:szCs w:val="28"/>
          <w:lang w:val="en-US" w:eastAsia="zh-CN"/>
        </w:rPr>
        <w:t>响应服务</w:t>
      </w:r>
      <w:r>
        <w:rPr>
          <w:rFonts w:hint="eastAsia" w:ascii="宋体" w:hAnsi="宋体"/>
          <w:color w:val="auto"/>
          <w:sz w:val="28"/>
          <w:szCs w:val="28"/>
        </w:rPr>
        <w:t>、</w:t>
      </w:r>
      <w:r>
        <w:rPr>
          <w:rFonts w:hint="eastAsia" w:hAnsi="宋体"/>
          <w:color w:val="auto"/>
          <w:sz w:val="28"/>
          <w:szCs w:val="28"/>
          <w:lang w:val="en-US" w:eastAsia="zh-CN"/>
        </w:rPr>
        <w:t>质量保障、质量问题咨询服务、</w:t>
      </w:r>
      <w:r>
        <w:rPr>
          <w:rFonts w:hint="eastAsia" w:ascii="宋体" w:hAnsi="宋体"/>
          <w:color w:val="auto"/>
          <w:sz w:val="28"/>
          <w:szCs w:val="28"/>
        </w:rPr>
        <w:t>响应时间、响应方式等</w:t>
      </w:r>
      <w:r>
        <w:rPr>
          <w:rFonts w:hint="eastAsia" w:hAnsi="宋体"/>
          <w:color w:val="auto"/>
          <w:sz w:val="28"/>
          <w:szCs w:val="28"/>
          <w:lang w:eastAsia="zh-CN"/>
        </w:rPr>
        <w:t>，</w:t>
      </w:r>
      <w:r>
        <w:rPr>
          <w:rFonts w:hint="eastAsia" w:hAnsi="宋体"/>
          <w:color w:val="auto"/>
          <w:sz w:val="28"/>
          <w:szCs w:val="28"/>
          <w:lang w:val="en-US" w:eastAsia="zh-CN"/>
        </w:rPr>
        <w:t>人员保障预案、资源协调预案考虑周全</w:t>
      </w:r>
      <w:r>
        <w:rPr>
          <w:rFonts w:hint="eastAsia" w:ascii="宋体" w:hAnsi="宋体" w:eastAsia="宋体" w:cs="宋体"/>
          <w:color w:val="auto"/>
          <w:kern w:val="2"/>
          <w:sz w:val="28"/>
          <w:szCs w:val="28"/>
          <w:lang w:val="en-US" w:eastAsia="zh-CN" w:bidi="ar-SA"/>
        </w:rPr>
        <w:t>。</w:t>
      </w:r>
    </w:p>
    <w:p>
      <w:pPr>
        <w:adjustRightInd w:val="0"/>
        <w:snapToGrid w:val="0"/>
        <w:spacing w:line="570" w:lineRule="exact"/>
        <w:ind w:firstLine="643" w:firstLineChars="200"/>
        <w:rPr>
          <w:rFonts w:hint="eastAsia" w:eastAsia="仿宋_GB2312"/>
          <w:b/>
          <w:color w:val="auto"/>
          <w:sz w:val="32"/>
          <w:szCs w:val="32"/>
          <w:lang w:val="en-US" w:eastAsia="zh-C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方正书宋_GBK">
    <w:altName w:val="Arial Unicode MS"/>
    <w:panose1 w:val="03000509000000000000"/>
    <w:charset w:val="86"/>
    <w:family w:val="auto"/>
    <w:pitch w:val="default"/>
    <w:sig w:usb0="00000000" w:usb1="00000000" w:usb2="00000000" w:usb3="00000000" w:csb0="00040000" w:csb1="00000000"/>
  </w:font>
  <w:font w:name="方正隶书_GBK">
    <w:altName w:val="隶书"/>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TE4MWM4M2E0N2RmYWI3YTI0MjFhZjBkYmRlOTkifQ=="/>
  </w:docVars>
  <w:rsids>
    <w:rsidRoot w:val="005D7A84"/>
    <w:rsid w:val="00047EBA"/>
    <w:rsid w:val="001153C8"/>
    <w:rsid w:val="001E1BEB"/>
    <w:rsid w:val="0037089E"/>
    <w:rsid w:val="00386302"/>
    <w:rsid w:val="003D1DFE"/>
    <w:rsid w:val="004A653D"/>
    <w:rsid w:val="005154C9"/>
    <w:rsid w:val="00527653"/>
    <w:rsid w:val="005B3241"/>
    <w:rsid w:val="005B7899"/>
    <w:rsid w:val="005D7A84"/>
    <w:rsid w:val="005F2E76"/>
    <w:rsid w:val="005F77C3"/>
    <w:rsid w:val="00664AE7"/>
    <w:rsid w:val="00704F14"/>
    <w:rsid w:val="00792810"/>
    <w:rsid w:val="00980D88"/>
    <w:rsid w:val="00A34E70"/>
    <w:rsid w:val="00AE504D"/>
    <w:rsid w:val="00BB08A0"/>
    <w:rsid w:val="00C305FF"/>
    <w:rsid w:val="00C842F5"/>
    <w:rsid w:val="00CD037E"/>
    <w:rsid w:val="00E71F50"/>
    <w:rsid w:val="00EF2AB8"/>
    <w:rsid w:val="00FB2A6D"/>
    <w:rsid w:val="00FD305A"/>
    <w:rsid w:val="02E84B53"/>
    <w:rsid w:val="043F1D3E"/>
    <w:rsid w:val="0849203C"/>
    <w:rsid w:val="0E0133A0"/>
    <w:rsid w:val="0F1A0560"/>
    <w:rsid w:val="185873EF"/>
    <w:rsid w:val="1C052138"/>
    <w:rsid w:val="212F6075"/>
    <w:rsid w:val="22A52323"/>
    <w:rsid w:val="29FD45DD"/>
    <w:rsid w:val="2DAD1E76"/>
    <w:rsid w:val="2FFF39C2"/>
    <w:rsid w:val="32C620FA"/>
    <w:rsid w:val="335FB8D4"/>
    <w:rsid w:val="343478EB"/>
    <w:rsid w:val="34404E83"/>
    <w:rsid w:val="359C63E9"/>
    <w:rsid w:val="3F4C7741"/>
    <w:rsid w:val="46334B38"/>
    <w:rsid w:val="4AE532AC"/>
    <w:rsid w:val="4D5A3970"/>
    <w:rsid w:val="4DB21EB1"/>
    <w:rsid w:val="515F2198"/>
    <w:rsid w:val="533802B0"/>
    <w:rsid w:val="55020B76"/>
    <w:rsid w:val="55CE0A58"/>
    <w:rsid w:val="56D3653E"/>
    <w:rsid w:val="59336A04"/>
    <w:rsid w:val="5AFDE804"/>
    <w:rsid w:val="5FC91406"/>
    <w:rsid w:val="603B13E0"/>
    <w:rsid w:val="609805E0"/>
    <w:rsid w:val="657E06C9"/>
    <w:rsid w:val="67F9E67C"/>
    <w:rsid w:val="68F71D0E"/>
    <w:rsid w:val="69A54505"/>
    <w:rsid w:val="6D152C14"/>
    <w:rsid w:val="6F78F265"/>
    <w:rsid w:val="6F9F6CA7"/>
    <w:rsid w:val="6FF354DE"/>
    <w:rsid w:val="706B5CC1"/>
    <w:rsid w:val="79BFFAA0"/>
    <w:rsid w:val="7DE0194E"/>
    <w:rsid w:val="7E6FC4E3"/>
    <w:rsid w:val="7EFBB885"/>
    <w:rsid w:val="A7FED374"/>
    <w:rsid w:val="D9FD83AD"/>
    <w:rsid w:val="EC33CC91"/>
    <w:rsid w:val="FBDA2250"/>
    <w:rsid w:val="FF376C1C"/>
    <w:rsid w:val="FFED26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32"/>
      <w:lang w:val="en-US" w:eastAsia="zh-CN" w:bidi="ar-SA"/>
    </w:rPr>
  </w:style>
  <w:style w:type="paragraph" w:styleId="3">
    <w:name w:val="heading 1"/>
    <w:basedOn w:val="1"/>
    <w:next w:val="1"/>
    <w:qFormat/>
    <w:uiPriority w:val="0"/>
    <w:pPr>
      <w:keepNext/>
      <w:keepLines/>
      <w:spacing w:line="576" w:lineRule="auto"/>
      <w:outlineLvl w:val="0"/>
    </w:pPr>
    <w:rPr>
      <w:rFonts w:ascii="Times New Roman" w:hAnsi="Times New Roman" w:eastAsia="宋体"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0"/>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9"/>
    <w:basedOn w:val="1"/>
    <w:next w:val="1"/>
    <w:semiHidden/>
    <w:qFormat/>
    <w:uiPriority w:val="0"/>
    <w:pPr>
      <w:tabs>
        <w:tab w:val="right" w:leader="dot" w:pos="9185"/>
      </w:tabs>
      <w:adjustRightInd w:val="0"/>
      <w:spacing w:line="460" w:lineRule="exact"/>
      <w:ind w:left="420" w:leftChars="200" w:firstLine="525" w:firstLineChars="250"/>
      <w:textAlignment w:val="baseline"/>
    </w:pPr>
    <w:rPr>
      <w:rFonts w:cs="宋体"/>
      <w:color w:val="008000"/>
      <w:kern w:val="0"/>
    </w:rPr>
  </w:style>
  <w:style w:type="table" w:styleId="10">
    <w:name w:val="Table Grid"/>
    <w:basedOn w:val="9"/>
    <w:semiHidden/>
    <w:unhideWhenUse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rPr>
      <w:rFonts w:cs="Times New Roman"/>
    </w:rPr>
  </w:style>
  <w:style w:type="paragraph" w:customStyle="1" w:styleId="13">
    <w:name w:val="表格文字"/>
    <w:basedOn w:val="1"/>
    <w:qFormat/>
    <w:uiPriority w:val="99"/>
    <w:pPr>
      <w:jc w:val="left"/>
    </w:pPr>
    <w:rPr>
      <w:bCs/>
      <w:spacing w:val="10"/>
      <w:kern w:val="0"/>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customStyle="1" w:styleId="16">
    <w:name w:val="Body text|3"/>
    <w:basedOn w:val="1"/>
    <w:qFormat/>
    <w:uiPriority w:val="0"/>
    <w:pPr>
      <w:spacing w:after="460"/>
      <w:jc w:val="center"/>
    </w:pPr>
    <w:rPr>
      <w:rFonts w:ascii="宋体" w:hAnsi="宋体" w:eastAsia="Times New Roman"/>
      <w:kern w:val="0"/>
      <w:sz w:val="34"/>
      <w:szCs w:val="34"/>
    </w:rPr>
  </w:style>
  <w:style w:type="paragraph" w:customStyle="1" w:styleId="17">
    <w:name w:val="Body text|1"/>
    <w:basedOn w:val="1"/>
    <w:qFormat/>
    <w:uiPriority w:val="0"/>
    <w:pPr>
      <w:spacing w:line="352" w:lineRule="auto"/>
      <w:ind w:firstLine="400"/>
      <w:jc w:val="left"/>
    </w:pPr>
    <w:rPr>
      <w:rFonts w:ascii="宋体" w:hAnsi="宋体" w:eastAsia="Times New Roman"/>
      <w:kern w:val="0"/>
      <w:sz w:val="30"/>
      <w:szCs w:val="30"/>
    </w:rPr>
  </w:style>
  <w:style w:type="paragraph" w:customStyle="1" w:styleId="18">
    <w:name w:val="p16"/>
    <w:basedOn w:val="1"/>
    <w:qFormat/>
    <w:uiPriority w:val="0"/>
    <w:pPr>
      <w:widowControl/>
    </w:pPr>
    <w:rPr>
      <w:rFonts w:ascii="宋体" w:hAnsi="宋体" w:cs="宋体"/>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20</Pages>
  <Words>8080</Words>
  <Characters>8483</Characters>
  <Lines>12</Lines>
  <Paragraphs>3</Paragraphs>
  <TotalTime>1</TotalTime>
  <ScaleCrop>false</ScaleCrop>
  <LinksUpToDate>false</LinksUpToDate>
  <CharactersWithSpaces>9426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2021-05-08T02:31:00Z</dcterms:created>
  <dc:creator>DELL</dc:creator>
  <cp:lastModifiedBy>lenovo</cp:lastModifiedBy>
  <cp:lastPrinted>2022-03-16T11:50:00Z</cp:lastPrinted>
  <dcterms:modified xsi:type="dcterms:W3CDTF">2023-03-13T03:36:40Z</dcterms:modified>
  <dc:title>广西壮族自治区大数据发展局关于2023年《广西壮族自治区人民政府公报》电子版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AF0515534A084DA196697AE65596C0AB</vt:lpwstr>
  </property>
</Properties>
</file>