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520" w:lineRule="exact"/>
        <w:outlineLvl w:val="0"/>
        <w:rPr>
          <w:rFonts w:hint="eastAsia" w:ascii="黑体" w:hAnsi="黑体" w:eastAsia="黑体" w:cs="黑体"/>
          <w:bCs/>
          <w:sz w:val="32"/>
          <w:szCs w:val="32"/>
        </w:rPr>
      </w:pPr>
      <w:bookmarkStart w:id="0" w:name="_Toc213206173"/>
      <w:bookmarkStart w:id="1" w:name="_Toc139967216"/>
      <w:bookmarkStart w:id="2" w:name="_Toc516848739"/>
      <w:bookmarkStart w:id="3" w:name="_Toc213325922"/>
      <w:bookmarkStart w:id="4" w:name="_Toc139966432"/>
      <w:bookmarkStart w:id="5" w:name="_Toc139966426"/>
      <w:bookmarkStart w:id="6" w:name="_Toc139967210"/>
      <w:r>
        <w:rPr>
          <w:rFonts w:hint="eastAsia" w:ascii="黑体" w:hAnsi="黑体" w:eastAsia="黑体" w:cs="黑体"/>
          <w:bCs/>
          <w:sz w:val="32"/>
          <w:szCs w:val="32"/>
        </w:rPr>
        <w:t>附件3</w:t>
      </w:r>
    </w:p>
    <w:p>
      <w:pPr>
        <w:pStyle w:val="5"/>
        <w:spacing w:line="520" w:lineRule="exact"/>
        <w:outlineLvl w:val="0"/>
        <w:rPr>
          <w:rFonts w:hint="eastAsia" w:ascii="黑体" w:hAnsi="黑体" w:eastAsia="黑体" w:cs="黑体"/>
          <w:bCs/>
          <w:sz w:val="32"/>
          <w:szCs w:val="32"/>
        </w:rPr>
      </w:pPr>
    </w:p>
    <w:bookmarkEnd w:id="0"/>
    <w:bookmarkEnd w:id="1"/>
    <w:bookmarkEnd w:id="2"/>
    <w:bookmarkEnd w:id="3"/>
    <w:bookmarkEnd w:id="4"/>
    <w:p>
      <w:pPr>
        <w:pStyle w:val="5"/>
        <w:spacing w:line="520" w:lineRule="exact"/>
        <w:jc w:val="center"/>
        <w:outlineLvl w:val="0"/>
        <w:rPr>
          <w:rFonts w:hint="eastAsia" w:ascii="方正小标宋_GBK" w:hAnsi="Times New Roman" w:eastAsia="方正小标宋_GBK"/>
          <w:bCs/>
          <w:sz w:val="44"/>
          <w:szCs w:val="44"/>
          <w:lang w:eastAsia="zh-Hans"/>
        </w:rPr>
      </w:pPr>
      <w:r>
        <w:rPr>
          <w:rFonts w:hint="eastAsia" w:ascii="Times New Roman" w:hAnsi="Times New Roman" w:eastAsia="方正小标宋_GBK"/>
          <w:sz w:val="44"/>
          <w:szCs w:val="44"/>
        </w:rPr>
        <w:t>政务数据中心资产调查服务采购项目</w:t>
      </w:r>
      <w:r>
        <w:rPr>
          <w:rFonts w:hint="eastAsia" w:ascii="方正小标宋_GBK" w:hAnsi="Times New Roman" w:eastAsia="方正小标宋_GBK"/>
          <w:bCs/>
          <w:sz w:val="44"/>
          <w:szCs w:val="44"/>
          <w:lang w:eastAsia="zh-Hans"/>
        </w:rPr>
        <w:t>评分标准</w:t>
      </w:r>
    </w:p>
    <w:p>
      <w:pPr>
        <w:pStyle w:val="5"/>
        <w:adjustRightInd w:val="0"/>
        <w:spacing w:line="520" w:lineRule="exact"/>
        <w:ind w:firstLine="422" w:firstLineChars="200"/>
        <w:contextualSpacing/>
        <w:rPr>
          <w:rFonts w:hint="eastAsia" w:hAnsi="宋体" w:cs="宋体"/>
          <w:b/>
        </w:rPr>
      </w:pPr>
      <w:bookmarkStart w:id="7" w:name="_Toc213325923"/>
      <w:bookmarkStart w:id="8" w:name="_Toc213206174"/>
    </w:p>
    <w:p>
      <w:pPr>
        <w:pStyle w:val="5"/>
        <w:adjustRightInd w:val="0"/>
        <w:spacing w:line="520" w:lineRule="exact"/>
        <w:ind w:firstLine="640" w:firstLineChars="200"/>
        <w:contextualSpacing/>
        <w:rPr>
          <w:rFonts w:hint="eastAsia" w:ascii="黑体" w:hAnsi="黑体" w:eastAsia="黑体" w:cs="黑体"/>
          <w:bCs/>
          <w:sz w:val="32"/>
          <w:szCs w:val="32"/>
        </w:rPr>
      </w:pPr>
      <w:r>
        <w:rPr>
          <w:rFonts w:hint="eastAsia" w:ascii="黑体" w:hAnsi="黑体" w:eastAsia="黑体" w:cs="黑体"/>
          <w:bCs/>
          <w:sz w:val="32"/>
          <w:szCs w:val="32"/>
        </w:rPr>
        <w:t>一、</w:t>
      </w:r>
      <w:r>
        <w:rPr>
          <w:rFonts w:hint="eastAsia" w:ascii="黑体" w:hAnsi="黑体" w:eastAsia="黑体" w:cs="黑体"/>
          <w:bCs/>
          <w:sz w:val="32"/>
          <w:szCs w:val="32"/>
          <w:lang w:eastAsia="zh-Hans"/>
        </w:rPr>
        <w:t>评审</w:t>
      </w:r>
      <w:r>
        <w:rPr>
          <w:rFonts w:hint="eastAsia" w:ascii="黑体" w:hAnsi="黑体" w:eastAsia="黑体" w:cs="黑体"/>
          <w:bCs/>
          <w:sz w:val="32"/>
          <w:szCs w:val="32"/>
        </w:rPr>
        <w:t>原则</w:t>
      </w:r>
    </w:p>
    <w:p>
      <w:pPr>
        <w:pStyle w:val="5"/>
        <w:adjustRightInd w:val="0"/>
        <w:spacing w:line="360" w:lineRule="auto"/>
        <w:ind w:firstLine="640" w:firstLineChars="200"/>
        <w:contextualSpacing/>
        <w:rPr>
          <w:rFonts w:hint="eastAsia" w:ascii="仿宋_GB2312" w:hAnsi="宋体" w:eastAsia="仿宋_GB2312" w:cs="宋体"/>
          <w:bCs/>
          <w:sz w:val="32"/>
          <w:szCs w:val="32"/>
        </w:rPr>
      </w:pPr>
      <w:r>
        <w:rPr>
          <w:rFonts w:hint="eastAsia" w:ascii="仿宋_GB2312" w:hAnsi="宋体" w:eastAsia="仿宋_GB2312" w:cs="宋体"/>
          <w:bCs/>
          <w:sz w:val="32"/>
          <w:szCs w:val="32"/>
        </w:rPr>
        <w:t>(一)</w:t>
      </w:r>
      <w:r>
        <w:rPr>
          <w:rFonts w:hint="eastAsia" w:ascii="仿宋_GB2312" w:hAnsi="宋体" w:eastAsia="仿宋_GB2312" w:cs="宋体"/>
          <w:bCs/>
          <w:sz w:val="32"/>
          <w:szCs w:val="32"/>
          <w:lang w:eastAsia="zh-CN"/>
        </w:rPr>
        <w:t>磋商小组</w:t>
      </w:r>
      <w:r>
        <w:rPr>
          <w:rFonts w:hint="eastAsia" w:ascii="仿宋_GB2312" w:hAnsi="宋体" w:eastAsia="仿宋_GB2312" w:cs="宋体"/>
          <w:bCs/>
          <w:sz w:val="32"/>
          <w:szCs w:val="32"/>
        </w:rPr>
        <w:t>组成：本项目的评审</w:t>
      </w:r>
      <w:r>
        <w:rPr>
          <w:rFonts w:hint="eastAsia" w:ascii="仿宋_GB2312" w:hAnsi="宋体" w:eastAsia="仿宋_GB2312" w:cs="宋体"/>
          <w:bCs/>
          <w:sz w:val="32"/>
          <w:szCs w:val="32"/>
          <w:lang w:val="en-US" w:eastAsia="zh-CN"/>
        </w:rPr>
        <w:t>小组</w:t>
      </w:r>
      <w:r>
        <w:rPr>
          <w:rFonts w:hint="eastAsia" w:ascii="仿宋_GB2312" w:hAnsi="宋体" w:eastAsia="仿宋_GB2312" w:cs="宋体"/>
          <w:bCs/>
          <w:sz w:val="32"/>
          <w:szCs w:val="32"/>
        </w:rPr>
        <w:t>由采购人代表和熟悉云网建设、信息化系统建设等方面的专家组成，成员人数应当为三人。其中，熟悉云网建设、信息化系统建设等方面的专家不得少于成员总数的三分之二。</w:t>
      </w:r>
    </w:p>
    <w:p>
      <w:pPr>
        <w:pStyle w:val="5"/>
        <w:adjustRightInd w:val="0"/>
        <w:spacing w:line="360" w:lineRule="auto"/>
        <w:ind w:firstLine="640" w:firstLineChars="200"/>
        <w:contextualSpacing/>
        <w:rPr>
          <w:rFonts w:hint="eastAsia" w:ascii="仿宋_GB2312" w:hAnsi="宋体" w:eastAsia="仿宋_GB2312" w:cs="宋体"/>
          <w:bCs/>
          <w:sz w:val="32"/>
          <w:szCs w:val="32"/>
        </w:rPr>
      </w:pPr>
      <w:r>
        <w:rPr>
          <w:rFonts w:hint="eastAsia" w:ascii="仿宋_GB2312" w:hAnsi="宋体" w:eastAsia="仿宋_GB2312" w:cs="宋体"/>
          <w:bCs/>
          <w:sz w:val="32"/>
          <w:szCs w:val="32"/>
        </w:rPr>
        <w:t>(二)</w:t>
      </w:r>
      <w:r>
        <w:rPr>
          <w:rFonts w:hint="eastAsia" w:ascii="仿宋_GB2312" w:hAnsi="宋体" w:eastAsia="仿宋_GB2312" w:cs="宋体"/>
          <w:bCs/>
          <w:sz w:val="32"/>
          <w:szCs w:val="32"/>
          <w:lang w:eastAsia="zh-Hans"/>
        </w:rPr>
        <w:t>评审</w:t>
      </w:r>
      <w:r>
        <w:rPr>
          <w:rFonts w:hint="eastAsia" w:ascii="仿宋_GB2312" w:hAnsi="宋体" w:eastAsia="仿宋_GB2312" w:cs="宋体"/>
          <w:bCs/>
          <w:sz w:val="32"/>
          <w:szCs w:val="32"/>
        </w:rPr>
        <w:t>依据：</w:t>
      </w:r>
      <w:r>
        <w:rPr>
          <w:rFonts w:hint="eastAsia" w:ascii="仿宋_GB2312" w:hAnsi="宋体" w:eastAsia="仿宋_GB2312" w:cs="宋体"/>
          <w:bCs/>
          <w:sz w:val="32"/>
          <w:szCs w:val="32"/>
          <w:lang w:eastAsia="zh-CN"/>
        </w:rPr>
        <w:t>磋商小组</w:t>
      </w:r>
      <w:r>
        <w:rPr>
          <w:rFonts w:hint="eastAsia" w:ascii="仿宋_GB2312" w:hAnsi="宋体" w:eastAsia="仿宋_GB2312" w:cs="宋体"/>
          <w:bCs/>
          <w:sz w:val="32"/>
          <w:szCs w:val="32"/>
        </w:rPr>
        <w:t>以采购需求和评分标准为</w:t>
      </w:r>
      <w:r>
        <w:rPr>
          <w:rFonts w:hint="eastAsia" w:ascii="仿宋_GB2312" w:hAnsi="宋体" w:eastAsia="仿宋_GB2312" w:cs="宋体"/>
          <w:bCs/>
          <w:sz w:val="32"/>
          <w:szCs w:val="32"/>
          <w:lang w:eastAsia="zh-Hans"/>
        </w:rPr>
        <w:t>评审</w:t>
      </w:r>
      <w:r>
        <w:rPr>
          <w:rFonts w:hint="eastAsia" w:ascii="仿宋_GB2312" w:hAnsi="宋体" w:eastAsia="仿宋_GB2312" w:cs="宋体"/>
          <w:bCs/>
          <w:sz w:val="32"/>
          <w:szCs w:val="32"/>
        </w:rPr>
        <w:t>依据，对报价人的报价、商务</w:t>
      </w:r>
      <w:r>
        <w:rPr>
          <w:rFonts w:hint="eastAsia" w:ascii="仿宋_GB2312" w:hAnsi="宋体" w:eastAsia="仿宋_GB2312" w:cs="宋体"/>
          <w:bCs/>
          <w:sz w:val="32"/>
          <w:szCs w:val="32"/>
          <w:lang w:eastAsia="zh-Hans"/>
        </w:rPr>
        <w:t>、能力业绩</w:t>
      </w:r>
      <w:r>
        <w:rPr>
          <w:rFonts w:hint="eastAsia" w:ascii="仿宋_GB2312" w:hAnsi="宋体" w:eastAsia="仿宋_GB2312" w:cs="宋体"/>
          <w:bCs/>
          <w:sz w:val="32"/>
          <w:szCs w:val="32"/>
        </w:rPr>
        <w:t>等方面内容按百分制打分。</w:t>
      </w:r>
    </w:p>
    <w:p>
      <w:pPr>
        <w:pStyle w:val="5"/>
        <w:adjustRightInd w:val="0"/>
        <w:spacing w:line="360" w:lineRule="auto"/>
        <w:ind w:firstLine="640" w:firstLineChars="200"/>
        <w:contextualSpacing/>
        <w:rPr>
          <w:rFonts w:hint="eastAsia" w:ascii="黑体" w:hAnsi="黑体" w:eastAsia="黑体" w:cs="黑体"/>
          <w:bCs/>
          <w:sz w:val="32"/>
          <w:szCs w:val="32"/>
        </w:rPr>
      </w:pPr>
      <w:r>
        <w:rPr>
          <w:rFonts w:hint="eastAsia" w:ascii="黑体" w:hAnsi="黑体" w:eastAsia="黑体" w:cs="黑体"/>
          <w:bCs/>
          <w:sz w:val="32"/>
          <w:szCs w:val="32"/>
        </w:rPr>
        <w:t>二、评分标准</w:t>
      </w:r>
    </w:p>
    <w:p>
      <w:pPr>
        <w:pStyle w:val="5"/>
        <w:adjustRightInd w:val="0"/>
        <w:spacing w:line="360" w:lineRule="auto"/>
        <w:ind w:firstLine="640" w:firstLineChars="200"/>
        <w:contextualSpacing/>
        <w:rPr>
          <w:rFonts w:hint="eastAsia" w:ascii="仿宋_GB2312" w:hAnsi="宋体" w:eastAsia="仿宋_GB2312" w:cs="宋体"/>
          <w:bCs/>
          <w:sz w:val="32"/>
          <w:szCs w:val="32"/>
        </w:rPr>
      </w:pPr>
      <w:r>
        <w:rPr>
          <w:rFonts w:hint="eastAsia" w:ascii="仿宋_GB2312" w:hAnsi="宋体" w:eastAsia="仿宋_GB2312" w:cs="宋体"/>
          <w:bCs/>
          <w:sz w:val="32"/>
          <w:szCs w:val="32"/>
        </w:rPr>
        <w:t>（一）对进入详评的，采用百分制综合评分法。</w:t>
      </w:r>
    </w:p>
    <w:p>
      <w:pPr>
        <w:pStyle w:val="5"/>
        <w:adjustRightInd w:val="0"/>
        <w:spacing w:line="360" w:lineRule="auto"/>
        <w:ind w:firstLine="640" w:firstLineChars="200"/>
        <w:contextualSpacing/>
        <w:rPr>
          <w:rFonts w:hint="eastAsia" w:ascii="仿宋_GB2312" w:hAnsi="宋体" w:eastAsia="仿宋_GB2312" w:cs="宋体"/>
          <w:bCs/>
          <w:sz w:val="32"/>
          <w:szCs w:val="32"/>
        </w:rPr>
      </w:pPr>
      <w:r>
        <w:rPr>
          <w:rFonts w:hint="eastAsia" w:ascii="仿宋_GB2312" w:hAnsi="宋体" w:eastAsia="仿宋_GB2312" w:cs="宋体"/>
          <w:bCs/>
          <w:sz w:val="32"/>
          <w:szCs w:val="32"/>
        </w:rPr>
        <w:t>（二）计分办法（四舍五入不保留小数点）。</w:t>
      </w:r>
    </w:p>
    <w:p>
      <w:pPr>
        <w:spacing w:line="360" w:lineRule="auto"/>
        <w:ind w:firstLine="643" w:firstLineChars="200"/>
        <w:jc w:val="left"/>
        <w:rPr>
          <w:rFonts w:ascii="宋体" w:hAnsi="宋体"/>
          <w:b/>
          <w:sz w:val="32"/>
          <w:szCs w:val="32"/>
        </w:rPr>
      </w:pPr>
      <w:r>
        <w:rPr>
          <w:rFonts w:hint="eastAsia" w:ascii="宋体" w:hAnsi="宋体"/>
          <w:b/>
          <w:bCs/>
          <w:sz w:val="32"/>
          <w:szCs w:val="32"/>
        </w:rPr>
        <w:t>1、价格分10分</w:t>
      </w:r>
    </w:p>
    <w:p>
      <w:pPr>
        <w:spacing w:line="360" w:lineRule="auto"/>
        <w:ind w:firstLine="640" w:firstLineChars="200"/>
        <w:rPr>
          <w:rFonts w:hint="eastAsia" w:ascii="仿宋_GB2312" w:hAnsi="宋体" w:eastAsia="仿宋_GB2312"/>
          <w:kern w:val="0"/>
          <w:sz w:val="32"/>
          <w:szCs w:val="32"/>
        </w:rPr>
      </w:pPr>
      <w:r>
        <w:rPr>
          <w:rFonts w:hint="eastAsia" w:ascii="仿宋_GB2312" w:hAnsi="宋体" w:eastAsia="仿宋_GB2312"/>
          <w:kern w:val="0"/>
          <w:sz w:val="32"/>
          <w:szCs w:val="32"/>
        </w:rPr>
        <w:t>（1）评审价为供应商的最后报价进行政策性扣除后的价格，评审价只是作为评审时使用。最终成交供应商的成交金额等于最后报价（如有修正，以确认修正后的最后报价为准）。</w:t>
      </w:r>
    </w:p>
    <w:p>
      <w:pPr>
        <w:spacing w:line="360" w:lineRule="auto"/>
        <w:ind w:firstLine="640" w:firstLineChars="200"/>
        <w:rPr>
          <w:rFonts w:hint="eastAsia" w:ascii="仿宋_GB2312" w:hAnsi="宋体" w:eastAsia="仿宋_GB2312"/>
          <w:kern w:val="0"/>
          <w:sz w:val="32"/>
          <w:szCs w:val="32"/>
        </w:rPr>
      </w:pPr>
      <w:r>
        <w:rPr>
          <w:rFonts w:hint="eastAsia" w:ascii="仿宋_GB2312" w:hAnsi="宋体" w:eastAsia="仿宋_GB2312"/>
          <w:kern w:val="0"/>
          <w:sz w:val="32"/>
          <w:szCs w:val="32"/>
        </w:rPr>
        <w:t>（2）政府采购政策性扣除计算方法根据《政府采购促进中小企业发展管理办法》（财库〔2020〕46号）的规定，供应商在其响应文件中提供《中小企业声明函》，且服务全部由小微企业承接，对供应商的竞标报价给予</w:t>
      </w:r>
      <w:r>
        <w:rPr>
          <w:rFonts w:hint="eastAsia" w:ascii="仿宋_GB2312" w:hAnsi="宋体" w:eastAsia="仿宋_GB2312"/>
          <w:kern w:val="0"/>
          <w:sz w:val="32"/>
          <w:szCs w:val="32"/>
          <w:lang w:val="en-US" w:eastAsia="zh-CN"/>
        </w:rPr>
        <w:t>2</w:t>
      </w:r>
      <w:r>
        <w:rPr>
          <w:rFonts w:hint="eastAsia" w:ascii="仿宋_GB2312" w:hAnsi="宋体" w:eastAsia="仿宋_GB2312"/>
          <w:kern w:val="0"/>
          <w:sz w:val="32"/>
          <w:szCs w:val="32"/>
        </w:rPr>
        <w:t>0%的扣除，扣除后的价格为评审价，即评审价=竞标报价×（1-</w:t>
      </w:r>
      <w:r>
        <w:rPr>
          <w:rFonts w:hint="eastAsia" w:ascii="仿宋_GB2312" w:hAnsi="宋体" w:eastAsia="仿宋_GB2312"/>
          <w:kern w:val="0"/>
          <w:sz w:val="32"/>
          <w:szCs w:val="32"/>
          <w:lang w:val="en-US" w:eastAsia="zh-CN"/>
        </w:rPr>
        <w:t>2</w:t>
      </w:r>
      <w:r>
        <w:rPr>
          <w:rFonts w:hint="eastAsia" w:ascii="仿宋_GB2312" w:hAnsi="宋体" w:eastAsia="仿宋_GB2312"/>
          <w:kern w:val="0"/>
          <w:sz w:val="32"/>
          <w:szCs w:val="32"/>
        </w:rPr>
        <w:t>0%）。除上述情况外，评审价=竞标报价。</w:t>
      </w:r>
    </w:p>
    <w:p>
      <w:pPr>
        <w:spacing w:line="360" w:lineRule="auto"/>
        <w:ind w:firstLine="640" w:firstLineChars="200"/>
        <w:rPr>
          <w:rFonts w:hint="eastAsia" w:ascii="仿宋_GB2312" w:hAnsi="宋体" w:eastAsia="仿宋_GB2312"/>
          <w:kern w:val="0"/>
          <w:sz w:val="32"/>
          <w:szCs w:val="32"/>
        </w:rPr>
      </w:pPr>
      <w:r>
        <w:rPr>
          <w:rFonts w:hint="eastAsia" w:ascii="仿宋_GB2312" w:hAnsi="宋体" w:eastAsia="仿宋_GB2312"/>
          <w:kern w:val="0"/>
          <w:sz w:val="32"/>
          <w:szCs w:val="32"/>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pPr>
        <w:spacing w:line="360" w:lineRule="auto"/>
        <w:ind w:firstLine="640" w:firstLineChars="200"/>
        <w:rPr>
          <w:rFonts w:hint="eastAsia" w:ascii="仿宋_GB2312" w:hAnsi="宋体" w:eastAsia="仿宋_GB2312"/>
          <w:kern w:val="0"/>
          <w:sz w:val="32"/>
          <w:szCs w:val="32"/>
        </w:rPr>
      </w:pPr>
      <w:r>
        <w:rPr>
          <w:rFonts w:hint="eastAsia" w:ascii="仿宋_GB2312" w:hAnsi="宋体" w:eastAsia="仿宋_GB2312"/>
          <w:kern w:val="0"/>
          <w:sz w:val="32"/>
          <w:szCs w:val="32"/>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spacing w:line="360" w:lineRule="auto"/>
        <w:ind w:firstLine="640" w:firstLineChars="200"/>
        <w:rPr>
          <w:rFonts w:hint="eastAsia" w:ascii="仿宋_GB2312" w:hAnsi="宋体" w:eastAsia="仿宋_GB2312"/>
          <w:kern w:val="0"/>
          <w:sz w:val="32"/>
          <w:szCs w:val="32"/>
        </w:rPr>
      </w:pPr>
      <w:r>
        <w:rPr>
          <w:rFonts w:hint="eastAsia" w:ascii="仿宋_GB2312" w:hAnsi="宋体" w:eastAsia="仿宋_GB2312"/>
          <w:kern w:val="0"/>
          <w:sz w:val="32"/>
          <w:szCs w:val="32"/>
        </w:rPr>
        <w:t>（5）以进入比较与评价环节的最低的评审价为基准价，基准价得分为10分。</w:t>
      </w:r>
    </w:p>
    <w:p>
      <w:pPr>
        <w:spacing w:line="360" w:lineRule="auto"/>
        <w:ind w:firstLine="640" w:firstLineChars="200"/>
        <w:rPr>
          <w:rFonts w:hint="eastAsia" w:ascii="仿宋_GB2312" w:hAnsi="宋体" w:eastAsia="仿宋_GB2312"/>
          <w:kern w:val="0"/>
          <w:sz w:val="32"/>
          <w:szCs w:val="32"/>
        </w:rPr>
      </w:pPr>
      <w:r>
        <w:rPr>
          <w:rFonts w:hint="eastAsia" w:ascii="仿宋_GB2312" w:hAnsi="宋体" w:eastAsia="仿宋_GB2312"/>
          <w:kern w:val="0"/>
          <w:sz w:val="32"/>
          <w:szCs w:val="32"/>
        </w:rPr>
        <w:t>（6）价格分计算公式：</w:t>
      </w:r>
    </w:p>
    <w:p>
      <w:pPr>
        <w:spacing w:line="360" w:lineRule="auto"/>
        <w:ind w:firstLine="640" w:firstLineChars="200"/>
        <w:rPr>
          <w:rFonts w:hint="eastAsia" w:ascii="仿宋_GB2312" w:hAnsi="宋体" w:eastAsia="仿宋_GB2312"/>
          <w:kern w:val="0"/>
          <w:sz w:val="32"/>
          <w:szCs w:val="32"/>
        </w:rPr>
      </w:pPr>
      <w:r>
        <w:rPr>
          <w:rFonts w:hint="eastAsia" w:ascii="仿宋_GB2312" w:hAnsi="宋体" w:eastAsia="仿宋_GB2312"/>
          <w:kern w:val="0"/>
          <w:sz w:val="32"/>
          <w:szCs w:val="32"/>
        </w:rPr>
        <w:t>报价得分=（基准价/最后报价）×10分</w:t>
      </w:r>
    </w:p>
    <w:p>
      <w:pPr>
        <w:spacing w:line="360" w:lineRule="auto"/>
        <w:ind w:firstLine="640" w:firstLineChars="200"/>
        <w:rPr>
          <w:rFonts w:hint="eastAsia" w:ascii="仿宋_GB2312" w:hAnsi="宋体" w:eastAsia="仿宋_GB2312"/>
          <w:kern w:val="0"/>
          <w:sz w:val="32"/>
          <w:szCs w:val="32"/>
        </w:rPr>
      </w:pPr>
      <w:r>
        <w:rPr>
          <w:rFonts w:hint="eastAsia" w:ascii="仿宋_GB2312" w:hAnsi="宋体" w:eastAsia="仿宋_GB2312"/>
          <w:kern w:val="0"/>
          <w:sz w:val="32"/>
          <w:szCs w:val="32"/>
        </w:rPr>
        <w:t>注：磋商报价明显低于其他通过符合性审查投标人的报价，有可能影响工程质量和不能诚信履约的，应当要求其在规定的期限内提供书面文件予以解释说明，并提交相关证明材料；供应商不能提供证明材料或证明材料无法证明的，</w:t>
      </w:r>
      <w:r>
        <w:rPr>
          <w:rFonts w:hint="eastAsia" w:ascii="仿宋_GB2312" w:hAnsi="宋体" w:eastAsia="仿宋_GB2312"/>
          <w:kern w:val="0"/>
          <w:sz w:val="32"/>
          <w:szCs w:val="32"/>
          <w:lang w:val="en-US" w:eastAsia="zh-CN"/>
        </w:rPr>
        <w:t>评审</w:t>
      </w:r>
      <w:r>
        <w:rPr>
          <w:rFonts w:hint="eastAsia" w:ascii="仿宋_GB2312" w:hAnsi="宋体" w:eastAsia="仿宋_GB2312"/>
          <w:kern w:val="0"/>
          <w:sz w:val="32"/>
          <w:szCs w:val="32"/>
        </w:rPr>
        <w:t>小组可以认定其报价为低于成本，或严重不平衡、不合理报价，其竞标作无效处理。</w:t>
      </w:r>
    </w:p>
    <w:p>
      <w:pPr>
        <w:spacing w:line="360" w:lineRule="auto"/>
        <w:ind w:firstLine="643" w:firstLineChars="200"/>
        <w:rPr>
          <w:rFonts w:ascii="宋体" w:hAnsi="宋体"/>
          <w:b/>
          <w:sz w:val="32"/>
          <w:szCs w:val="32"/>
        </w:rPr>
      </w:pPr>
      <w:r>
        <w:rPr>
          <w:rFonts w:ascii="宋体" w:hAnsi="宋体"/>
          <w:b/>
          <w:sz w:val="32"/>
          <w:szCs w:val="32"/>
        </w:rPr>
        <w:t>2、技术分</w:t>
      </w:r>
      <w:r>
        <w:rPr>
          <w:rFonts w:hint="eastAsia" w:ascii="宋体" w:hAnsi="宋体"/>
          <w:b/>
          <w:sz w:val="32"/>
          <w:szCs w:val="32"/>
        </w:rPr>
        <w:t>60</w:t>
      </w:r>
      <w:r>
        <w:rPr>
          <w:rFonts w:ascii="宋体" w:hAnsi="宋体"/>
          <w:b/>
          <w:sz w:val="32"/>
          <w:szCs w:val="32"/>
        </w:rPr>
        <w:t>分</w:t>
      </w:r>
    </w:p>
    <w:p>
      <w:pPr>
        <w:spacing w:line="360" w:lineRule="auto"/>
        <w:ind w:firstLine="640" w:firstLineChars="200"/>
        <w:rPr>
          <w:rFonts w:hint="eastAsia" w:ascii="仿宋_GB2312" w:hAnsi="宋体" w:eastAsia="仿宋_GB2312"/>
          <w:kern w:val="0"/>
          <w:sz w:val="32"/>
          <w:szCs w:val="32"/>
        </w:rPr>
      </w:pPr>
      <w:r>
        <w:rPr>
          <w:rFonts w:hint="eastAsia" w:ascii="仿宋_GB2312" w:hAnsi="宋体" w:eastAsia="仿宋_GB2312"/>
          <w:kern w:val="0"/>
          <w:sz w:val="32"/>
          <w:szCs w:val="32"/>
        </w:rPr>
        <w:t>评委以各报价人所提供的</w:t>
      </w:r>
      <w:r>
        <w:rPr>
          <w:rFonts w:hint="eastAsia" w:ascii="仿宋_GB2312" w:hAnsi="宋体" w:eastAsia="仿宋_GB2312"/>
          <w:sz w:val="32"/>
          <w:szCs w:val="32"/>
        </w:rPr>
        <w:t>说明材料</w:t>
      </w:r>
      <w:r>
        <w:rPr>
          <w:rFonts w:hint="eastAsia" w:ascii="仿宋_GB2312" w:hAnsi="宋体" w:eastAsia="仿宋_GB2312"/>
          <w:kern w:val="0"/>
          <w:sz w:val="32"/>
          <w:szCs w:val="32"/>
        </w:rPr>
        <w:t>作为评分依据。</w:t>
      </w:r>
    </w:p>
    <w:p>
      <w:pPr>
        <w:spacing w:line="360" w:lineRule="auto"/>
        <w:ind w:firstLine="643" w:firstLineChars="200"/>
        <w:rPr>
          <w:rFonts w:ascii="仿宋_GB2312" w:hAnsi="Courier New" w:eastAsia="仿宋_GB2312"/>
          <w:b/>
          <w:bCs/>
          <w:sz w:val="32"/>
          <w:szCs w:val="32"/>
        </w:rPr>
      </w:pPr>
      <w:r>
        <w:rPr>
          <w:rFonts w:hint="eastAsia" w:ascii="仿宋_GB2312" w:hAnsi="Courier New" w:eastAsia="仿宋_GB2312"/>
          <w:b/>
          <w:bCs/>
          <w:sz w:val="32"/>
          <w:szCs w:val="32"/>
        </w:rPr>
        <w:t>（1）服务承诺及后续服务方案分</w:t>
      </w:r>
      <w:r>
        <w:rPr>
          <w:rFonts w:ascii="仿宋_GB2312" w:hAnsi="Courier New" w:eastAsia="仿宋_GB2312"/>
          <w:b/>
          <w:bCs/>
          <w:sz w:val="32"/>
          <w:szCs w:val="32"/>
        </w:rPr>
        <w:t>（满分</w:t>
      </w:r>
      <w:r>
        <w:rPr>
          <w:rFonts w:hint="eastAsia" w:ascii="仿宋_GB2312" w:hAnsi="Courier New" w:eastAsia="仿宋_GB2312"/>
          <w:b/>
          <w:bCs/>
          <w:sz w:val="32"/>
          <w:szCs w:val="32"/>
        </w:rPr>
        <w:t>15</w:t>
      </w:r>
      <w:r>
        <w:rPr>
          <w:rFonts w:ascii="仿宋_GB2312" w:hAnsi="Courier New" w:eastAsia="仿宋_GB2312"/>
          <w:b/>
          <w:bCs/>
          <w:sz w:val="32"/>
          <w:szCs w:val="32"/>
        </w:rPr>
        <w:t>分）</w:t>
      </w:r>
    </w:p>
    <w:p>
      <w:pPr>
        <w:spacing w:line="360" w:lineRule="auto"/>
        <w:ind w:firstLine="640" w:firstLineChars="200"/>
        <w:rPr>
          <w:rFonts w:hint="eastAsia" w:ascii="仿宋_GB2312" w:hAnsi="Courier New" w:eastAsia="仿宋_GB2312"/>
          <w:sz w:val="32"/>
          <w:szCs w:val="32"/>
        </w:rPr>
      </w:pPr>
      <w:r>
        <w:rPr>
          <w:rFonts w:hint="eastAsia" w:ascii="仿宋_GB2312" w:hAnsi="Courier New" w:eastAsia="仿宋_GB2312"/>
          <w:sz w:val="32"/>
          <w:szCs w:val="32"/>
        </w:rPr>
        <w:t>由评委根据各供应商提供的服务承诺及后续服务方案确定各供应商所属档次及分值，不满足一档要求的，得0分。</w:t>
      </w:r>
    </w:p>
    <w:p>
      <w:pPr>
        <w:spacing w:line="360" w:lineRule="auto"/>
        <w:ind w:firstLine="640" w:firstLineChars="200"/>
        <w:rPr>
          <w:rFonts w:hint="eastAsia" w:ascii="仿宋_GB2312" w:hAnsi="Courier New" w:eastAsia="仿宋_GB2312"/>
          <w:sz w:val="32"/>
          <w:szCs w:val="32"/>
        </w:rPr>
      </w:pPr>
      <w:r>
        <w:rPr>
          <w:rFonts w:hint="eastAsia" w:ascii="仿宋_GB2312" w:hAnsi="Courier New" w:eastAsia="仿宋_GB2312"/>
          <w:sz w:val="32"/>
          <w:szCs w:val="32"/>
          <w:lang w:val="en-US" w:eastAsia="zh-CN"/>
        </w:rPr>
        <w:t>一</w:t>
      </w:r>
      <w:r>
        <w:rPr>
          <w:rFonts w:hint="eastAsia" w:ascii="仿宋_GB2312" w:hAnsi="Courier New" w:eastAsia="仿宋_GB2312"/>
          <w:sz w:val="32"/>
          <w:szCs w:val="32"/>
        </w:rPr>
        <w:t>档（5分）：建立有项目管理体系，制定有明确的项目实施进度计划、组织保障计划、项目实施服务保障措施、保密承诺及廉洁承诺等，针对本项目投入不少于10名具备熟悉政务云、政务外网、网络安全、系统建设运维等云网业务工作、实战经验丰富的现场调研</w:t>
      </w:r>
      <w:r>
        <w:rPr>
          <w:rFonts w:hint="eastAsia" w:ascii="仿宋_GB2312" w:hAnsi="Courier New" w:eastAsia="仿宋_GB2312"/>
          <w:sz w:val="32"/>
          <w:szCs w:val="32"/>
          <w:lang w:val="en-US" w:eastAsia="zh-CN"/>
        </w:rPr>
        <w:t>专家</w:t>
      </w:r>
      <w:r>
        <w:rPr>
          <w:rFonts w:hint="eastAsia" w:ascii="仿宋_GB2312" w:hAnsi="Courier New" w:eastAsia="仿宋_GB2312"/>
          <w:sz w:val="32"/>
          <w:szCs w:val="32"/>
        </w:rPr>
        <w:t>（其中至少包括2名高级工程师及以上职称人员，须提供学历证明、职称证明及最近三个月中任意一个月的有效依法缴纳社保费或依法免缴社保或在办依法缴纳社保的证明复印件并加盖竞标人公章），拟投入人员经验丰富，服务承诺书简单，满足招标件文件售后服务要求，实施方案一般。</w:t>
      </w:r>
    </w:p>
    <w:p>
      <w:pPr>
        <w:spacing w:line="360" w:lineRule="auto"/>
        <w:ind w:firstLine="640" w:firstLineChars="200"/>
        <w:rPr>
          <w:rFonts w:hint="eastAsia" w:ascii="仿宋_GB2312" w:hAnsi="Courier New" w:eastAsia="仿宋_GB2312"/>
          <w:sz w:val="32"/>
          <w:szCs w:val="32"/>
        </w:rPr>
      </w:pPr>
      <w:r>
        <w:rPr>
          <w:rFonts w:hint="eastAsia" w:ascii="仿宋_GB2312" w:hAnsi="Courier New" w:eastAsia="仿宋_GB2312"/>
          <w:sz w:val="32"/>
          <w:szCs w:val="32"/>
          <w:lang w:val="en-US" w:eastAsia="zh-CN"/>
        </w:rPr>
        <w:t>二</w:t>
      </w:r>
      <w:r>
        <w:rPr>
          <w:rFonts w:hint="eastAsia" w:ascii="仿宋_GB2312" w:hAnsi="Courier New" w:eastAsia="仿宋_GB2312"/>
          <w:sz w:val="32"/>
          <w:szCs w:val="32"/>
        </w:rPr>
        <w:t>档（10分）：建立有项目管理体系，制定有明确的项目实施进度计划、组织保障计划、项目实施服务保障措施、保密承诺及廉洁承诺等，且描述了具体的方法以及实现方式，方案可行、详细。针对本项目投入不少于12名具备熟悉政务云、政务外网、网络安全、系统建设运维等云网业务工作、实战经验丰富的现场调研</w:t>
      </w:r>
      <w:r>
        <w:rPr>
          <w:rFonts w:hint="eastAsia" w:ascii="仿宋_GB2312" w:hAnsi="Courier New" w:eastAsia="仿宋_GB2312"/>
          <w:sz w:val="32"/>
          <w:szCs w:val="32"/>
          <w:lang w:val="en-US" w:eastAsia="zh-CN"/>
        </w:rPr>
        <w:t>专家</w:t>
      </w:r>
      <w:r>
        <w:rPr>
          <w:rFonts w:hint="eastAsia" w:ascii="仿宋_GB2312" w:hAnsi="Courier New" w:eastAsia="仿宋_GB2312"/>
          <w:sz w:val="32"/>
          <w:szCs w:val="32"/>
        </w:rPr>
        <w:t>（其中至少包括3名高级工程师及以上职称人员，</w:t>
      </w:r>
      <w:r>
        <w:rPr>
          <w:rFonts w:hint="eastAsia" w:ascii="仿宋_GB2312" w:hAnsi="Courier New" w:eastAsia="仿宋_GB2312"/>
          <w:sz w:val="32"/>
          <w:szCs w:val="32"/>
          <w:lang w:val="en-US" w:eastAsia="zh-CN"/>
        </w:rPr>
        <w:t>须</w:t>
      </w:r>
      <w:r>
        <w:rPr>
          <w:rFonts w:hint="eastAsia" w:ascii="仿宋_GB2312" w:hAnsi="Courier New" w:eastAsia="仿宋_GB2312"/>
          <w:sz w:val="32"/>
          <w:szCs w:val="32"/>
        </w:rPr>
        <w:t>提供学历证明、职称证明及最近三个月中任意一个月的有效依法缴纳社保费或依法免缴社保或在办依法缴纳社保的证明复印件并加盖公司公章），拟投入人员经验比较丰富，满足采购文件售后服务要求，售后服务方案描述较详细，对售后的响应时间等有描述的，实施方案良好。</w:t>
      </w:r>
    </w:p>
    <w:p>
      <w:pPr>
        <w:spacing w:line="360" w:lineRule="auto"/>
        <w:ind w:firstLine="640" w:firstLineChars="200"/>
        <w:rPr>
          <w:rFonts w:hint="eastAsia" w:ascii="仿宋_GB2312" w:hAnsi="Courier New" w:eastAsia="仿宋_GB2312"/>
          <w:sz w:val="32"/>
          <w:szCs w:val="32"/>
        </w:rPr>
      </w:pPr>
      <w:r>
        <w:rPr>
          <w:rFonts w:hint="eastAsia" w:ascii="仿宋_GB2312" w:hAnsi="Courier New" w:eastAsia="仿宋_GB2312"/>
          <w:sz w:val="32"/>
          <w:szCs w:val="32"/>
          <w:lang w:val="en-US" w:eastAsia="zh-CN"/>
        </w:rPr>
        <w:t>三</w:t>
      </w:r>
      <w:r>
        <w:rPr>
          <w:rFonts w:hint="eastAsia" w:ascii="仿宋_GB2312" w:hAnsi="Courier New" w:eastAsia="仿宋_GB2312"/>
          <w:sz w:val="32"/>
          <w:szCs w:val="32"/>
        </w:rPr>
        <w:t>档（15分）：建立有项目管理体系，制定有明确的项目实施进度计划、组织保障计划、项目实施服务保障措施、保密承诺及廉洁承诺等，且描述了具体的方法以及实现方式，针对本项目投入不少于15名具备熟悉政务云、政务外网、网络安全、系统建设运维等云网业务工作、实战经验丰富的现场调研</w:t>
      </w:r>
      <w:r>
        <w:rPr>
          <w:rFonts w:hint="eastAsia" w:ascii="仿宋_GB2312" w:hAnsi="Courier New" w:eastAsia="仿宋_GB2312"/>
          <w:sz w:val="32"/>
          <w:szCs w:val="32"/>
          <w:lang w:val="en-US" w:eastAsia="zh-CN"/>
        </w:rPr>
        <w:t>专家</w:t>
      </w:r>
      <w:r>
        <w:rPr>
          <w:rFonts w:hint="eastAsia" w:ascii="仿宋_GB2312" w:hAnsi="Courier New" w:eastAsia="仿宋_GB2312"/>
          <w:sz w:val="32"/>
          <w:szCs w:val="32"/>
        </w:rPr>
        <w:t>（其中至少包括5名高级工程师及以上职称人员，</w:t>
      </w:r>
      <w:r>
        <w:rPr>
          <w:rFonts w:hint="eastAsia" w:ascii="仿宋_GB2312" w:hAnsi="Courier New" w:eastAsia="仿宋_GB2312"/>
          <w:sz w:val="32"/>
          <w:szCs w:val="32"/>
          <w:lang w:val="en-US" w:eastAsia="zh-CN"/>
        </w:rPr>
        <w:t>须</w:t>
      </w:r>
      <w:r>
        <w:rPr>
          <w:rFonts w:hint="eastAsia" w:ascii="仿宋_GB2312" w:hAnsi="Courier New" w:eastAsia="仿宋_GB2312"/>
          <w:sz w:val="32"/>
          <w:szCs w:val="32"/>
        </w:rPr>
        <w:t>提供学历证明、职称证明及最近三个月中任意一个月的有效依法缴纳社保费或依法免缴社保或在办依法缴纳社保的证明复印件并加盖竞标人公章），完全满足采购文件售后服务要求，售后服务方案详细，服务策略、响应时间等服务内容明确，积极配合服务工作的开展及验收，快速响应服务工作，拟投入人员有很丰富的经验，实施方案优秀。</w:t>
      </w:r>
    </w:p>
    <w:p>
      <w:pPr>
        <w:spacing w:line="520" w:lineRule="exact"/>
        <w:ind w:firstLine="643" w:firstLineChars="200"/>
        <w:rPr>
          <w:rFonts w:hint="eastAsia" w:ascii="仿宋_GB2312" w:hAnsi="Courier New" w:eastAsia="仿宋_GB2312"/>
          <w:b/>
          <w:bCs/>
          <w:sz w:val="32"/>
          <w:szCs w:val="32"/>
        </w:rPr>
      </w:pPr>
      <w:r>
        <w:rPr>
          <w:rFonts w:hint="eastAsia" w:ascii="仿宋_GB2312" w:hAnsi="Courier New" w:eastAsia="仿宋_GB2312"/>
          <w:b/>
          <w:bCs/>
          <w:sz w:val="32"/>
          <w:szCs w:val="32"/>
        </w:rPr>
        <w:t>（2）政务数据中心设备资产和数据资源调查工作说明及调研模板分（满分23分）</w:t>
      </w:r>
    </w:p>
    <w:p>
      <w:pPr>
        <w:spacing w:line="360" w:lineRule="auto"/>
        <w:ind w:firstLine="640" w:firstLineChars="200"/>
        <w:rPr>
          <w:rFonts w:hint="eastAsia" w:ascii="仿宋_GB2312" w:hAnsi="Courier New" w:eastAsia="仿宋_GB2312"/>
          <w:sz w:val="32"/>
          <w:szCs w:val="32"/>
        </w:rPr>
      </w:pPr>
      <w:r>
        <w:rPr>
          <w:rFonts w:hint="eastAsia" w:ascii="仿宋_GB2312" w:hAnsi="Courier New" w:eastAsia="仿宋_GB2312"/>
          <w:sz w:val="32"/>
          <w:szCs w:val="32"/>
        </w:rPr>
        <w:t>由评委根据各供应商提供的政务数据中心设备资产和数据资源调查工作说明及现场调研填写模板、政务数据中心机房和数据资源调研报告模版确定各供应商所属档次及分值，不满足一档要求的，得0分。</w:t>
      </w:r>
    </w:p>
    <w:p>
      <w:pPr>
        <w:pStyle w:val="8"/>
        <w:spacing w:line="360" w:lineRule="auto"/>
        <w:ind w:firstLine="640" w:firstLineChars="200"/>
        <w:rPr>
          <w:rFonts w:hint="eastAsia" w:ascii="仿宋_GB2312" w:hAnsi="Courier New" w:eastAsia="仿宋_GB2312" w:cs="Times New Roman"/>
          <w:kern w:val="2"/>
          <w:sz w:val="32"/>
          <w:szCs w:val="32"/>
        </w:rPr>
      </w:pPr>
      <w:r>
        <w:rPr>
          <w:rFonts w:hint="eastAsia" w:ascii="仿宋_GB2312" w:hAnsi="Courier New" w:eastAsia="仿宋_GB2312" w:cs="Times New Roman"/>
          <w:kern w:val="2"/>
          <w:sz w:val="32"/>
          <w:szCs w:val="32"/>
        </w:rPr>
        <w:t>一档（9分）：提供政务数据中心设备资产和数据资源调研工作说明及现场调研填写模板、政务数据中心机房和数据资源调研报告模版，工作说明包括现场调研流程、工作思路、以及调研内容。政务数据中心机房和数据资源调研报告模版包括但不限于：涉密数据中心机房情况、非涉密数据中心机房处置建议、非涉密信息系统情况、政务数据资源情况等。综合评价合格。</w:t>
      </w:r>
    </w:p>
    <w:p>
      <w:pPr>
        <w:pStyle w:val="9"/>
        <w:spacing w:line="360" w:lineRule="auto"/>
        <w:ind w:firstLine="640"/>
        <w:rPr>
          <w:rFonts w:hint="eastAsia" w:ascii="仿宋_GB2312" w:hAnsi="Courier New" w:eastAsia="仿宋_GB2312"/>
          <w:sz w:val="32"/>
          <w:szCs w:val="32"/>
        </w:rPr>
      </w:pPr>
      <w:r>
        <w:rPr>
          <w:rFonts w:hint="eastAsia" w:ascii="仿宋_GB2312" w:hAnsi="Courier New" w:eastAsia="仿宋_GB2312"/>
          <w:sz w:val="32"/>
          <w:szCs w:val="32"/>
        </w:rPr>
        <w:t>①、按照要求完整提供现场调研工作说明及现场调研填写模板、政务数据中心机房和数据资源调研报告模版。</w:t>
      </w:r>
    </w:p>
    <w:p>
      <w:pPr>
        <w:pStyle w:val="9"/>
        <w:spacing w:line="360" w:lineRule="auto"/>
        <w:ind w:firstLine="640"/>
        <w:rPr>
          <w:rFonts w:hint="eastAsia" w:ascii="仿宋_GB2312" w:hAnsi="Courier New" w:eastAsia="仿宋_GB2312"/>
          <w:sz w:val="32"/>
          <w:szCs w:val="32"/>
        </w:rPr>
      </w:pPr>
      <w:r>
        <w:rPr>
          <w:rFonts w:hint="eastAsia" w:ascii="仿宋_GB2312" w:hAnsi="Courier New" w:eastAsia="仿宋_GB2312"/>
          <w:sz w:val="32"/>
          <w:szCs w:val="32"/>
        </w:rPr>
        <w:t>②、提交的现场调研工作说明文件：制定的现场调研流程通用性一般，基本符合现场调研工作要求；对现场调研工作思路的梳理，基本清晰合理；对现场调研工作内容的陈述，基本符合政务数据中心设备资产和数据资源调研项目的工作目标。</w:t>
      </w:r>
    </w:p>
    <w:p>
      <w:pPr>
        <w:pStyle w:val="9"/>
        <w:spacing w:line="360" w:lineRule="auto"/>
        <w:ind w:firstLine="640"/>
        <w:rPr>
          <w:rFonts w:hint="eastAsia" w:ascii="仿宋_GB2312" w:hAnsi="Courier New" w:eastAsia="仿宋_GB2312"/>
          <w:sz w:val="32"/>
          <w:szCs w:val="32"/>
        </w:rPr>
      </w:pPr>
      <w:r>
        <w:rPr>
          <w:rFonts w:hint="eastAsia" w:ascii="仿宋_GB2312" w:hAnsi="Courier New" w:eastAsia="仿宋_GB2312"/>
          <w:sz w:val="32"/>
          <w:szCs w:val="32"/>
        </w:rPr>
        <w:t>③、提交的政务数据中心机房和数据资源调研报告模板：模板通用性一般，基本能满足工作人员现场编制和整理调研处置意见；调研意见模板包含的附件信息不足以为调研报告提供依据。</w:t>
      </w:r>
    </w:p>
    <w:p>
      <w:pPr>
        <w:pStyle w:val="8"/>
        <w:spacing w:line="360" w:lineRule="auto"/>
        <w:ind w:firstLine="640" w:firstLineChars="200"/>
        <w:rPr>
          <w:rFonts w:hint="eastAsia" w:ascii="仿宋_GB2312" w:hAnsi="Courier New" w:eastAsia="仿宋_GB2312" w:cs="Times New Roman"/>
          <w:kern w:val="2"/>
          <w:sz w:val="32"/>
          <w:szCs w:val="32"/>
        </w:rPr>
      </w:pPr>
      <w:r>
        <w:rPr>
          <w:rFonts w:hint="eastAsia" w:ascii="仿宋_GB2312" w:hAnsi="Courier New" w:eastAsia="仿宋_GB2312" w:cs="Times New Roman"/>
          <w:kern w:val="2"/>
          <w:sz w:val="32"/>
          <w:szCs w:val="32"/>
        </w:rPr>
        <w:t>二档（15分）：提供政务数据中心设备资产和数据资源调研工作说明及现场调研填写模板、政务数据中心机房和数据资源调研报告模版，工作说明包括现场检查流程、工作思路、以及调研内容。政务数据中心机房和数据资源调研报告模版包括但不限于：涉密数据中心机房情况、非涉密数据中心机房处置建议、非涉密信息系统情况、政务数据资源情况等。综合评价良好。</w:t>
      </w:r>
    </w:p>
    <w:p>
      <w:pPr>
        <w:pStyle w:val="9"/>
        <w:spacing w:line="360" w:lineRule="auto"/>
        <w:ind w:firstLine="640"/>
        <w:rPr>
          <w:rFonts w:hint="eastAsia" w:ascii="仿宋_GB2312" w:hAnsi="Courier New" w:eastAsia="仿宋_GB2312"/>
          <w:sz w:val="32"/>
          <w:szCs w:val="32"/>
        </w:rPr>
      </w:pPr>
      <w:r>
        <w:rPr>
          <w:rFonts w:hint="eastAsia" w:ascii="仿宋_GB2312" w:hAnsi="Courier New" w:eastAsia="仿宋_GB2312"/>
          <w:sz w:val="32"/>
          <w:szCs w:val="32"/>
        </w:rPr>
        <w:t>①、按照要求完整提供现场调研工作说明及现场调研填写模板、政务数据中心机房和数据资源调研报告模版。</w:t>
      </w:r>
    </w:p>
    <w:p>
      <w:pPr>
        <w:pStyle w:val="9"/>
        <w:spacing w:line="360" w:lineRule="auto"/>
        <w:ind w:firstLine="640"/>
        <w:rPr>
          <w:rFonts w:hint="eastAsia" w:ascii="仿宋_GB2312" w:hAnsi="Courier New" w:eastAsia="仿宋_GB2312"/>
          <w:sz w:val="32"/>
          <w:szCs w:val="32"/>
        </w:rPr>
      </w:pPr>
      <w:r>
        <w:rPr>
          <w:rFonts w:hint="eastAsia" w:ascii="仿宋_GB2312" w:hAnsi="Courier New" w:eastAsia="仿宋_GB2312"/>
          <w:sz w:val="32"/>
          <w:szCs w:val="32"/>
        </w:rPr>
        <w:t>②、提交的现场调研工作说明文件：制定的现场调研流程通用性较强，符合现场调研工作要求；对现场调研工作思路的梳理，较清晰合理，便于理解和执行；对现场调研工作内容的陈述，较充实具体，符合政务数据中心设备资产和数据资源调研项目的工作目标。</w:t>
      </w:r>
    </w:p>
    <w:p>
      <w:pPr>
        <w:pStyle w:val="9"/>
        <w:spacing w:line="360" w:lineRule="auto"/>
        <w:ind w:firstLine="640"/>
        <w:rPr>
          <w:rFonts w:hint="eastAsia" w:ascii="仿宋_GB2312" w:hAnsi="Courier New" w:eastAsia="仿宋_GB2312"/>
          <w:sz w:val="32"/>
          <w:szCs w:val="32"/>
        </w:rPr>
      </w:pPr>
      <w:r>
        <w:rPr>
          <w:rFonts w:hint="eastAsia" w:ascii="仿宋_GB2312" w:hAnsi="Courier New" w:eastAsia="仿宋_GB2312"/>
          <w:sz w:val="32"/>
          <w:szCs w:val="32"/>
        </w:rPr>
        <w:t>③、提交的政务数据中心机房和数据资源调研报告模板：模板格式较为简洁，有较强的通用性，能适用本次调研工作包含的大部分场景，同时便于工作人员现场编制和整理调研处置意见；调研意见模板包含的附件，信息不够齐全，但基本能为调研报告提供了依据。</w:t>
      </w:r>
    </w:p>
    <w:p>
      <w:pPr>
        <w:pStyle w:val="2"/>
        <w:spacing w:line="360" w:lineRule="auto"/>
        <w:ind w:firstLine="640" w:firstLineChars="200"/>
        <w:rPr>
          <w:rFonts w:hint="eastAsia" w:ascii="仿宋_GB2312" w:hAnsi="Courier New" w:eastAsia="仿宋_GB2312"/>
          <w:sz w:val="32"/>
          <w:szCs w:val="32"/>
        </w:rPr>
      </w:pPr>
      <w:r>
        <w:rPr>
          <w:rFonts w:hint="eastAsia" w:ascii="仿宋_GB2312" w:hAnsi="Courier New" w:eastAsia="仿宋_GB2312"/>
          <w:sz w:val="32"/>
          <w:szCs w:val="32"/>
        </w:rPr>
        <w:t>三档（23分）：提供政务数据中心设备资产和数据资源调研工作说明及现场调研填写模板、政务数据中心机房和数据资源调研报告模版，工作说明包括现场调研工作流程、工作思路、以及现场调研内容。政务数据中心机房和数据资源调研报告模版包括但不限于：非涉密数据中心机房情况、非涉密数据中心机房处置建议、非涉密信息系统情况、政务数据资源情况等。综合评价优秀。</w:t>
      </w:r>
    </w:p>
    <w:p>
      <w:pPr>
        <w:pStyle w:val="9"/>
        <w:spacing w:line="360" w:lineRule="auto"/>
        <w:ind w:firstLine="640"/>
        <w:rPr>
          <w:rFonts w:hint="eastAsia" w:ascii="仿宋_GB2312" w:hAnsi="Courier New" w:eastAsia="仿宋_GB2312"/>
          <w:sz w:val="32"/>
          <w:szCs w:val="32"/>
        </w:rPr>
      </w:pPr>
      <w:r>
        <w:rPr>
          <w:rFonts w:hint="eastAsia" w:ascii="仿宋_GB2312" w:hAnsi="Courier New" w:eastAsia="仿宋_GB2312"/>
          <w:sz w:val="32"/>
          <w:szCs w:val="32"/>
        </w:rPr>
        <w:t>①、按照要求完整提供现场调查工作说明及现场调研填写模板政务数据中心机房和数据资源调研报告模版。</w:t>
      </w:r>
    </w:p>
    <w:p>
      <w:pPr>
        <w:pStyle w:val="9"/>
        <w:spacing w:line="360" w:lineRule="auto"/>
        <w:ind w:firstLine="640"/>
        <w:rPr>
          <w:rFonts w:hint="eastAsia" w:ascii="仿宋_GB2312" w:hAnsi="Courier New" w:eastAsia="仿宋_GB2312"/>
          <w:sz w:val="32"/>
          <w:szCs w:val="32"/>
        </w:rPr>
      </w:pPr>
      <w:r>
        <w:rPr>
          <w:rFonts w:hint="eastAsia" w:ascii="仿宋_GB2312" w:hAnsi="Courier New" w:eastAsia="仿宋_GB2312"/>
          <w:sz w:val="32"/>
          <w:szCs w:val="32"/>
        </w:rPr>
        <w:t>②、提交的现场调研工作说明文件：制定的现场调研流程通用性强，科学严谨，符合现场调研工作要求，易于操作，能提高现场调研工作的效率和质量；对现场调研工作思路的梳理，清晰合理，易于理解和执行；对现场调研工作内容的陈述，充实具体，完全贴合政务数据中心设备资产和数据资源调研项目的工作目标。</w:t>
      </w:r>
    </w:p>
    <w:p>
      <w:pPr>
        <w:spacing w:line="360" w:lineRule="auto"/>
        <w:ind w:firstLine="640" w:firstLineChars="200"/>
        <w:rPr>
          <w:rFonts w:hint="eastAsia" w:ascii="仿宋_GB2312" w:hAnsi="Courier New" w:eastAsia="仿宋_GB2312"/>
          <w:sz w:val="32"/>
          <w:szCs w:val="32"/>
        </w:rPr>
      </w:pPr>
      <w:r>
        <w:rPr>
          <w:rFonts w:hint="eastAsia" w:ascii="仿宋_GB2312" w:hAnsi="Courier New" w:eastAsia="仿宋_GB2312"/>
          <w:sz w:val="32"/>
          <w:szCs w:val="32"/>
        </w:rPr>
        <w:t>③、提交的政务数据中心机房和数据资源调研报告模板：模板格式简洁，内容表述清晰完整，便于阅读，模板通用性强，能适用本次调研工作包含的各类场景，同时便于工作人员现场编制和整理调研处置意见；调研意见模板包含的附件逻辑科学合理、信息齐全，体现方式直观，能为调研报告提供了充分依据，同时便于后续的核查和统计分析工作。</w:t>
      </w:r>
    </w:p>
    <w:p>
      <w:pPr>
        <w:spacing w:line="520" w:lineRule="exact"/>
        <w:ind w:firstLine="643" w:firstLineChars="200"/>
        <w:rPr>
          <w:rFonts w:hint="eastAsia" w:ascii="宋体" w:hAnsi="Courier New"/>
          <w:b/>
          <w:bCs/>
          <w:sz w:val="32"/>
          <w:szCs w:val="32"/>
        </w:rPr>
      </w:pPr>
      <w:r>
        <w:rPr>
          <w:rFonts w:hint="eastAsia" w:ascii="宋体" w:hAnsi="Courier New"/>
          <w:b/>
          <w:bCs/>
          <w:sz w:val="32"/>
          <w:szCs w:val="32"/>
        </w:rPr>
        <w:t>（3）项目相关基础知识了解情况解读分</w:t>
      </w:r>
      <w:r>
        <w:rPr>
          <w:rFonts w:ascii="宋体" w:hAnsi="Courier New"/>
          <w:b/>
          <w:bCs/>
          <w:sz w:val="32"/>
          <w:szCs w:val="32"/>
        </w:rPr>
        <w:t>（满分</w:t>
      </w:r>
      <w:r>
        <w:rPr>
          <w:rFonts w:hint="eastAsia" w:ascii="宋体" w:hAnsi="Courier New"/>
          <w:b/>
          <w:bCs/>
          <w:sz w:val="32"/>
          <w:szCs w:val="32"/>
        </w:rPr>
        <w:t>22</w:t>
      </w:r>
      <w:r>
        <w:rPr>
          <w:rFonts w:ascii="宋体" w:hAnsi="Courier New"/>
          <w:b/>
          <w:bCs/>
          <w:sz w:val="32"/>
          <w:szCs w:val="32"/>
        </w:rPr>
        <w:t>分）</w:t>
      </w:r>
    </w:p>
    <w:p>
      <w:pPr>
        <w:spacing w:line="360" w:lineRule="auto"/>
        <w:ind w:firstLine="640" w:firstLineChars="200"/>
        <w:rPr>
          <w:rFonts w:hint="eastAsia" w:ascii="仿宋_GB2312" w:hAnsi="Courier New" w:eastAsia="仿宋_GB2312"/>
          <w:sz w:val="32"/>
          <w:szCs w:val="32"/>
        </w:rPr>
      </w:pPr>
      <w:r>
        <w:rPr>
          <w:rFonts w:hint="eastAsia" w:ascii="仿宋_GB2312" w:hAnsi="Courier New" w:eastAsia="仿宋_GB2312"/>
          <w:sz w:val="32"/>
          <w:szCs w:val="32"/>
        </w:rPr>
        <w:t>由评委根据各报价人提供的对云网资源统筹利用技术认定标准、电子政务外网横向接入、电子政务外网统一互联网出口、非涉密业务专网整合迁移打通、非涉密自建数据中心技术认定、非涉密业务专网技术认定、广西政务数据资源目录编制的解读文件PPT确定各报价人所属档次及分值，不满足一档要求的，得0分。</w:t>
      </w:r>
    </w:p>
    <w:p>
      <w:pPr>
        <w:pStyle w:val="8"/>
        <w:spacing w:line="360" w:lineRule="auto"/>
        <w:ind w:firstLine="640" w:firstLineChars="200"/>
        <w:rPr>
          <w:rFonts w:hint="eastAsia" w:ascii="仿宋_GB2312" w:hAnsi="Courier New" w:eastAsia="仿宋_GB2312" w:cs="Times New Roman"/>
          <w:kern w:val="2"/>
          <w:sz w:val="32"/>
          <w:szCs w:val="32"/>
        </w:rPr>
      </w:pPr>
      <w:r>
        <w:rPr>
          <w:rFonts w:hint="eastAsia" w:ascii="仿宋_GB2312" w:hAnsi="Courier New" w:eastAsia="仿宋_GB2312" w:cs="Times New Roman"/>
          <w:kern w:val="2"/>
          <w:sz w:val="32"/>
          <w:szCs w:val="32"/>
        </w:rPr>
        <w:t>一档（6分）：对本项目相关标准整体掌握程度一般，准确性一般，分析程度一般，思路尚清晰，可行性尚可。</w:t>
      </w:r>
    </w:p>
    <w:p>
      <w:pPr>
        <w:pStyle w:val="8"/>
        <w:spacing w:line="360" w:lineRule="auto"/>
        <w:ind w:firstLine="640" w:firstLineChars="200"/>
        <w:rPr>
          <w:rFonts w:hint="eastAsia" w:ascii="仿宋_GB2312" w:hAnsi="Courier New" w:eastAsia="仿宋_GB2312" w:cs="Times New Roman"/>
          <w:kern w:val="2"/>
          <w:sz w:val="32"/>
          <w:szCs w:val="32"/>
        </w:rPr>
      </w:pPr>
      <w:r>
        <w:rPr>
          <w:rFonts w:hint="eastAsia" w:ascii="仿宋_GB2312" w:hAnsi="Courier New" w:eastAsia="仿宋_GB2312" w:cs="Times New Roman"/>
          <w:kern w:val="2"/>
          <w:sz w:val="32"/>
          <w:szCs w:val="32"/>
        </w:rPr>
        <w:t>二档（14分）：对本项目相关标准整体掌握程度较充分较完整，准确性较强，分析程度较深入、思路较清晰、可行性较高。</w:t>
      </w:r>
    </w:p>
    <w:p>
      <w:pPr>
        <w:spacing w:line="360" w:lineRule="auto"/>
        <w:ind w:firstLine="640" w:firstLineChars="200"/>
        <w:rPr>
          <w:rFonts w:hint="eastAsia" w:ascii="仿宋_GB2312" w:hAnsi="Courier New" w:eastAsia="仿宋_GB2312"/>
          <w:sz w:val="32"/>
          <w:szCs w:val="32"/>
        </w:rPr>
      </w:pPr>
      <w:r>
        <w:rPr>
          <w:rFonts w:hint="eastAsia" w:ascii="仿宋_GB2312" w:hAnsi="Courier New" w:eastAsia="仿宋_GB2312"/>
          <w:sz w:val="32"/>
          <w:szCs w:val="32"/>
        </w:rPr>
        <w:t>三档（22分）：对本项目相关标准整体掌握程度充分、完整，准确性强，分析程度紧密及深刻，思路清晰，明确相关工作指标要求，采用举例分析解读，有很高的可行性。</w:t>
      </w:r>
    </w:p>
    <w:p>
      <w:pPr>
        <w:spacing w:line="520" w:lineRule="exact"/>
        <w:ind w:firstLine="643" w:firstLineChars="200"/>
        <w:rPr>
          <w:rFonts w:hint="eastAsia" w:ascii="宋体" w:hAnsi="宋体"/>
          <w:b/>
          <w:sz w:val="32"/>
          <w:szCs w:val="32"/>
        </w:rPr>
      </w:pPr>
      <w:r>
        <w:rPr>
          <w:rFonts w:hint="eastAsia" w:ascii="宋体" w:hAnsi="宋体"/>
          <w:b/>
          <w:sz w:val="32"/>
          <w:szCs w:val="32"/>
        </w:rPr>
        <w:t>3</w:t>
      </w:r>
      <w:r>
        <w:rPr>
          <w:rFonts w:ascii="宋体" w:hAnsi="宋体"/>
          <w:b/>
          <w:sz w:val="32"/>
          <w:szCs w:val="32"/>
        </w:rPr>
        <w:t>、</w:t>
      </w:r>
      <w:r>
        <w:rPr>
          <w:rFonts w:hint="eastAsia" w:ascii="宋体" w:hAnsi="宋体"/>
          <w:b/>
          <w:sz w:val="32"/>
          <w:szCs w:val="32"/>
        </w:rPr>
        <w:t>商务</w:t>
      </w:r>
      <w:r>
        <w:rPr>
          <w:rFonts w:ascii="宋体" w:hAnsi="宋体"/>
          <w:b/>
          <w:sz w:val="32"/>
          <w:szCs w:val="32"/>
        </w:rPr>
        <w:t>分</w:t>
      </w:r>
      <w:r>
        <w:rPr>
          <w:rFonts w:hint="eastAsia" w:ascii="宋体" w:hAnsi="宋体"/>
          <w:b/>
          <w:sz w:val="32"/>
          <w:szCs w:val="32"/>
        </w:rPr>
        <w:t>30</w:t>
      </w:r>
      <w:r>
        <w:rPr>
          <w:rFonts w:ascii="宋体" w:hAnsi="宋体"/>
          <w:b/>
          <w:sz w:val="32"/>
          <w:szCs w:val="32"/>
        </w:rPr>
        <w:t>分</w:t>
      </w:r>
    </w:p>
    <w:p>
      <w:pPr>
        <w:spacing w:line="360" w:lineRule="auto"/>
        <w:ind w:firstLine="640" w:firstLineChars="200"/>
        <w:rPr>
          <w:rFonts w:hint="eastAsia" w:ascii="仿宋_GB2312" w:hAnsi="宋体" w:eastAsia="仿宋_GB2312"/>
          <w:kern w:val="0"/>
          <w:sz w:val="32"/>
          <w:szCs w:val="32"/>
        </w:rPr>
      </w:pPr>
      <w:r>
        <w:rPr>
          <w:rFonts w:hint="eastAsia" w:ascii="仿宋_GB2312" w:hAnsi="宋体" w:eastAsia="仿宋_GB2312"/>
          <w:kern w:val="0"/>
          <w:sz w:val="32"/>
          <w:szCs w:val="32"/>
        </w:rPr>
        <w:t>评委以各报价人所提供的</w:t>
      </w:r>
      <w:r>
        <w:rPr>
          <w:rFonts w:hint="eastAsia" w:ascii="仿宋_GB2312" w:hAnsi="宋体" w:eastAsia="仿宋_GB2312"/>
          <w:sz w:val="32"/>
          <w:szCs w:val="32"/>
        </w:rPr>
        <w:t>说明材料</w:t>
      </w:r>
      <w:r>
        <w:rPr>
          <w:rFonts w:hint="eastAsia" w:ascii="仿宋_GB2312" w:hAnsi="宋体" w:eastAsia="仿宋_GB2312"/>
          <w:kern w:val="0"/>
          <w:sz w:val="32"/>
          <w:szCs w:val="32"/>
        </w:rPr>
        <w:t>作为评分依据。</w:t>
      </w:r>
    </w:p>
    <w:p>
      <w:pPr>
        <w:numPr>
          <w:ilvl w:val="0"/>
          <w:numId w:val="1"/>
        </w:numPr>
        <w:spacing w:line="360" w:lineRule="auto"/>
        <w:ind w:firstLine="643" w:firstLineChars="200"/>
        <w:rPr>
          <w:rFonts w:hint="eastAsia" w:ascii="宋体" w:hAnsi="Courier New"/>
          <w:b/>
          <w:bCs/>
          <w:sz w:val="32"/>
          <w:szCs w:val="32"/>
        </w:rPr>
      </w:pPr>
      <w:r>
        <w:rPr>
          <w:rFonts w:hint="eastAsia" w:ascii="宋体" w:hAnsi="Courier New"/>
          <w:b/>
          <w:bCs/>
          <w:sz w:val="32"/>
          <w:szCs w:val="32"/>
        </w:rPr>
        <w:t>现场调研专家具备情况分（满分9分）</w:t>
      </w:r>
    </w:p>
    <w:p>
      <w:pPr>
        <w:adjustRightInd w:val="0"/>
        <w:spacing w:line="360" w:lineRule="auto"/>
        <w:ind w:firstLine="640" w:firstLineChars="200"/>
        <w:contextualSpacing/>
        <w:rPr>
          <w:rFonts w:hint="default" w:ascii="仿宋_GB2312" w:hAnsi="仿宋_GB2312" w:eastAsia="仿宋_GB2312" w:cs="仿宋_GB2312"/>
          <w:bCs/>
          <w:sz w:val="32"/>
          <w:szCs w:val="32"/>
          <w:lang w:val="en-US" w:eastAsia="zh-CN"/>
        </w:rPr>
      </w:pPr>
      <w:r>
        <w:rPr>
          <w:rFonts w:hint="eastAsia" w:ascii="仿宋_GB2312" w:hAnsi="宋体" w:eastAsia="仿宋_GB2312" w:cs="宋体"/>
          <w:bCs/>
          <w:sz w:val="32"/>
          <w:szCs w:val="32"/>
          <w:lang w:val="en-US" w:eastAsia="zh-CN"/>
        </w:rPr>
        <w:t>参加调研的专家具备下列七种职称或专业技术证书之一的，每名专家得1分，本项最高分9分</w:t>
      </w:r>
      <w:r>
        <w:rPr>
          <w:rFonts w:hint="eastAsia" w:ascii="仿宋_GB2312" w:hAnsi="宋体" w:eastAsia="仿宋_GB2312" w:cs="宋体"/>
          <w:bCs/>
          <w:sz w:val="32"/>
          <w:szCs w:val="32"/>
        </w:rPr>
        <w:t>。</w:t>
      </w:r>
      <w:r>
        <w:rPr>
          <w:rFonts w:hint="eastAsia" w:ascii="仿宋_GB2312" w:hAnsi="宋体" w:eastAsia="仿宋_GB2312" w:cs="宋体"/>
          <w:bCs/>
          <w:sz w:val="32"/>
          <w:szCs w:val="32"/>
          <w:lang w:val="en-US" w:eastAsia="zh-CN"/>
        </w:rPr>
        <w:t>七</w:t>
      </w:r>
      <w:r>
        <w:rPr>
          <w:rFonts w:hint="eastAsia" w:ascii="仿宋_GB2312" w:hAnsi="宋体" w:eastAsia="仿宋_GB2312" w:cs="宋体"/>
          <w:bCs/>
          <w:sz w:val="32"/>
          <w:szCs w:val="32"/>
        </w:rPr>
        <w:t>种类别职称或专业技术证书为:①通信类高级工程师及以上职称；②网络工程师；③CPDA数据分析师；④注册信息安全专业人员；⑤IT服务项目经理证书；⑥信息技术应用创新专业人员（ITAIP）；</w:t>
      </w:r>
      <w:r>
        <w:rPr>
          <w:rFonts w:hint="eastAsia" w:ascii="仿宋_GB2312" w:hAnsi="仿宋_GB2312" w:eastAsia="仿宋_GB2312" w:cs="仿宋_GB2312"/>
          <w:bCs/>
          <w:sz w:val="32"/>
          <w:szCs w:val="32"/>
        </w:rPr>
        <w:t>⑦</w:t>
      </w:r>
      <w:r>
        <w:rPr>
          <w:rFonts w:hint="eastAsia" w:ascii="仿宋_GB2312" w:hAnsi="仿宋_GB2312" w:eastAsia="仿宋_GB2312" w:cs="仿宋_GB2312"/>
          <w:bCs/>
          <w:sz w:val="32"/>
          <w:szCs w:val="32"/>
          <w:lang w:val="en-US" w:eastAsia="zh-CN"/>
        </w:rPr>
        <w:t>信息系统项目管理师</w:t>
      </w:r>
    </w:p>
    <w:p>
      <w:pPr>
        <w:adjustRightInd w:val="0"/>
        <w:spacing w:line="360" w:lineRule="auto"/>
        <w:ind w:firstLine="640" w:firstLineChars="200"/>
        <w:contextualSpacing/>
        <w:rPr>
          <w:rFonts w:hint="eastAsia" w:ascii="仿宋_GB2312" w:hAnsi="宋体" w:eastAsia="仿宋_GB2312" w:cs="宋体"/>
          <w:bCs/>
          <w:sz w:val="32"/>
          <w:szCs w:val="32"/>
        </w:rPr>
      </w:pPr>
      <w:r>
        <w:rPr>
          <w:rFonts w:hint="eastAsia" w:ascii="仿宋_GB2312" w:hAnsi="宋体" w:eastAsia="仿宋_GB2312" w:cs="宋体"/>
          <w:bCs/>
          <w:sz w:val="32"/>
          <w:szCs w:val="32"/>
        </w:rPr>
        <w:t>备注：须提供专家具有的符合上述类别的职称或专业技术证书材料复印件并加盖竞标人公章。不提供不得分。</w:t>
      </w:r>
    </w:p>
    <w:p>
      <w:pPr>
        <w:numPr>
          <w:ilvl w:val="0"/>
          <w:numId w:val="1"/>
        </w:numPr>
        <w:spacing w:line="520" w:lineRule="exact"/>
        <w:ind w:firstLine="643" w:firstLineChars="200"/>
        <w:rPr>
          <w:rFonts w:hint="eastAsia" w:ascii="宋体" w:hAnsi="Courier New"/>
          <w:b/>
          <w:bCs/>
          <w:sz w:val="32"/>
          <w:szCs w:val="32"/>
        </w:rPr>
      </w:pPr>
      <w:r>
        <w:rPr>
          <w:rFonts w:hint="eastAsia" w:ascii="宋体" w:hAnsi="Courier New"/>
          <w:b/>
          <w:bCs/>
          <w:sz w:val="32"/>
          <w:szCs w:val="32"/>
        </w:rPr>
        <w:t>信誉及业绩分（满分21分）</w:t>
      </w:r>
    </w:p>
    <w:p>
      <w:pPr>
        <w:adjustRightInd w:val="0"/>
        <w:spacing w:line="360" w:lineRule="auto"/>
        <w:ind w:firstLine="640" w:firstLineChars="200"/>
        <w:contextualSpacing/>
        <w:rPr>
          <w:rFonts w:hint="eastAsia" w:ascii="仿宋_GB2312" w:hAnsi="宋体" w:eastAsia="仿宋_GB2312" w:cs="宋体"/>
          <w:bCs/>
          <w:sz w:val="32"/>
          <w:szCs w:val="32"/>
        </w:rPr>
      </w:pPr>
      <w:r>
        <w:rPr>
          <w:rFonts w:hint="eastAsia" w:ascii="仿宋_GB2312" w:hAnsi="宋体" w:eastAsia="仿宋_GB2312" w:cs="宋体"/>
          <w:bCs/>
          <w:sz w:val="32"/>
          <w:szCs w:val="32"/>
        </w:rPr>
        <w:t>（a）磋商供应商具备有效的质量体系认证、</w:t>
      </w:r>
      <w:r>
        <w:rPr>
          <w:rFonts w:hint="eastAsia" w:ascii="仿宋_GB2312" w:hAnsi="宋体" w:eastAsia="仿宋_GB2312" w:cs="宋体"/>
          <w:bCs/>
          <w:sz w:val="32"/>
          <w:szCs w:val="32"/>
          <w:lang w:val="en-US" w:eastAsia="zh-CN"/>
        </w:rPr>
        <w:t>高新技术企业认</w:t>
      </w:r>
      <w:r>
        <w:rPr>
          <w:rFonts w:hint="eastAsia" w:ascii="仿宋_GB2312" w:hAnsi="宋体" w:eastAsia="仿宋_GB2312" w:cs="宋体"/>
          <w:bCs/>
          <w:sz w:val="32"/>
          <w:szCs w:val="32"/>
        </w:rPr>
        <w:t>证、职业健康安全管理体系认证的，每种证书得2分，满分6分。（须在响应文件中提供有效认证证书复印件并加盖供应商公章。</w:t>
      </w:r>
    </w:p>
    <w:p>
      <w:pPr>
        <w:adjustRightInd w:val="0"/>
        <w:spacing w:line="360" w:lineRule="auto"/>
        <w:ind w:firstLine="640" w:firstLineChars="200"/>
        <w:contextualSpacing/>
        <w:rPr>
          <w:rFonts w:hint="eastAsia" w:ascii="仿宋_GB2312" w:hAnsi="宋体" w:eastAsia="仿宋_GB2312" w:cs="宋体"/>
          <w:bCs/>
          <w:sz w:val="32"/>
          <w:szCs w:val="32"/>
        </w:rPr>
      </w:pPr>
      <w:r>
        <w:rPr>
          <w:rFonts w:hint="eastAsia" w:ascii="仿宋_GB2312" w:hAnsi="宋体" w:eastAsia="仿宋_GB2312" w:cs="宋体"/>
          <w:bCs/>
          <w:sz w:val="32"/>
          <w:szCs w:val="32"/>
        </w:rPr>
        <w:t>（b）磋商供应商自2020年1月1日以来完成关于数据资源共享与开放、数据质量、数据治理、数据资源管理与应用、云网建设运维、网络安全方面的项目，每提供一个得1分，满分5分。（须在响应文件中必须提供有效合同复印件或中标/成交通知书复印件并加盖公章）</w:t>
      </w:r>
    </w:p>
    <w:p>
      <w:pPr>
        <w:adjustRightInd w:val="0"/>
        <w:spacing w:line="360" w:lineRule="auto"/>
        <w:ind w:firstLine="640" w:firstLineChars="200"/>
        <w:contextualSpacing/>
        <w:rPr>
          <w:rFonts w:hint="eastAsia" w:ascii="仿宋_GB2312" w:hAnsi="宋体" w:eastAsia="仿宋_GB2312" w:cs="宋体"/>
          <w:bCs/>
          <w:sz w:val="32"/>
          <w:szCs w:val="32"/>
        </w:rPr>
      </w:pPr>
      <w:r>
        <w:rPr>
          <w:rFonts w:hint="eastAsia" w:ascii="仿宋_GB2312" w:hAnsi="宋体" w:eastAsia="仿宋_GB2312" w:cs="宋体"/>
          <w:bCs/>
          <w:sz w:val="32"/>
          <w:szCs w:val="32"/>
        </w:rPr>
        <w:t>（c）磋商供应商自2020年1月1日以来完成过云网</w:t>
      </w:r>
      <w:r>
        <w:rPr>
          <w:rFonts w:hint="eastAsia" w:ascii="仿宋_GB2312" w:hAnsi="宋体" w:eastAsia="仿宋_GB2312" w:cs="宋体"/>
          <w:bCs/>
          <w:sz w:val="32"/>
          <w:szCs w:val="32"/>
          <w:lang w:val="en-US" w:eastAsia="zh-CN"/>
        </w:rPr>
        <w:t>服务类</w:t>
      </w:r>
      <w:r>
        <w:rPr>
          <w:rFonts w:hint="eastAsia" w:ascii="仿宋_GB2312" w:hAnsi="宋体" w:eastAsia="仿宋_GB2312" w:cs="宋体"/>
          <w:bCs/>
          <w:sz w:val="32"/>
          <w:szCs w:val="32"/>
        </w:rPr>
        <w:t>项目，每提供1个得</w:t>
      </w:r>
      <w:r>
        <w:rPr>
          <w:rFonts w:hint="eastAsia" w:ascii="仿宋_GB2312" w:hAnsi="宋体" w:eastAsia="仿宋_GB2312" w:cs="宋体"/>
          <w:bCs/>
          <w:sz w:val="32"/>
          <w:szCs w:val="32"/>
          <w:lang w:val="en-US" w:eastAsia="zh-CN"/>
        </w:rPr>
        <w:t>5</w:t>
      </w:r>
      <w:r>
        <w:rPr>
          <w:rFonts w:hint="eastAsia" w:ascii="仿宋_GB2312" w:hAnsi="宋体" w:eastAsia="仿宋_GB2312" w:cs="宋体"/>
          <w:bCs/>
          <w:sz w:val="32"/>
          <w:szCs w:val="32"/>
        </w:rPr>
        <w:t>分，满分10分。（须在响应文件中必须提供有效合同复印件</w:t>
      </w:r>
      <w:r>
        <w:rPr>
          <w:rFonts w:hint="eastAsia" w:ascii="仿宋_GB2312" w:hAnsi="宋体" w:eastAsia="仿宋_GB2312" w:cs="宋体"/>
          <w:bCs/>
          <w:sz w:val="32"/>
          <w:szCs w:val="32"/>
          <w:lang w:val="en-US" w:eastAsia="zh-CN"/>
        </w:rPr>
        <w:t>或</w:t>
      </w:r>
      <w:r>
        <w:rPr>
          <w:rFonts w:hint="eastAsia" w:ascii="仿宋_GB2312" w:hAnsi="宋体" w:eastAsia="仿宋_GB2312" w:cs="宋体"/>
          <w:bCs/>
          <w:sz w:val="32"/>
          <w:szCs w:val="32"/>
        </w:rPr>
        <w:t>有效的验收确认文件）</w:t>
      </w:r>
    </w:p>
    <w:p>
      <w:pPr>
        <w:adjustRightInd w:val="0"/>
        <w:spacing w:line="520" w:lineRule="exact"/>
        <w:ind w:firstLine="640" w:firstLineChars="200"/>
        <w:contextualSpacing/>
        <w:rPr>
          <w:rFonts w:hint="eastAsia" w:ascii="仿宋_GB2312" w:hAnsi="宋体" w:eastAsia="仿宋_GB2312" w:cs="宋体"/>
          <w:bCs/>
          <w:sz w:val="32"/>
          <w:szCs w:val="32"/>
        </w:rPr>
      </w:pPr>
      <w:r>
        <w:rPr>
          <w:rFonts w:hint="eastAsia" w:ascii="仿宋_GB2312" w:hAnsi="宋体" w:eastAsia="仿宋_GB2312" w:cs="宋体"/>
          <w:bCs/>
          <w:sz w:val="32"/>
          <w:szCs w:val="32"/>
        </w:rPr>
        <w:t>（三）总得分=1+2+3</w:t>
      </w:r>
      <w:bookmarkStart w:id="9" w:name="_Toc516848741"/>
    </w:p>
    <w:p>
      <w:pPr>
        <w:pStyle w:val="5"/>
        <w:adjustRightInd w:val="0"/>
        <w:spacing w:line="360" w:lineRule="auto"/>
        <w:ind w:firstLine="640" w:firstLineChars="200"/>
        <w:contextualSpacing/>
        <w:rPr>
          <w:rFonts w:hint="eastAsia" w:ascii="黑体" w:hAnsi="黑体" w:eastAsia="黑体" w:cs="黑体"/>
          <w:bCs/>
          <w:sz w:val="32"/>
          <w:szCs w:val="32"/>
        </w:rPr>
      </w:pPr>
      <w:r>
        <w:rPr>
          <w:rFonts w:hint="eastAsia" w:ascii="黑体" w:hAnsi="黑体" w:eastAsia="黑体" w:cs="黑体"/>
          <w:bCs/>
          <w:sz w:val="32"/>
          <w:szCs w:val="32"/>
        </w:rPr>
        <w:t>三、中标候选人推荐原则</w:t>
      </w:r>
    </w:p>
    <w:p>
      <w:pPr>
        <w:pStyle w:val="5"/>
        <w:spacing w:line="360" w:lineRule="auto"/>
        <w:ind w:firstLine="640" w:firstLineChars="200"/>
        <w:jc w:val="left"/>
        <w:outlineLvl w:val="0"/>
        <w:rPr>
          <w:rFonts w:hint="eastAsia" w:ascii="仿宋_GB2312" w:hAnsi="Times New Roman" w:eastAsia="仿宋_GB2312"/>
          <w:b/>
          <w:sz w:val="32"/>
          <w:szCs w:val="32"/>
        </w:rPr>
      </w:pPr>
      <w:r>
        <w:rPr>
          <w:rFonts w:hint="eastAsia" w:ascii="仿宋_GB2312" w:hAnsi="宋体" w:eastAsia="仿宋_GB2312" w:cs="Arial"/>
          <w:sz w:val="32"/>
          <w:szCs w:val="32"/>
          <w:lang w:val="en-US" w:eastAsia="zh-CN"/>
        </w:rPr>
        <w:t>评审小组</w:t>
      </w:r>
      <w:r>
        <w:rPr>
          <w:rFonts w:hint="eastAsia" w:ascii="仿宋_GB2312" w:hAnsi="宋体" w:eastAsia="仿宋_GB2312" w:cs="Arial"/>
          <w:sz w:val="32"/>
          <w:szCs w:val="32"/>
        </w:rPr>
        <w:t>将按评审后得分由高到低顺序排列（得分相同的，按最后报价由低到高顺序排列，得分相同且投标最后报价相同的，按技术指标优劣顺序排列并推荐中标候选人名单）。</w:t>
      </w:r>
      <w:r>
        <w:rPr>
          <w:rFonts w:hint="eastAsia" w:ascii="仿宋_GB2312" w:hAnsi="宋体" w:eastAsia="仿宋_GB2312"/>
          <w:sz w:val="32"/>
          <w:szCs w:val="32"/>
          <w:shd w:val="clear" w:color="auto" w:fill="FFFFFF"/>
        </w:rPr>
        <w:t>采购人应当确定排名第一的中标候选人为中标人。除非有法定事由，如排名第一的中标</w:t>
      </w:r>
      <w:bookmarkStart w:id="10" w:name="_GoBack"/>
      <w:bookmarkEnd w:id="10"/>
      <w:r>
        <w:rPr>
          <w:rFonts w:hint="eastAsia" w:ascii="仿宋_GB2312" w:hAnsi="宋体" w:eastAsia="仿宋_GB2312"/>
          <w:sz w:val="32"/>
          <w:szCs w:val="32"/>
          <w:shd w:val="clear" w:color="auto" w:fill="FFFFFF"/>
        </w:rPr>
        <w:t>候选人放弃中标、因不可抗力不能履行合同，或者被查实存在影响中标结果的违法行为等情形，不符合中标条件的。该等情况下，采购人可以按照评标委员会提出的中标候选人名单排序依法确定其他中标候选人为中标人，也可以重新开展采购活动</w:t>
      </w:r>
      <w:bookmarkEnd w:id="5"/>
      <w:bookmarkEnd w:id="6"/>
      <w:bookmarkEnd w:id="7"/>
      <w:bookmarkEnd w:id="8"/>
      <w:bookmarkEnd w:id="9"/>
      <w:r>
        <w:rPr>
          <w:rFonts w:hint="eastAsia" w:ascii="仿宋_GB2312" w:hAnsi="宋体" w:eastAsia="仿宋_GB2312"/>
          <w:sz w:val="32"/>
          <w:szCs w:val="32"/>
          <w:shd w:val="clear" w:color="auto" w:fill="FFFFFF"/>
        </w:rPr>
        <w:t>。</w:t>
      </w:r>
    </w:p>
    <w:p>
      <w:pPr>
        <w:spacing w:line="600" w:lineRule="exact"/>
        <w:rPr>
          <w:rFonts w:hint="eastAsia" w:ascii="仿宋_GB2312" w:hAnsi="仿宋_GB2312" w:eastAsia="仿宋_GB2312" w:cs="仿宋_GB231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61FC8A"/>
    <w:multiLevelType w:val="singleLevel"/>
    <w:tmpl w:val="6261FC8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5YzM1MGE5NTFlNjJhMTQ5M2RiY2E2Y2ZjM2RkZWMifQ=="/>
  </w:docVars>
  <w:rsids>
    <w:rsidRoot w:val="4DD147F8"/>
    <w:rsid w:val="36630549"/>
    <w:rsid w:val="4DD14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4"/>
    <w:basedOn w:val="1"/>
    <w:next w:val="1"/>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line="380" w:lineRule="exact"/>
    </w:pPr>
    <w:rPr>
      <w:rFonts w:ascii="Times New Roman" w:hAnsi="Times New Roman"/>
      <w:sz w:val="24"/>
    </w:rPr>
  </w:style>
  <w:style w:type="paragraph" w:styleId="3">
    <w:name w:val="Title"/>
    <w:basedOn w:val="1"/>
    <w:next w:val="1"/>
    <w:qFormat/>
    <w:uiPriority w:val="99"/>
    <w:pPr>
      <w:jc w:val="center"/>
    </w:pPr>
    <w:rPr>
      <w:rFonts w:ascii="Times New Roman" w:hAnsi="Times New Roman"/>
      <w:sz w:val="30"/>
    </w:rPr>
  </w:style>
  <w:style w:type="paragraph" w:styleId="5">
    <w:name w:val="Plain Text"/>
    <w:basedOn w:val="1"/>
    <w:next w:val="4"/>
    <w:qFormat/>
    <w:uiPriority w:val="0"/>
    <w:rPr>
      <w:rFonts w:ascii="宋体" w:hAnsi="Courier New" w:cs="Courier New"/>
      <w:szCs w:val="21"/>
    </w:rPr>
  </w:style>
  <w:style w:type="paragraph" w:customStyle="1" w:styleId="8">
    <w:name w:val="p16"/>
    <w:basedOn w:val="1"/>
    <w:qFormat/>
    <w:uiPriority w:val="0"/>
    <w:pPr>
      <w:widowControl/>
    </w:pPr>
    <w:rPr>
      <w:rFonts w:ascii="宋体" w:hAnsi="宋体" w:cs="宋体"/>
      <w:kern w:val="0"/>
      <w:szCs w:val="21"/>
    </w:rPr>
  </w:style>
  <w:style w:type="paragraph" w:styleId="9">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2023-11-27T07:12:00Z</dcterms:created>
  <dc:creator>WPS_1646009472</dc:creator>
  <cp:lastModifiedBy>WPS_1646009472</cp:lastModifiedBy>
  <dcterms:modified xsi:type="dcterms:W3CDTF">2023-11-27T10:09:02Z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8A4B3C2AC4FE40DDB836619941DDA86E_11</vt:lpwstr>
  </property>
</Properties>
</file>