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0"/>
        <w:rPr>
          <w:rFonts w:hint="default" w:ascii="Times New Roman" w:hAnsi="Times New Roman" w:eastAsia="方正小标宋简体" w:cs="Times New Roman"/>
          <w:sz w:val="44"/>
          <w:szCs w:val="44"/>
          <w:lang w:val="en-US" w:eastAsia="zh-CN"/>
        </w:rPr>
      </w:pPr>
      <w:r>
        <w:rPr>
          <w:rFonts w:hint="eastAsia" w:eastAsia="方正小标宋简体" w:cs="Times New Roman"/>
          <w:sz w:val="44"/>
          <w:szCs w:val="44"/>
          <w:lang w:val="en-US" w:eastAsia="zh-CN"/>
        </w:rPr>
        <w:t>2024-2027年</w:t>
      </w:r>
      <w:r>
        <w:rPr>
          <w:rFonts w:hint="default" w:ascii="Times New Roman" w:hAnsi="Times New Roman" w:eastAsia="方正小标宋简体" w:cs="Times New Roman"/>
          <w:sz w:val="44"/>
          <w:szCs w:val="44"/>
          <w:lang w:val="en-US" w:eastAsia="zh-CN"/>
        </w:rPr>
        <w:t>广西电子政务外网广域网数字专线线路项目</w:t>
      </w:r>
      <w:r>
        <w:rPr>
          <w:rFonts w:hint="eastAsia" w:eastAsia="方正小标宋简体" w:cs="Times New Roman"/>
          <w:sz w:val="44"/>
          <w:szCs w:val="44"/>
          <w:lang w:val="en-US" w:eastAsia="zh-CN"/>
        </w:rPr>
        <w:t>采购</w:t>
      </w:r>
      <w:r>
        <w:rPr>
          <w:rFonts w:hint="default" w:ascii="Times New Roman" w:hAnsi="Times New Roman" w:eastAsia="方正小标宋简体" w:cs="Times New Roman"/>
          <w:sz w:val="44"/>
          <w:szCs w:val="44"/>
          <w:lang w:val="en-US" w:eastAsia="zh-CN"/>
        </w:rPr>
        <w:t>方案</w:t>
      </w:r>
    </w:p>
    <w:p>
      <w:pPr>
        <w:pStyle w:val="7"/>
        <w:ind w:left="1470" w:right="1470"/>
        <w:rPr>
          <w:rFonts w:hint="default" w:ascii="Times New Roman" w:hAnsi="Times New Roman" w:eastAsia="黑体" w:cs="Times New Roman"/>
          <w:color w:val="000000"/>
          <w:kern w:val="0"/>
          <w:szCs w:val="32"/>
        </w:rPr>
      </w:pPr>
    </w:p>
    <w:p>
      <w:pPr>
        <w:spacing w:line="600" w:lineRule="exact"/>
        <w:ind w:firstLine="640" w:firstLineChars="200"/>
        <w:outlineLvl w:val="0"/>
        <w:rPr>
          <w:rFonts w:hint="default" w:ascii="Times New Roman" w:hAnsi="Times New Roman" w:eastAsia="仿宋_GB2312" w:cs="Times New Roman"/>
          <w:b/>
          <w:bCs/>
          <w:sz w:val="32"/>
          <w:szCs w:val="32"/>
        </w:rPr>
      </w:pPr>
      <w:r>
        <w:rPr>
          <w:rFonts w:hint="default" w:ascii="Times New Roman" w:hAnsi="Times New Roman" w:eastAsia="黑体" w:cs="Times New Roman"/>
          <w:sz w:val="32"/>
          <w:szCs w:val="32"/>
        </w:rPr>
        <w:t>一、基本情况</w:t>
      </w:r>
    </w:p>
    <w:p>
      <w:pPr>
        <w:spacing w:line="600" w:lineRule="exact"/>
        <w:ind w:firstLine="643" w:firstLineChars="200"/>
        <w:outlineLvl w:val="1"/>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w:t>
      </w:r>
      <w:r>
        <w:rPr>
          <w:rFonts w:hint="eastAsia" w:eastAsia="仿宋_GB2312" w:cs="Times New Roman"/>
          <w:b/>
          <w:bCs/>
          <w:sz w:val="32"/>
          <w:szCs w:val="32"/>
          <w:lang w:val="en-US" w:eastAsia="zh-CN"/>
        </w:rPr>
        <w:t>一</w:t>
      </w:r>
      <w:r>
        <w:rPr>
          <w:rFonts w:hint="default" w:ascii="Times New Roman" w:hAnsi="Times New Roman" w:eastAsia="仿宋_GB2312" w:cs="Times New Roman"/>
          <w:b/>
          <w:bCs/>
          <w:sz w:val="32"/>
          <w:szCs w:val="32"/>
        </w:rPr>
        <w:t>）项目名称</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项目名称：</w:t>
      </w:r>
      <w:r>
        <w:rPr>
          <w:rFonts w:hint="eastAsia" w:eastAsia="仿宋_GB2312" w:cs="Times New Roman"/>
          <w:sz w:val="32"/>
          <w:szCs w:val="32"/>
          <w:lang w:val="en-US" w:eastAsia="zh-CN"/>
        </w:rPr>
        <w:t>2024-2027年</w:t>
      </w:r>
      <w:r>
        <w:rPr>
          <w:rFonts w:hint="default" w:ascii="Times New Roman" w:hAnsi="Times New Roman" w:eastAsia="仿宋_GB2312" w:cs="Times New Roman"/>
          <w:sz w:val="32"/>
          <w:szCs w:val="32"/>
        </w:rPr>
        <w:t>广西电子政务外网广域网数字专线线路项目</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w:hAnsi="Times New Roman" w:eastAsia="仿宋_GB2312" w:cs="Times New Roman"/>
          <w:b/>
          <w:bCs/>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w:t>
      </w:r>
      <w:r>
        <w:rPr>
          <w:rFonts w:hint="eastAsia" w:eastAsia="仿宋_GB2312" w:cs="Times New Roman"/>
          <w:b/>
          <w:bCs/>
          <w:color w:val="000000" w:themeColor="text1"/>
          <w:sz w:val="32"/>
          <w:szCs w:val="32"/>
          <w:lang w:val="en-US" w:eastAsia="zh-CN"/>
          <w14:textFill>
            <w14:solidFill>
              <w14:schemeClr w14:val="tx1"/>
            </w14:solidFill>
          </w14:textFill>
        </w:rPr>
        <w:t>二</w:t>
      </w: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）项目</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建设</w:t>
      </w: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《广西壮族自治区大数据发展局关于印发广西电子政务外网横向接入方案的通知》（桂数发〔2021〕11号）；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《自治区党委办公厅  自治区人民政府办公厅关于印发〈广西政务数据资源管理与应用改革实施方案〉的通知》（厅发〔2019〕141号）；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《广西壮族自治区人民政府办公厅关于印发广西政务信息化项目建设管理办法（试行）的通知》（桂政办发〔2021〕21号）；</w:t>
      </w:r>
    </w:p>
    <w:p>
      <w:pPr>
        <w:spacing w:line="600" w:lineRule="exact"/>
        <w:ind w:firstLine="640" w:firstLineChars="200"/>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《广西壮族自治区大数据发展局关于印发广西电子政务外网管理办法》（桂数发〔2020〕9号）等有关文件。</w:t>
      </w:r>
    </w:p>
    <w:p>
      <w:pPr>
        <w:spacing w:line="600" w:lineRule="exact"/>
        <w:ind w:firstLine="643" w:firstLineChars="200"/>
        <w:outlineLvl w:val="1"/>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sz w:val="32"/>
          <w:szCs w:val="32"/>
        </w:rPr>
        <w:t>（</w:t>
      </w:r>
      <w:r>
        <w:rPr>
          <w:rFonts w:hint="eastAsia" w:eastAsia="仿宋_GB2312" w:cs="Times New Roman"/>
          <w:b/>
          <w:bCs/>
          <w:sz w:val="32"/>
          <w:szCs w:val="32"/>
          <w:lang w:val="en-US" w:eastAsia="zh-CN"/>
        </w:rPr>
        <w:t>三</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b/>
          <w:bCs/>
          <w:color w:val="auto"/>
          <w:sz w:val="32"/>
          <w:szCs w:val="32"/>
          <w:lang w:val="en-US" w:eastAsia="zh-CN"/>
        </w:rPr>
        <w:t>项目现状</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val="en-US" w:eastAsia="zh-CN"/>
        </w:rPr>
        <w:t>广西电子政务外网广域网数字专线线路服务是广西电子政务外网的重要组成部分，支撑连接全区电子政务外网广域骨于网区、市、县三级的传输线路，保障网络和应用的安全。</w:t>
      </w:r>
      <w:r>
        <w:rPr>
          <w:rFonts w:hint="eastAsia" w:eastAsia="仿宋_GB2312" w:cs="Times New Roman"/>
          <w:sz w:val="32"/>
          <w:szCs w:val="32"/>
          <w:lang w:val="en-US" w:eastAsia="zh-CN"/>
        </w:rPr>
        <w:t>目前的</w:t>
      </w:r>
      <w:r>
        <w:rPr>
          <w:rFonts w:hint="default" w:ascii="Times New Roman" w:hAnsi="Times New Roman" w:eastAsia="仿宋_GB2312" w:cs="Times New Roman"/>
          <w:color w:val="000000"/>
          <w:sz w:val="32"/>
          <w:szCs w:val="32"/>
          <w:lang w:val="en-US" w:eastAsia="zh-CN"/>
        </w:rPr>
        <w:t>广域网线路服务将于2024年6月30日到期，安全资源池服务将于2024年9月30日到期，态势感知服务将于2024年11月30日到期。</w:t>
      </w:r>
      <w:r>
        <w:rPr>
          <w:rFonts w:hint="default" w:ascii="Times New Roman" w:hAnsi="Times New Roman" w:eastAsia="仿宋_GB2312" w:cs="Times New Roman"/>
          <w:sz w:val="32"/>
          <w:szCs w:val="32"/>
          <w:lang w:val="en-US" w:eastAsia="zh-CN"/>
        </w:rPr>
        <w:t>到期后如不继续采购，一是广域网缺少传输线路，网络无法组建，全区电子政务外网的连通性将受到影响；二是政务外网网络及所承载的应用缺少安全防护，将存在安全风险。</w:t>
      </w:r>
    </w:p>
    <w:p>
      <w:pPr>
        <w:spacing w:line="600" w:lineRule="exact"/>
        <w:ind w:firstLine="643" w:firstLineChars="200"/>
        <w:outlineLvl w:val="1"/>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sz w:val="32"/>
          <w:szCs w:val="32"/>
        </w:rPr>
        <w:t>（</w:t>
      </w:r>
      <w:r>
        <w:rPr>
          <w:rFonts w:hint="eastAsia" w:eastAsia="仿宋_GB2312" w:cs="Times New Roman"/>
          <w:b/>
          <w:bCs/>
          <w:sz w:val="32"/>
          <w:szCs w:val="32"/>
          <w:lang w:val="en-US" w:eastAsia="zh-CN"/>
        </w:rPr>
        <w:t>四</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b/>
          <w:bCs/>
          <w:color w:val="000000" w:themeColor="text1"/>
          <w:sz w:val="32"/>
          <w:szCs w:val="32"/>
          <w14:textFill>
            <w14:solidFill>
              <w14:schemeClr w14:val="tx1"/>
            </w14:solidFill>
          </w14:textFill>
        </w:rPr>
        <w:t>项目目标、规模、周期、内容</w:t>
      </w:r>
    </w:p>
    <w:p>
      <w:pPr>
        <w:spacing w:line="600"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sz w:val="32"/>
          <w:szCs w:val="32"/>
        </w:rPr>
        <w:t>1.项目</w:t>
      </w:r>
      <w:r>
        <w:rPr>
          <w:rFonts w:hint="default" w:ascii="Times New Roman" w:hAnsi="Times New Roman" w:eastAsia="仿宋_GB2312" w:cs="Times New Roman"/>
          <w:b/>
          <w:bCs/>
          <w:color w:val="000000" w:themeColor="text1"/>
          <w:sz w:val="32"/>
          <w:szCs w:val="32"/>
          <w14:textFill>
            <w14:solidFill>
              <w14:schemeClr w14:val="tx1"/>
            </w14:solidFill>
          </w14:textFill>
        </w:rPr>
        <w:t>目标</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sz w:val="32"/>
          <w:szCs w:val="32"/>
        </w:rPr>
        <w:t>不断完善电子政务外网基础网络，切实强化电子政务外网的运行维护管理，规范政务外网建设管理，不断提升电子政务外网的支撑能力和服务水平，为各单位提供更</w:t>
      </w:r>
      <w:r>
        <w:rPr>
          <w:rFonts w:hint="default" w:ascii="Times New Roman" w:hAnsi="Times New Roman" w:eastAsia="仿宋_GB2312" w:cs="Times New Roman"/>
          <w:color w:val="auto"/>
          <w:sz w:val="32"/>
          <w:szCs w:val="32"/>
        </w:rPr>
        <w:t>稳定更可靠的网络支撑，为全区政务数据“聚通用”工作的深入推进夯实基础。</w:t>
      </w:r>
    </w:p>
    <w:p>
      <w:pPr>
        <w:spacing w:line="600" w:lineRule="exact"/>
        <w:ind w:firstLine="643"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rPr>
        <w:t>2.项目规模</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000000"/>
          <w:sz w:val="32"/>
          <w:szCs w:val="32"/>
        </w:rPr>
        <w:t>广西电子政务外网广域网数字专线线路</w:t>
      </w:r>
      <w:r>
        <w:rPr>
          <w:rFonts w:hint="default" w:ascii="Times New Roman" w:hAnsi="Times New Roman" w:eastAsia="仿宋_GB2312" w:cs="Times New Roman"/>
          <w:color w:val="000000"/>
          <w:sz w:val="32"/>
          <w:szCs w:val="32"/>
          <w:lang w:val="en-US" w:eastAsia="zh-CN"/>
        </w:rPr>
        <w:t>26</w:t>
      </w:r>
      <w:r>
        <w:rPr>
          <w:rFonts w:hint="default" w:ascii="Times New Roman" w:hAnsi="Times New Roman" w:eastAsia="仿宋_GB2312" w:cs="Times New Roman"/>
          <w:color w:val="000000"/>
          <w:sz w:val="32"/>
          <w:szCs w:val="32"/>
        </w:rPr>
        <w:t>条622M二级网数字专线电路和</w:t>
      </w:r>
      <w:r>
        <w:rPr>
          <w:rFonts w:hint="default" w:ascii="Times New Roman" w:hAnsi="Times New Roman" w:eastAsia="仿宋_GB2312" w:cs="Times New Roman"/>
          <w:color w:val="000000"/>
          <w:sz w:val="32"/>
          <w:szCs w:val="32"/>
          <w:lang w:val="en-US" w:eastAsia="zh-CN"/>
        </w:rPr>
        <w:t>218</w:t>
      </w:r>
      <w:r>
        <w:rPr>
          <w:rFonts w:hint="default" w:ascii="Times New Roman" w:hAnsi="Times New Roman" w:eastAsia="仿宋_GB2312" w:cs="Times New Roman"/>
          <w:color w:val="000000"/>
          <w:sz w:val="32"/>
          <w:szCs w:val="32"/>
        </w:rPr>
        <w:t>条1</w:t>
      </w:r>
      <w:r>
        <w:rPr>
          <w:rFonts w:hint="default" w:ascii="Times New Roman" w:hAnsi="Times New Roman"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rPr>
        <w:t>5M三级网数字专线电路</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电子政务外网</w:t>
      </w:r>
      <w:r>
        <w:rPr>
          <w:rFonts w:hint="default" w:ascii="Times New Roman" w:hAnsi="Times New Roman" w:eastAsia="仿宋_GB2312" w:cs="Times New Roman"/>
          <w:color w:val="000000"/>
          <w:sz w:val="32"/>
          <w:szCs w:val="32"/>
        </w:rPr>
        <w:t>安全资源池服务</w:t>
      </w:r>
      <w:r>
        <w:rPr>
          <w:rFonts w:hint="default" w:ascii="Times New Roman" w:hAnsi="Times New Roman" w:eastAsia="仿宋_GB2312" w:cs="Times New Roman"/>
          <w:color w:val="000000"/>
          <w:sz w:val="32"/>
          <w:szCs w:val="32"/>
          <w:lang w:val="en-US" w:eastAsia="zh-CN"/>
        </w:rPr>
        <w:t>和</w:t>
      </w:r>
      <w:r>
        <w:rPr>
          <w:rFonts w:hint="default" w:ascii="Times New Roman" w:hAnsi="Times New Roman" w:eastAsia="仿宋_GB2312" w:cs="Times New Roman"/>
          <w:color w:val="000000"/>
          <w:sz w:val="32"/>
          <w:szCs w:val="32"/>
        </w:rPr>
        <w:t>态势感知服务。</w:t>
      </w:r>
    </w:p>
    <w:p>
      <w:pPr>
        <w:spacing w:line="600" w:lineRule="exact"/>
        <w:ind w:firstLine="643" w:firstLineChars="200"/>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bCs/>
          <w:color w:val="auto"/>
          <w:sz w:val="32"/>
          <w:szCs w:val="32"/>
        </w:rPr>
        <w:t>3.项目内容</w:t>
      </w:r>
      <w:r>
        <w:rPr>
          <w:rFonts w:hint="default" w:ascii="Times New Roman" w:hAnsi="Times New Roman" w:eastAsia="仿宋_GB2312" w:cs="Times New Roman"/>
          <w:color w:val="auto"/>
          <w:sz w:val="32"/>
          <w:szCs w:val="32"/>
        </w:rPr>
        <w:t>。提</w:t>
      </w:r>
      <w:r>
        <w:rPr>
          <w:rFonts w:hint="default" w:ascii="Times New Roman" w:hAnsi="Times New Roman" w:eastAsia="仿宋_GB2312" w:cs="Times New Roman"/>
          <w:color w:val="000000" w:themeColor="text1"/>
          <w:sz w:val="32"/>
          <w:szCs w:val="32"/>
          <w14:textFill>
            <w14:solidFill>
              <w14:schemeClr w14:val="tx1"/>
            </w14:solidFill>
          </w14:textFill>
        </w:rPr>
        <w:t>供广西电子政务外网广域网数字专线线路</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服务</w:t>
      </w:r>
      <w:r>
        <w:rPr>
          <w:rFonts w:hint="default" w:ascii="Times New Roman" w:hAnsi="Times New Roman" w:eastAsia="仿宋_GB2312" w:cs="Times New Roman"/>
          <w:color w:val="000000" w:themeColor="text1"/>
          <w:sz w:val="32"/>
          <w:szCs w:val="32"/>
          <w14:textFill>
            <w14:solidFill>
              <w14:schemeClr w14:val="tx1"/>
            </w14:solidFill>
          </w14:textFill>
        </w:rPr>
        <w:t>，包括但不限于以下内容：</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两个不同运营商的各</w:t>
      </w:r>
      <w:r>
        <w:rPr>
          <w:rFonts w:hint="default" w:ascii="Times New Roman" w:hAnsi="Times New Roman" w:eastAsia="仿宋_GB2312" w:cs="Times New Roman"/>
          <w:color w:val="000000"/>
          <w:sz w:val="32"/>
          <w:szCs w:val="32"/>
        </w:rPr>
        <w:t>13条622M二级网数字专线电路和109条1</w:t>
      </w:r>
      <w:r>
        <w:rPr>
          <w:rFonts w:hint="default" w:ascii="Times New Roman" w:hAnsi="Times New Roman"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rPr>
        <w:t>5M</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总共26条</w:t>
      </w:r>
      <w:r>
        <w:rPr>
          <w:rFonts w:hint="default" w:ascii="Times New Roman" w:hAnsi="Times New Roman" w:eastAsia="仿宋_GB2312" w:cs="Times New Roman"/>
          <w:color w:val="000000" w:themeColor="text1"/>
          <w:sz w:val="32"/>
          <w:szCs w:val="32"/>
          <w:lang w:val="zh-TW"/>
          <w14:textFill>
            <w14:solidFill>
              <w14:schemeClr w14:val="tx1"/>
            </w14:solidFill>
          </w14:textFill>
        </w:rPr>
        <w:t>622M二级网SDH数字专线电路</w:t>
      </w:r>
      <w:r>
        <w:rPr>
          <w:rFonts w:hint="default" w:ascii="Times New Roman" w:hAnsi="Times New Roman" w:eastAsia="仿宋_GB2312" w:cs="Times New Roman"/>
          <w:color w:val="000000" w:themeColor="text1"/>
          <w:sz w:val="32"/>
          <w:szCs w:val="32"/>
          <w:lang w:val="zh-TW"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218</w:t>
      </w:r>
      <w:r>
        <w:rPr>
          <w:rFonts w:hint="default" w:ascii="Times New Roman" w:hAnsi="Times New Roman" w:eastAsia="仿宋_GB2312" w:cs="Times New Roman"/>
          <w:color w:val="000000" w:themeColor="text1"/>
          <w:sz w:val="32"/>
          <w:szCs w:val="32"/>
          <w14:textFill>
            <w14:solidFill>
              <w14:schemeClr w14:val="tx1"/>
            </w14:solidFill>
          </w14:textFill>
        </w:rPr>
        <w:t>条</w:t>
      </w:r>
      <w:r>
        <w:rPr>
          <w:rFonts w:hint="default" w:ascii="Times New Roman" w:hAnsi="Times New Roman" w:eastAsia="仿宋_GB2312" w:cs="Times New Roman"/>
          <w:color w:val="000000" w:themeColor="text1"/>
          <w:sz w:val="32"/>
          <w:szCs w:val="32"/>
          <w:lang w:val="zh-TW" w:eastAsia="zh-TW"/>
          <w14:textFill>
            <w14:solidFill>
              <w14:schemeClr w14:val="tx1"/>
            </w14:solidFill>
          </w14:textFill>
        </w:rPr>
        <w:t>155</w:t>
      </w:r>
      <w:r>
        <w:rPr>
          <w:rFonts w:hint="default" w:ascii="Times New Roman" w:hAnsi="Times New Roman" w:eastAsia="仿宋_GB2312" w:cs="Times New Roman"/>
          <w:color w:val="000000" w:themeColor="text1"/>
          <w:sz w:val="32"/>
          <w:szCs w:val="32"/>
          <w:lang w:val="zh-TW"/>
          <w14:textFill>
            <w14:solidFill>
              <w14:schemeClr w14:val="tx1"/>
            </w14:solidFill>
          </w14:textFill>
        </w:rPr>
        <w:t>M三级网MSTP数字专线电路</w:t>
      </w:r>
      <w:r>
        <w:rPr>
          <w:rFonts w:hint="default" w:ascii="Times New Roman" w:hAnsi="Times New Roman" w:eastAsia="仿宋_GB2312" w:cs="Times New Roman"/>
          <w:color w:val="000000" w:themeColor="text1"/>
          <w:sz w:val="32"/>
          <w:szCs w:val="32"/>
          <w:lang w:val="zh-TW"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以及</w:t>
      </w:r>
      <w:r>
        <w:rPr>
          <w:rFonts w:hint="default" w:ascii="Times New Roman" w:hAnsi="Times New Roman" w:eastAsia="仿宋_GB2312" w:cs="Times New Roman"/>
          <w:color w:val="000000" w:themeColor="text1"/>
          <w:sz w:val="32"/>
          <w:szCs w:val="32"/>
          <w14:textFill>
            <w14:solidFill>
              <w14:schemeClr w14:val="tx1"/>
            </w14:solidFill>
          </w14:textFill>
        </w:rPr>
        <w:t>安全资源池服务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和</w:t>
      </w:r>
      <w:r>
        <w:rPr>
          <w:rFonts w:hint="default" w:ascii="Times New Roman" w:hAnsi="Times New Roman" w:eastAsia="仿宋_GB2312" w:cs="Times New Roman"/>
          <w:color w:val="000000" w:themeColor="text1"/>
          <w:sz w:val="32"/>
          <w:szCs w:val="32"/>
          <w14:textFill>
            <w14:solidFill>
              <w14:schemeClr w14:val="tx1"/>
            </w14:solidFill>
          </w14:textFill>
        </w:rPr>
        <w:t>态势感知服务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等。</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4.项目周期。</w:t>
      </w:r>
      <w:r>
        <w:rPr>
          <w:rFonts w:hint="default" w:ascii="Times New Roman" w:hAnsi="Times New Roman" w:eastAsia="仿宋_GB2312" w:cs="Times New Roman"/>
          <w:sz w:val="32"/>
          <w:szCs w:val="32"/>
          <w:lang w:val="en-US" w:eastAsia="zh-CN"/>
        </w:rPr>
        <w:t>本项目服务周期为</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年，其中</w:t>
      </w:r>
      <w:r>
        <w:rPr>
          <w:rFonts w:hint="default" w:ascii="Times New Roman" w:hAnsi="Times New Roman" w:eastAsia="仿宋_GB2312" w:cs="Times New Roman"/>
          <w:sz w:val="32"/>
          <w:szCs w:val="32"/>
        </w:rPr>
        <w:t>线路服务使用</w:t>
      </w:r>
      <w:r>
        <w:rPr>
          <w:rFonts w:hint="default" w:ascii="Times New Roman" w:hAnsi="Times New Roman" w:eastAsia="仿宋_GB2312" w:cs="Times New Roman"/>
          <w:sz w:val="32"/>
          <w:szCs w:val="32"/>
          <w:lang w:val="en-US" w:eastAsia="zh-CN"/>
        </w:rPr>
        <w:t>从</w:t>
      </w:r>
      <w:r>
        <w:rPr>
          <w:rFonts w:hint="default" w:ascii="Times New Roman" w:hAnsi="Times New Roman" w:eastAsia="仿宋_GB2312" w:cs="Times New Roman"/>
          <w:sz w:val="32"/>
          <w:szCs w:val="32"/>
        </w:rPr>
        <w:t>202</w:t>
      </w:r>
      <w:r>
        <w:rPr>
          <w:rFonts w:hint="eastAsia"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eastAsia" w:eastAsia="仿宋_GB2312" w:cs="Times New Roman"/>
          <w:sz w:val="32"/>
          <w:szCs w:val="32"/>
          <w:lang w:val="en-US" w:eastAsia="zh-CN"/>
        </w:rPr>
        <w:t>7</w:t>
      </w:r>
      <w:r>
        <w:rPr>
          <w:rFonts w:hint="default" w:ascii="Times New Roman" w:hAnsi="Times New Roman" w:eastAsia="仿宋_GB2312" w:cs="Times New Roman"/>
          <w:sz w:val="32"/>
          <w:szCs w:val="32"/>
        </w:rPr>
        <w:t>月</w:t>
      </w:r>
      <w:r>
        <w:rPr>
          <w:rFonts w:hint="eastAsia" w:eastAsia="仿宋_GB2312" w:cs="Times New Roman"/>
          <w:sz w:val="32"/>
          <w:szCs w:val="32"/>
          <w:lang w:val="en-US" w:eastAsia="zh-CN"/>
        </w:rPr>
        <w:t>1</w:t>
      </w:r>
      <w:r>
        <w:rPr>
          <w:rFonts w:hint="default" w:ascii="Times New Roman" w:hAnsi="Times New Roman" w:eastAsia="仿宋_GB2312" w:cs="Times New Roman"/>
          <w:sz w:val="32"/>
          <w:szCs w:val="32"/>
        </w:rPr>
        <w:t>日</w:t>
      </w:r>
      <w:r>
        <w:rPr>
          <w:rFonts w:hint="default" w:ascii="Times New Roman" w:hAnsi="Times New Roman" w:eastAsia="仿宋_GB2312" w:cs="Times New Roman"/>
          <w:sz w:val="32"/>
          <w:szCs w:val="32"/>
          <w:lang w:val="en-US" w:eastAsia="zh-CN"/>
        </w:rPr>
        <w:t>起</w:t>
      </w:r>
      <w:r>
        <w:rPr>
          <w:rFonts w:hint="default" w:ascii="Times New Roman" w:hAnsi="Times New Roman" w:eastAsia="仿宋_GB2312" w:cs="Times New Roman"/>
          <w:sz w:val="32"/>
          <w:szCs w:val="32"/>
        </w:rPr>
        <w:t>，安全资源池</w:t>
      </w:r>
      <w:r>
        <w:rPr>
          <w:rFonts w:hint="default" w:ascii="Times New Roman" w:hAnsi="Times New Roman" w:eastAsia="仿宋_GB2312" w:cs="Times New Roman"/>
          <w:sz w:val="32"/>
          <w:szCs w:val="32"/>
          <w:lang w:val="en-US" w:eastAsia="zh-CN"/>
        </w:rPr>
        <w:t>从</w:t>
      </w:r>
      <w:r>
        <w:rPr>
          <w:rFonts w:hint="default" w:ascii="Times New Roman" w:hAnsi="Times New Roman" w:eastAsia="仿宋_GB2312" w:cs="Times New Roman"/>
          <w:sz w:val="32"/>
          <w:szCs w:val="32"/>
        </w:rPr>
        <w:t>202</w:t>
      </w:r>
      <w:r>
        <w:rPr>
          <w:rFonts w:hint="eastAsia"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eastAsia" w:eastAsia="仿宋_GB2312" w:cs="Times New Roman"/>
          <w:sz w:val="32"/>
          <w:szCs w:val="32"/>
          <w:lang w:val="en-US" w:eastAsia="zh-CN"/>
        </w:rPr>
        <w:t>10</w:t>
      </w:r>
      <w:r>
        <w:rPr>
          <w:rFonts w:hint="default" w:ascii="Times New Roman" w:hAnsi="Times New Roman" w:eastAsia="仿宋_GB2312" w:cs="Times New Roman"/>
          <w:sz w:val="32"/>
          <w:szCs w:val="32"/>
        </w:rPr>
        <w:t>月1日</w:t>
      </w:r>
      <w:r>
        <w:rPr>
          <w:rFonts w:hint="default" w:ascii="Times New Roman" w:hAnsi="Times New Roman" w:eastAsia="仿宋_GB2312" w:cs="Times New Roman"/>
          <w:sz w:val="32"/>
          <w:szCs w:val="32"/>
          <w:lang w:val="en-US" w:eastAsia="zh-CN"/>
        </w:rPr>
        <w:t>起</w:t>
      </w:r>
      <w:r>
        <w:rPr>
          <w:rFonts w:hint="default" w:ascii="Times New Roman" w:hAnsi="Times New Roman" w:eastAsia="仿宋_GB2312" w:cs="Times New Roman"/>
          <w:sz w:val="32"/>
          <w:szCs w:val="32"/>
        </w:rPr>
        <w:t>，态势感知服务</w:t>
      </w:r>
      <w:r>
        <w:rPr>
          <w:rFonts w:hint="default" w:ascii="Times New Roman" w:hAnsi="Times New Roman" w:eastAsia="仿宋_GB2312" w:cs="Times New Roman"/>
          <w:sz w:val="32"/>
          <w:szCs w:val="32"/>
          <w:lang w:val="en-US" w:eastAsia="zh-CN"/>
        </w:rPr>
        <w:t>从</w:t>
      </w:r>
      <w:r>
        <w:rPr>
          <w:rFonts w:hint="default" w:ascii="Times New Roman" w:hAnsi="Times New Roman" w:eastAsia="仿宋_GB2312" w:cs="Times New Roman"/>
          <w:sz w:val="32"/>
          <w:szCs w:val="32"/>
        </w:rPr>
        <w:t>202</w:t>
      </w:r>
      <w:r>
        <w:rPr>
          <w:rFonts w:hint="eastAsia"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eastAsia" w:eastAsia="仿宋_GB2312" w:cs="Times New Roman"/>
          <w:sz w:val="32"/>
          <w:szCs w:val="32"/>
          <w:lang w:val="en-US" w:eastAsia="zh-CN"/>
        </w:rPr>
        <w:t>12</w:t>
      </w:r>
      <w:r>
        <w:rPr>
          <w:rFonts w:hint="default" w:ascii="Times New Roman" w:hAnsi="Times New Roman" w:eastAsia="仿宋_GB2312" w:cs="Times New Roman"/>
          <w:sz w:val="32"/>
          <w:szCs w:val="32"/>
        </w:rPr>
        <w:t>月1日</w:t>
      </w:r>
      <w:r>
        <w:rPr>
          <w:rFonts w:hint="default" w:ascii="Times New Roman" w:hAnsi="Times New Roman" w:eastAsia="仿宋_GB2312" w:cs="Times New Roman"/>
          <w:sz w:val="32"/>
          <w:szCs w:val="32"/>
          <w:lang w:val="en-US" w:eastAsia="zh-CN"/>
        </w:rPr>
        <w:t>起</w:t>
      </w:r>
      <w:r>
        <w:rPr>
          <w:rFonts w:hint="default" w:ascii="Times New Roman" w:hAnsi="Times New Roman" w:eastAsia="仿宋_GB2312" w:cs="Times New Roman"/>
          <w:sz w:val="32"/>
          <w:szCs w:val="32"/>
        </w:rPr>
        <w:t>。</w:t>
      </w:r>
    </w:p>
    <w:p>
      <w:pPr>
        <w:spacing w:line="600" w:lineRule="exact"/>
        <w:ind w:firstLine="640" w:firstLineChars="200"/>
        <w:outlineLvl w:val="0"/>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w:t>
      </w:r>
      <w:r>
        <w:rPr>
          <w:rFonts w:hint="default" w:ascii="Times New Roman" w:hAnsi="Times New Roman" w:eastAsia="黑体" w:cs="Times New Roman"/>
          <w:sz w:val="32"/>
          <w:szCs w:val="32"/>
        </w:rPr>
        <w:t>、</w:t>
      </w:r>
      <w:r>
        <w:rPr>
          <w:rFonts w:hint="eastAsia" w:eastAsia="黑体" w:cs="Times New Roman"/>
          <w:sz w:val="32"/>
          <w:szCs w:val="32"/>
          <w:lang w:val="en-US" w:eastAsia="zh-CN"/>
        </w:rPr>
        <w:t>采购需求</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eastAsia="zh-CN"/>
        </w:rPr>
        <w:t>（一）</w:t>
      </w:r>
      <w:r>
        <w:rPr>
          <w:rFonts w:hint="eastAsia" w:eastAsia="仿宋_GB2312" w:cs="Times New Roman"/>
          <w:b/>
          <w:bCs/>
          <w:sz w:val="32"/>
          <w:szCs w:val="32"/>
          <w:lang w:val="en-US" w:eastAsia="zh-CN"/>
        </w:rPr>
        <w:t>广域网线路需求</w:t>
      </w:r>
    </w:p>
    <w:p>
      <w:pPr>
        <w:pStyle w:val="7"/>
        <w:keepNext w:val="0"/>
        <w:keepLines w:val="0"/>
        <w:pageBreakBefore w:val="0"/>
        <w:widowControl/>
        <w:kinsoku/>
        <w:wordWrap/>
        <w:overflowPunct/>
        <w:topLinePunct/>
        <w:autoSpaceDE/>
        <w:autoSpaceDN/>
        <w:bidi w:val="0"/>
        <w:adjustRightInd w:val="0"/>
        <w:snapToGrid w:val="0"/>
        <w:spacing w:before="0" w:after="0" w:line="600" w:lineRule="exact"/>
        <w:ind w:left="0" w:leftChars="0" w:right="0" w:rightChars="0" w:firstLine="640" w:firstLineChars="200"/>
        <w:jc w:val="both"/>
        <w:textAlignment w:val="auto"/>
        <w:rPr>
          <w:rFonts w:hint="default" w:eastAsia="仿宋_GB2312" w:cs="Times New Roman"/>
          <w:color w:val="000000" w:themeColor="text1"/>
          <w:sz w:val="32"/>
          <w:szCs w:val="32"/>
          <w:lang w:val="en-US" w:eastAsia="zh-CN"/>
          <w14:textFill>
            <w14:solidFill>
              <w14:schemeClr w14:val="tx1"/>
            </w14:solidFill>
          </w14:textFill>
        </w:rPr>
      </w:pPr>
      <w:r>
        <w:rPr>
          <w:rFonts w:hint="eastAsia" w:eastAsia="仿宋_GB2312" w:cs="Times New Roman"/>
          <w:color w:val="000000" w:themeColor="text1"/>
          <w:sz w:val="32"/>
          <w:szCs w:val="32"/>
          <w:lang w:val="en-US" w:eastAsia="zh-CN"/>
          <w14:textFill>
            <w14:solidFill>
              <w14:schemeClr w14:val="tx1"/>
            </w14:solidFill>
          </w14:textFill>
        </w:rPr>
        <w:t>提供</w:t>
      </w:r>
      <w:r>
        <w:rPr>
          <w:rFonts w:hint="default" w:eastAsia="仿宋_GB2312" w:cs="Times New Roman"/>
          <w:color w:val="000000" w:themeColor="text1"/>
          <w:sz w:val="32"/>
          <w:szCs w:val="32"/>
          <w:lang w:val="en-US" w:eastAsia="zh-CN"/>
          <w14:textFill>
            <w14:solidFill>
              <w14:schemeClr w14:val="tx1"/>
            </w14:solidFill>
          </w14:textFill>
        </w:rPr>
        <w:t>26</w:t>
      </w:r>
      <w:r>
        <w:rPr>
          <w:rFonts w:hint="default" w:eastAsia="仿宋_GB2312" w:cs="Times New Roman"/>
          <w:color w:val="000000" w:themeColor="text1"/>
          <w:sz w:val="32"/>
          <w:szCs w:val="32"/>
          <w:lang w:val="zh-TW" w:eastAsia="zh-TW"/>
          <w14:textFill>
            <w14:solidFill>
              <w14:schemeClr w14:val="tx1"/>
            </w14:solidFill>
          </w14:textFill>
        </w:rPr>
        <w:t>条</w:t>
      </w:r>
      <w:r>
        <w:rPr>
          <w:rFonts w:hint="default" w:eastAsia="仿宋_GB2312" w:cs="Times New Roman"/>
          <w:color w:val="000000" w:themeColor="text1"/>
          <w:sz w:val="32"/>
          <w:szCs w:val="32"/>
          <w:lang w:val="zh-TW" w:eastAsia="zh-CN"/>
          <w14:textFill>
            <w14:solidFill>
              <w14:schemeClr w14:val="tx1"/>
            </w14:solidFill>
          </w14:textFill>
        </w:rPr>
        <w:t>（</w:t>
      </w:r>
      <w:r>
        <w:rPr>
          <w:rFonts w:hint="eastAsia" w:eastAsia="仿宋_GB2312" w:cs="Times New Roman"/>
          <w:color w:val="000000" w:themeColor="text1"/>
          <w:sz w:val="32"/>
          <w:szCs w:val="32"/>
          <w:lang w:val="en-US" w:eastAsia="zh-CN"/>
          <w14:textFill>
            <w14:solidFill>
              <w14:schemeClr w14:val="tx1"/>
            </w14:solidFill>
          </w14:textFill>
        </w:rPr>
        <w:t>不同运营商</w:t>
      </w:r>
      <w:r>
        <w:rPr>
          <w:rFonts w:hint="default" w:eastAsia="仿宋_GB2312" w:cs="Times New Roman"/>
          <w:color w:val="000000" w:themeColor="text1"/>
          <w:sz w:val="32"/>
          <w:szCs w:val="32"/>
          <w:lang w:val="en-US" w:eastAsia="zh-CN"/>
          <w14:textFill>
            <w14:solidFill>
              <w14:schemeClr w14:val="tx1"/>
            </w14:solidFill>
          </w14:textFill>
        </w:rPr>
        <w:t>各13条</w:t>
      </w:r>
      <w:r>
        <w:rPr>
          <w:rFonts w:hint="default" w:eastAsia="仿宋_GB2312" w:cs="Times New Roman"/>
          <w:color w:val="000000" w:themeColor="text1"/>
          <w:sz w:val="32"/>
          <w:szCs w:val="32"/>
          <w:lang w:val="zh-TW" w:eastAsia="zh-CN"/>
          <w14:textFill>
            <w14:solidFill>
              <w14:schemeClr w14:val="tx1"/>
            </w14:solidFill>
          </w14:textFill>
        </w:rPr>
        <w:t>）622M二级网SDH数字专线线路</w:t>
      </w:r>
      <w:r>
        <w:rPr>
          <w:rFonts w:hint="eastAsia" w:eastAsia="仿宋_GB2312" w:cs="Times New Roman"/>
          <w:color w:val="000000" w:themeColor="text1"/>
          <w:sz w:val="32"/>
          <w:szCs w:val="32"/>
          <w:lang w:val="en-US" w:eastAsia="zh-CN"/>
          <w14:textFill>
            <w14:solidFill>
              <w14:schemeClr w14:val="tx1"/>
            </w14:solidFill>
          </w14:textFill>
        </w:rPr>
        <w:t>和</w:t>
      </w:r>
      <w:r>
        <w:rPr>
          <w:rFonts w:hint="default" w:eastAsia="仿宋_GB2312" w:cs="Times New Roman"/>
          <w:color w:val="000000" w:themeColor="text1"/>
          <w:sz w:val="32"/>
          <w:szCs w:val="32"/>
          <w:lang w:val="en-US" w:eastAsia="zh-CN"/>
          <w14:textFill>
            <w14:solidFill>
              <w14:schemeClr w14:val="tx1"/>
            </w14:solidFill>
          </w14:textFill>
        </w:rPr>
        <w:t>218</w:t>
      </w:r>
      <w:r>
        <w:rPr>
          <w:rFonts w:hint="default" w:eastAsia="仿宋_GB2312" w:cs="Times New Roman"/>
          <w:color w:val="000000" w:themeColor="text1"/>
          <w:sz w:val="32"/>
          <w:szCs w:val="32"/>
          <w:lang w:val="zh-TW" w:eastAsia="zh-TW"/>
          <w14:textFill>
            <w14:solidFill>
              <w14:schemeClr w14:val="tx1"/>
            </w14:solidFill>
          </w14:textFill>
        </w:rPr>
        <w:t>条</w:t>
      </w:r>
      <w:r>
        <w:rPr>
          <w:rFonts w:hint="default" w:eastAsia="仿宋_GB2312" w:cs="Times New Roman"/>
          <w:color w:val="000000" w:themeColor="text1"/>
          <w:sz w:val="32"/>
          <w:szCs w:val="32"/>
          <w:lang w:val="zh-TW" w:eastAsia="zh-CN"/>
          <w14:textFill>
            <w14:solidFill>
              <w14:schemeClr w14:val="tx1"/>
            </w14:solidFill>
          </w14:textFill>
        </w:rPr>
        <w:t>（</w:t>
      </w:r>
      <w:r>
        <w:rPr>
          <w:rFonts w:hint="eastAsia" w:eastAsia="仿宋_GB2312" w:cs="Times New Roman"/>
          <w:color w:val="000000" w:themeColor="text1"/>
          <w:sz w:val="32"/>
          <w:szCs w:val="32"/>
          <w:lang w:val="en-US" w:eastAsia="zh-CN"/>
          <w14:textFill>
            <w14:solidFill>
              <w14:schemeClr w14:val="tx1"/>
            </w14:solidFill>
          </w14:textFill>
        </w:rPr>
        <w:t>不同运营商</w:t>
      </w:r>
      <w:r>
        <w:rPr>
          <w:rFonts w:hint="default" w:eastAsia="仿宋_GB2312" w:cs="Times New Roman"/>
          <w:color w:val="000000" w:themeColor="text1"/>
          <w:sz w:val="32"/>
          <w:szCs w:val="32"/>
          <w:lang w:val="en-US" w:eastAsia="zh-CN"/>
          <w14:textFill>
            <w14:solidFill>
              <w14:schemeClr w14:val="tx1"/>
            </w14:solidFill>
          </w14:textFill>
        </w:rPr>
        <w:t>各109条</w:t>
      </w:r>
      <w:r>
        <w:rPr>
          <w:rFonts w:hint="default" w:eastAsia="仿宋_GB2312" w:cs="Times New Roman"/>
          <w:color w:val="000000" w:themeColor="text1"/>
          <w:sz w:val="32"/>
          <w:szCs w:val="32"/>
          <w:lang w:val="zh-TW" w:eastAsia="zh-CN"/>
          <w14:textFill>
            <w14:solidFill>
              <w14:schemeClr w14:val="tx1"/>
            </w14:solidFill>
          </w14:textFill>
        </w:rPr>
        <w:t>）</w:t>
      </w:r>
      <w:r>
        <w:rPr>
          <w:rFonts w:hint="default" w:eastAsia="仿宋_GB2312" w:cs="Times New Roman"/>
          <w:color w:val="000000" w:themeColor="text1"/>
          <w:sz w:val="32"/>
          <w:szCs w:val="32"/>
          <w:lang w:val="zh-TW" w:eastAsia="zh-TW"/>
          <w14:textFill>
            <w14:solidFill>
              <w14:schemeClr w14:val="tx1"/>
            </w14:solidFill>
          </w14:textFill>
        </w:rPr>
        <w:t>155</w:t>
      </w:r>
      <w:r>
        <w:rPr>
          <w:rFonts w:hint="default" w:eastAsia="仿宋_GB2312" w:cs="Times New Roman"/>
          <w:color w:val="000000" w:themeColor="text1"/>
          <w:sz w:val="32"/>
          <w:szCs w:val="32"/>
          <w:lang w:val="zh-TW" w:eastAsia="zh-CN"/>
          <w14:textFill>
            <w14:solidFill>
              <w14:schemeClr w14:val="tx1"/>
            </w14:solidFill>
          </w14:textFill>
        </w:rPr>
        <w:t>M三级网MSTP数字专线线路</w:t>
      </w:r>
      <w:r>
        <w:rPr>
          <w:rFonts w:hint="eastAsia" w:eastAsia="仿宋_GB2312" w:cs="Times New Roman"/>
          <w:color w:val="000000" w:themeColor="text1"/>
          <w:sz w:val="32"/>
          <w:szCs w:val="32"/>
          <w:lang w:val="zh-TW" w:eastAsia="zh-CN"/>
          <w14:textFill>
            <w14:solidFill>
              <w14:schemeClr w14:val="tx1"/>
            </w14:solidFill>
          </w14:textFill>
        </w:rPr>
        <w:t>，</w:t>
      </w:r>
      <w:r>
        <w:rPr>
          <w:rFonts w:hint="eastAsia" w:eastAsia="仿宋_GB2312" w:cs="Times New Roman"/>
          <w:color w:val="000000" w:themeColor="text1"/>
          <w:sz w:val="32"/>
          <w:szCs w:val="32"/>
          <w:lang w:val="en-US" w:eastAsia="zh-CN"/>
          <w14:textFill>
            <w14:solidFill>
              <w14:schemeClr w14:val="tx1"/>
            </w14:solidFill>
          </w14:textFill>
        </w:rPr>
        <w:t>具体参数要求和服务要求如下：</w:t>
      </w:r>
    </w:p>
    <w:tbl>
      <w:tblPr>
        <w:tblStyle w:val="15"/>
        <w:tblW w:w="9585"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1069"/>
        <w:gridCol w:w="1069"/>
        <w:gridCol w:w="744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046" w:hRule="atLeast"/>
          <w:jc w:val="center"/>
          <w:hidden/>
        </w:trPr>
        <w:tc>
          <w:tcPr>
            <w:tcW w:w="1069" w:type="dxa"/>
            <w:vMerge w:val="restart"/>
            <w:tcBorders>
              <w:top w:val="single" w:color="000000" w:sz="4" w:space="0"/>
              <w:left w:val="single" w:color="000000" w:sz="4" w:space="0"/>
              <w:right w:val="single" w:color="000000" w:sz="4" w:space="0"/>
            </w:tcBorders>
            <w:noWrap w:val="0"/>
            <w:tcMar>
              <w:top w:w="80" w:type="dxa"/>
              <w:left w:w="80" w:type="dxa"/>
              <w:bottom w:w="80" w:type="dxa"/>
              <w:right w:w="80" w:type="dxa"/>
            </w:tcMar>
            <w:vAlign w:val="center"/>
          </w:tcPr>
          <w:p>
            <w:pPr>
              <w:pStyle w:val="21"/>
              <w:spacing w:line="360" w:lineRule="exact"/>
              <w:jc w:val="left"/>
              <w:rPr>
                <w:rFonts w:hint="eastAsia" w:ascii="仿宋_GB2312" w:hAnsi="仿宋_GB2312" w:eastAsia="仿宋_GB2312" w:cs="仿宋_GB2312"/>
                <w:b w:val="0"/>
                <w:bCs w:val="0"/>
                <w:caps w:val="0"/>
                <w:vanish w:val="0"/>
                <w:color w:val="auto"/>
                <w:kern w:val="2"/>
                <w:sz w:val="24"/>
                <w:szCs w:val="24"/>
                <w:vertAlign w:val="baseline"/>
                <w:lang w:val="en-US" w:eastAsia="zh-CN" w:bidi="ar"/>
              </w:rPr>
            </w:pPr>
            <w:r>
              <w:rPr>
                <w:rFonts w:hint="eastAsia" w:ascii="仿宋_GB2312" w:hAnsi="仿宋_GB2312" w:eastAsia="仿宋_GB2312" w:cs="仿宋_GB2312"/>
                <w:b w:val="0"/>
                <w:bCs w:val="0"/>
                <w:caps w:val="0"/>
                <w:vanish w:val="0"/>
                <w:color w:val="auto"/>
                <w:kern w:val="2"/>
                <w:sz w:val="24"/>
                <w:szCs w:val="24"/>
                <w:vertAlign w:val="baseline"/>
                <w:lang w:val="en-US" w:eastAsia="zh-CN" w:bidi="ar"/>
              </w:rPr>
              <w:t>广域网线路服务</w:t>
            </w:r>
          </w:p>
        </w:tc>
        <w:tc>
          <w:tcPr>
            <w:tcW w:w="1069" w:type="dxa"/>
            <w:tcBorders>
              <w:top w:val="single" w:color="000000" w:sz="4" w:space="0"/>
              <w:left w:val="single" w:color="000000" w:sz="4" w:space="0"/>
              <w:bottom w:val="single" w:color="auto" w:sz="4" w:space="0"/>
              <w:right w:val="single" w:color="000000" w:sz="4" w:space="0"/>
            </w:tcBorders>
            <w:noWrap w:val="0"/>
            <w:tcMar>
              <w:top w:w="80" w:type="dxa"/>
              <w:left w:w="80" w:type="dxa"/>
              <w:bottom w:w="80" w:type="dxa"/>
              <w:right w:w="80" w:type="dxa"/>
            </w:tcMar>
            <w:vAlign w:val="center"/>
          </w:tcPr>
          <w:p>
            <w:pPr>
              <w:pStyle w:val="21"/>
              <w:spacing w:line="360" w:lineRule="exact"/>
              <w:jc w:val="left"/>
              <w:rPr>
                <w:rFonts w:hint="eastAsia" w:ascii="仿宋_GB2312" w:hAnsi="仿宋_GB2312" w:eastAsia="仿宋_GB2312" w:cs="仿宋_GB2312"/>
                <w:b w:val="0"/>
                <w:bCs w:val="0"/>
                <w:caps w:val="0"/>
                <w:vanish w:val="0"/>
                <w:color w:val="auto"/>
                <w:kern w:val="2"/>
                <w:sz w:val="24"/>
                <w:szCs w:val="24"/>
                <w:vertAlign w:val="baseline"/>
                <w:lang w:val="en-US" w:eastAsia="zh-CN" w:bidi="ar"/>
              </w:rPr>
            </w:pPr>
            <w:r>
              <w:rPr>
                <w:rFonts w:hint="eastAsia" w:ascii="仿宋_GB2312" w:hAnsi="仿宋_GB2312" w:eastAsia="仿宋_GB2312" w:cs="仿宋_GB2312"/>
                <w:b w:val="0"/>
                <w:bCs w:val="0"/>
                <w:caps w:val="0"/>
                <w:vanish w:val="0"/>
                <w:color w:val="auto"/>
                <w:kern w:val="2"/>
                <w:sz w:val="24"/>
                <w:szCs w:val="24"/>
                <w:vertAlign w:val="baseline"/>
                <w:lang w:val="zh-TW" w:eastAsia="zh-TW" w:bidi="ar"/>
              </w:rPr>
              <w:t>技术参数要求</w:t>
            </w:r>
          </w:p>
        </w:tc>
        <w:tc>
          <w:tcPr>
            <w:tcW w:w="7447" w:type="dxa"/>
            <w:tcBorders>
              <w:top w:val="single" w:color="000000" w:sz="4" w:space="0"/>
              <w:left w:val="single" w:color="000000" w:sz="4" w:space="0"/>
              <w:right w:val="single" w:color="000000" w:sz="4" w:space="0"/>
            </w:tcBorders>
            <w:noWrap w:val="0"/>
            <w:tcMar>
              <w:top w:w="80" w:type="dxa"/>
              <w:left w:w="80" w:type="dxa"/>
              <w:bottom w:w="80" w:type="dxa"/>
              <w:right w:w="80" w:type="dxa"/>
            </w:tcMar>
            <w:vAlign w:val="center"/>
          </w:tcPr>
          <w:p>
            <w:pPr>
              <w:pStyle w:val="21"/>
              <w:spacing w:line="360" w:lineRule="exact"/>
              <w:jc w:val="left"/>
              <w:rPr>
                <w:rFonts w:hint="default" w:ascii="仿宋_GB2312" w:hAnsi="仿宋_GB2312" w:eastAsia="仿宋_GB2312" w:cs="仿宋_GB2312"/>
                <w:b w:val="0"/>
                <w:bCs w:val="0"/>
                <w:caps w:val="0"/>
                <w:vanish w:val="0"/>
                <w:color w:val="auto"/>
                <w:kern w:val="2"/>
                <w:sz w:val="24"/>
                <w:szCs w:val="24"/>
                <w:vertAlign w:val="baseline"/>
                <w:lang w:val="en-US" w:eastAsia="zh-CN" w:bidi="ar"/>
              </w:rPr>
            </w:pPr>
            <w:r>
              <w:rPr>
                <w:rFonts w:hint="default" w:ascii="仿宋_GB2312" w:hAnsi="仿宋_GB2312" w:eastAsia="仿宋_GB2312" w:cs="仿宋_GB2312"/>
                <w:b w:val="0"/>
                <w:bCs w:val="0"/>
                <w:caps w:val="0"/>
                <w:vanish w:val="0"/>
                <w:color w:val="auto"/>
                <w:kern w:val="2"/>
                <w:sz w:val="24"/>
                <w:szCs w:val="24"/>
                <w:vertAlign w:val="baseline"/>
                <w:lang w:val="en-US" w:eastAsia="zh-CN" w:bidi="ar"/>
              </w:rPr>
              <w:t>1.单条端到端线路可用率≥99.90%。</w:t>
            </w:r>
          </w:p>
          <w:p>
            <w:pPr>
              <w:pStyle w:val="21"/>
              <w:spacing w:line="360" w:lineRule="exact"/>
              <w:jc w:val="left"/>
              <w:rPr>
                <w:rFonts w:hint="default" w:ascii="仿宋_GB2312" w:hAnsi="仿宋_GB2312" w:eastAsia="仿宋_GB2312" w:cs="仿宋_GB2312"/>
                <w:b w:val="0"/>
                <w:bCs w:val="0"/>
                <w:caps w:val="0"/>
                <w:vanish w:val="0"/>
                <w:color w:val="auto"/>
                <w:kern w:val="2"/>
                <w:sz w:val="24"/>
                <w:szCs w:val="24"/>
                <w:vertAlign w:val="baseline"/>
                <w:lang w:val="en-US" w:eastAsia="zh-CN" w:bidi="ar"/>
              </w:rPr>
            </w:pPr>
            <w:r>
              <w:rPr>
                <w:rFonts w:hint="default" w:ascii="仿宋_GB2312" w:hAnsi="仿宋_GB2312" w:eastAsia="仿宋_GB2312" w:cs="仿宋_GB2312"/>
                <w:b w:val="0"/>
                <w:bCs w:val="0"/>
                <w:caps w:val="0"/>
                <w:vanish w:val="0"/>
                <w:color w:val="auto"/>
                <w:kern w:val="2"/>
                <w:sz w:val="24"/>
                <w:szCs w:val="24"/>
                <w:vertAlign w:val="baseline"/>
                <w:lang w:val="en-US" w:eastAsia="zh-CN" w:bidi="ar"/>
              </w:rPr>
              <w:t>2.单条端到端线路误码率，SDH线路≤10E-7。</w:t>
            </w:r>
          </w:p>
          <w:p>
            <w:pPr>
              <w:pStyle w:val="21"/>
              <w:spacing w:line="360" w:lineRule="exact"/>
              <w:jc w:val="left"/>
              <w:rPr>
                <w:rFonts w:hint="default" w:ascii="仿宋_GB2312" w:hAnsi="仿宋_GB2312" w:eastAsia="仿宋_GB2312" w:cs="仿宋_GB2312"/>
                <w:b w:val="0"/>
                <w:bCs w:val="0"/>
                <w:caps w:val="0"/>
                <w:vanish w:val="0"/>
                <w:color w:val="auto"/>
                <w:kern w:val="2"/>
                <w:sz w:val="24"/>
                <w:szCs w:val="24"/>
                <w:vertAlign w:val="baseline"/>
                <w:lang w:val="en-US" w:eastAsia="zh-CN" w:bidi="ar"/>
              </w:rPr>
            </w:pPr>
            <w:r>
              <w:rPr>
                <w:rFonts w:hint="default" w:ascii="仿宋_GB2312" w:hAnsi="仿宋_GB2312" w:eastAsia="仿宋_GB2312" w:cs="仿宋_GB2312"/>
                <w:b w:val="0"/>
                <w:bCs w:val="0"/>
                <w:caps w:val="0"/>
                <w:vanish w:val="0"/>
                <w:color w:val="auto"/>
                <w:kern w:val="2"/>
                <w:sz w:val="24"/>
                <w:szCs w:val="24"/>
                <w:vertAlign w:val="baseline"/>
                <w:lang w:val="en-US" w:eastAsia="zh-CN" w:bidi="ar"/>
              </w:rPr>
              <w:t>3.单条端到端线路故障率≤1次/4个月、所有端到端线路累计障率≤4次/1个月。</w:t>
            </w:r>
          </w:p>
          <w:p>
            <w:pPr>
              <w:pStyle w:val="21"/>
              <w:spacing w:line="360" w:lineRule="exact"/>
              <w:jc w:val="left"/>
              <w:rPr>
                <w:rFonts w:hint="default" w:ascii="仿宋_GB2312" w:hAnsi="仿宋_GB2312" w:eastAsia="仿宋_GB2312" w:cs="仿宋_GB2312"/>
                <w:b w:val="0"/>
                <w:bCs w:val="0"/>
                <w:caps w:val="0"/>
                <w:vanish w:val="0"/>
                <w:color w:val="auto"/>
                <w:kern w:val="2"/>
                <w:sz w:val="24"/>
                <w:szCs w:val="24"/>
                <w:vertAlign w:val="baseline"/>
                <w:lang w:val="en-US" w:eastAsia="zh-CN" w:bidi="ar"/>
              </w:rPr>
            </w:pPr>
            <w:r>
              <w:rPr>
                <w:rFonts w:hint="default" w:ascii="仿宋_GB2312" w:hAnsi="仿宋_GB2312" w:eastAsia="仿宋_GB2312" w:cs="仿宋_GB2312"/>
                <w:b w:val="0"/>
                <w:bCs w:val="0"/>
                <w:caps w:val="0"/>
                <w:vanish w:val="0"/>
                <w:color w:val="auto"/>
                <w:kern w:val="2"/>
                <w:sz w:val="24"/>
                <w:szCs w:val="24"/>
                <w:vertAlign w:val="baseline"/>
                <w:lang w:val="en-US" w:eastAsia="zh-CN" w:bidi="ar"/>
              </w:rPr>
              <w:t>4.26条622M二级网SDH数字专线线路，218条155M三级网MSTP数字专线线路，要求点对点提供独享带宽，全程不进行IP层转发，不得利用VPN组网，线路质量应符合国家相关标准和规定。</w:t>
            </w:r>
          </w:p>
          <w:p>
            <w:pPr>
              <w:pStyle w:val="21"/>
              <w:spacing w:line="360" w:lineRule="exact"/>
              <w:jc w:val="left"/>
              <w:rPr>
                <w:rFonts w:hint="default" w:ascii="仿宋_GB2312" w:hAnsi="仿宋_GB2312" w:eastAsia="仿宋_GB2312" w:cs="仿宋_GB2312"/>
                <w:b w:val="0"/>
                <w:bCs w:val="0"/>
                <w:caps w:val="0"/>
                <w:vanish w:val="0"/>
                <w:color w:val="auto"/>
                <w:kern w:val="2"/>
                <w:sz w:val="24"/>
                <w:szCs w:val="24"/>
                <w:vertAlign w:val="baseline"/>
                <w:lang w:val="en-US" w:eastAsia="zh-CN" w:bidi="ar"/>
              </w:rPr>
            </w:pPr>
            <w:r>
              <w:rPr>
                <w:rFonts w:hint="default" w:ascii="仿宋_GB2312" w:hAnsi="仿宋_GB2312" w:eastAsia="仿宋_GB2312" w:cs="仿宋_GB2312"/>
                <w:b w:val="0"/>
                <w:bCs w:val="0"/>
                <w:caps w:val="0"/>
                <w:vanish w:val="0"/>
                <w:color w:val="auto"/>
                <w:kern w:val="2"/>
                <w:sz w:val="24"/>
                <w:szCs w:val="24"/>
                <w:vertAlign w:val="baseline"/>
                <w:lang w:val="en-US" w:eastAsia="zh-CN" w:bidi="ar"/>
              </w:rPr>
              <w:t>5. 双物理路由要求。对自治区和13个市，109个县（区）要求网络传输服务提供商提供的SDH线路和MSTP线路必须是双物理路由接入，即从两个不同通讯局的两根不同光缆线路（必须是不同物理路由）接入互联点用户节点。同缆不同芯的方式实现环路不算不同的物理路由。</w:t>
            </w:r>
          </w:p>
          <w:p>
            <w:pPr>
              <w:pStyle w:val="21"/>
              <w:spacing w:line="360" w:lineRule="exact"/>
              <w:jc w:val="left"/>
              <w:rPr>
                <w:rFonts w:hint="default" w:ascii="仿宋_GB2312" w:hAnsi="仿宋_GB2312" w:eastAsia="仿宋_GB2312" w:cs="仿宋_GB2312"/>
                <w:b w:val="0"/>
                <w:bCs w:val="0"/>
                <w:caps w:val="0"/>
                <w:vanish w:val="0"/>
                <w:color w:val="auto"/>
                <w:kern w:val="2"/>
                <w:sz w:val="24"/>
                <w:szCs w:val="24"/>
                <w:vertAlign w:val="baseline"/>
                <w:lang w:val="en-US" w:eastAsia="zh-CN" w:bidi="ar"/>
              </w:rPr>
            </w:pPr>
            <w:r>
              <w:rPr>
                <w:rFonts w:hint="default" w:ascii="仿宋_GB2312" w:hAnsi="仿宋_GB2312" w:eastAsia="仿宋_GB2312" w:cs="仿宋_GB2312"/>
                <w:b w:val="0"/>
                <w:bCs w:val="0"/>
                <w:caps w:val="0"/>
                <w:vanish w:val="0"/>
                <w:color w:val="auto"/>
                <w:kern w:val="2"/>
                <w:sz w:val="24"/>
                <w:szCs w:val="24"/>
                <w:vertAlign w:val="baseline"/>
                <w:lang w:val="en-US" w:eastAsia="zh-CN" w:bidi="ar"/>
              </w:rPr>
              <w:t>6. 用户传输端设备具备双电源供电。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89" w:hRule="atLeast"/>
          <w:jc w:val="center"/>
          <w:hidden/>
        </w:trPr>
        <w:tc>
          <w:tcPr>
            <w:tcW w:w="1069" w:type="dxa"/>
            <w:vMerge w:val="continue"/>
            <w:tcBorders>
              <w:left w:val="single" w:color="000000" w:sz="4" w:space="0"/>
              <w:bottom w:val="single" w:color="auto" w:sz="4" w:space="0"/>
              <w:right w:val="single" w:color="000000" w:sz="4" w:space="0"/>
            </w:tcBorders>
            <w:noWrap w:val="0"/>
            <w:tcMar>
              <w:top w:w="80" w:type="dxa"/>
              <w:left w:w="80" w:type="dxa"/>
              <w:bottom w:w="80" w:type="dxa"/>
              <w:right w:w="80" w:type="dxa"/>
            </w:tcMar>
            <w:vAlign w:val="center"/>
          </w:tcPr>
          <w:p>
            <w:pPr>
              <w:pStyle w:val="21"/>
              <w:spacing w:line="360" w:lineRule="exact"/>
              <w:jc w:val="left"/>
              <w:rPr>
                <w:rFonts w:hint="default" w:ascii="仿宋_GB2312" w:hAnsi="仿宋_GB2312" w:eastAsia="仿宋_GB2312" w:cs="仿宋_GB2312"/>
                <w:b w:val="0"/>
                <w:bCs w:val="0"/>
                <w:caps w:val="0"/>
                <w:vanish w:val="0"/>
                <w:color w:val="auto"/>
                <w:kern w:val="2"/>
                <w:sz w:val="24"/>
                <w:szCs w:val="24"/>
                <w:vertAlign w:val="baseline"/>
                <w:lang w:val="en-US" w:eastAsia="zh-CN" w:bidi="ar"/>
              </w:rPr>
            </w:pPr>
          </w:p>
        </w:tc>
        <w:tc>
          <w:tcPr>
            <w:tcW w:w="1069" w:type="dxa"/>
            <w:tcBorders>
              <w:top w:val="single" w:color="auto" w:sz="4" w:space="0"/>
              <w:left w:val="single" w:color="000000" w:sz="4" w:space="0"/>
              <w:bottom w:val="single" w:color="auto" w:sz="4" w:space="0"/>
              <w:right w:val="single" w:color="000000" w:sz="4" w:space="0"/>
            </w:tcBorders>
            <w:noWrap w:val="0"/>
            <w:tcMar>
              <w:top w:w="80" w:type="dxa"/>
              <w:left w:w="80" w:type="dxa"/>
              <w:bottom w:w="80" w:type="dxa"/>
              <w:right w:w="80" w:type="dxa"/>
            </w:tcMar>
            <w:vAlign w:val="center"/>
          </w:tcPr>
          <w:p>
            <w:pPr>
              <w:pStyle w:val="21"/>
              <w:spacing w:line="360" w:lineRule="exact"/>
              <w:jc w:val="left"/>
              <w:rPr>
                <w:rFonts w:hint="eastAsia" w:ascii="仿宋_GB2312" w:hAnsi="仿宋_GB2312" w:eastAsia="仿宋_GB2312" w:cs="仿宋_GB2312"/>
                <w:b w:val="0"/>
                <w:bCs w:val="0"/>
                <w:caps w:val="0"/>
                <w:vanish w:val="0"/>
                <w:color w:val="auto"/>
                <w:kern w:val="2"/>
                <w:sz w:val="24"/>
                <w:szCs w:val="24"/>
                <w:vertAlign w:val="baseline"/>
                <w:lang w:val="en-US" w:eastAsia="zh-CN" w:bidi="ar"/>
              </w:rPr>
            </w:pPr>
            <w:r>
              <w:rPr>
                <w:rFonts w:hint="eastAsia" w:ascii="仿宋_GB2312" w:hAnsi="仿宋_GB2312" w:eastAsia="仿宋_GB2312" w:cs="仿宋_GB2312"/>
                <w:b w:val="0"/>
                <w:bCs w:val="0"/>
                <w:caps w:val="0"/>
                <w:vanish w:val="0"/>
                <w:color w:val="auto"/>
                <w:kern w:val="2"/>
                <w:sz w:val="24"/>
                <w:szCs w:val="24"/>
                <w:vertAlign w:val="baseline"/>
                <w:lang w:val="en-US" w:eastAsia="zh-CN" w:bidi="ar"/>
              </w:rPr>
              <w:t>服务</w:t>
            </w:r>
            <w:r>
              <w:rPr>
                <w:rFonts w:hint="eastAsia" w:ascii="仿宋_GB2312" w:hAnsi="仿宋_GB2312" w:eastAsia="仿宋_GB2312" w:cs="仿宋_GB2312"/>
                <w:b w:val="0"/>
                <w:bCs w:val="0"/>
                <w:caps w:val="0"/>
                <w:vanish w:val="0"/>
                <w:color w:val="auto"/>
                <w:kern w:val="2"/>
                <w:sz w:val="24"/>
                <w:szCs w:val="24"/>
                <w:vertAlign w:val="baseline"/>
                <w:lang w:val="zh-TW" w:eastAsia="zh-TW" w:bidi="ar"/>
              </w:rPr>
              <w:t>要求</w:t>
            </w:r>
          </w:p>
        </w:tc>
        <w:tc>
          <w:tcPr>
            <w:tcW w:w="7447" w:type="dxa"/>
            <w:tcBorders>
              <w:top w:val="single" w:color="auto" w:sz="4" w:space="0"/>
              <w:left w:val="single" w:color="000000" w:sz="4" w:space="0"/>
              <w:bottom w:val="single" w:color="auto" w:sz="4" w:space="0"/>
              <w:right w:val="single" w:color="000000" w:sz="4" w:space="0"/>
            </w:tcBorders>
            <w:noWrap w:val="0"/>
            <w:tcMar>
              <w:top w:w="80" w:type="dxa"/>
              <w:left w:w="80" w:type="dxa"/>
              <w:bottom w:w="80" w:type="dxa"/>
              <w:right w:w="80" w:type="dxa"/>
            </w:tcMar>
            <w:vAlign w:val="center"/>
          </w:tcPr>
          <w:p>
            <w:pPr>
              <w:pStyle w:val="21"/>
              <w:spacing w:line="360" w:lineRule="exact"/>
              <w:jc w:val="left"/>
              <w:rPr>
                <w:rFonts w:hint="default" w:ascii="仿宋_GB2312" w:hAnsi="仿宋_GB2312" w:eastAsia="仿宋_GB2312" w:cs="仿宋_GB2312"/>
                <w:b w:val="0"/>
                <w:bCs w:val="0"/>
                <w:caps w:val="0"/>
                <w:vanish w:val="0"/>
                <w:color w:val="auto"/>
                <w:kern w:val="2"/>
                <w:sz w:val="24"/>
                <w:szCs w:val="24"/>
                <w:vertAlign w:val="baseline"/>
                <w:lang w:val="en-US" w:eastAsia="zh-CN" w:bidi="ar"/>
              </w:rPr>
            </w:pPr>
            <w:r>
              <w:rPr>
                <w:rFonts w:hint="default" w:ascii="仿宋_GB2312" w:hAnsi="仿宋_GB2312" w:eastAsia="仿宋_GB2312" w:cs="仿宋_GB2312"/>
                <w:b w:val="0"/>
                <w:bCs w:val="0"/>
                <w:caps w:val="0"/>
                <w:vanish w:val="0"/>
                <w:color w:val="auto"/>
                <w:kern w:val="2"/>
                <w:sz w:val="24"/>
                <w:szCs w:val="24"/>
                <w:vertAlign w:val="baseline"/>
                <w:lang w:val="en-US" w:eastAsia="zh-CN" w:bidi="ar"/>
              </w:rPr>
              <w:t>1.以所有互联点的用户端路由器和交换机端口为界面，网络传输服务提供商负责将SDH数字线路和MSTP线路接至路由器和交换机的端口，路由器和交换机之前所涉及的设备、线缆及材料（包括光端机、各类协议转换器、连接或转换数据线缆、光衰减器、连接用户端设备使用的六类网线、光纤等）全部由网络传输服务提供商提供，并负责接入设备的安装、调试及接入线路的联调。</w:t>
            </w:r>
          </w:p>
          <w:p>
            <w:pPr>
              <w:pStyle w:val="21"/>
              <w:spacing w:line="360" w:lineRule="exact"/>
              <w:jc w:val="left"/>
              <w:rPr>
                <w:rFonts w:hint="default" w:ascii="仿宋_GB2312" w:hAnsi="仿宋_GB2312" w:eastAsia="仿宋_GB2312" w:cs="仿宋_GB2312"/>
                <w:b w:val="0"/>
                <w:bCs w:val="0"/>
                <w:caps w:val="0"/>
                <w:vanish w:val="0"/>
                <w:color w:val="auto"/>
                <w:kern w:val="2"/>
                <w:sz w:val="24"/>
                <w:szCs w:val="24"/>
                <w:vertAlign w:val="baseline"/>
                <w:lang w:val="en-US" w:eastAsia="zh-CN" w:bidi="ar"/>
              </w:rPr>
            </w:pPr>
            <w:r>
              <w:rPr>
                <w:rFonts w:hint="default" w:ascii="仿宋_GB2312" w:hAnsi="仿宋_GB2312" w:eastAsia="仿宋_GB2312" w:cs="仿宋_GB2312"/>
                <w:b w:val="0"/>
                <w:bCs w:val="0"/>
                <w:caps w:val="0"/>
                <w:vanish w:val="0"/>
                <w:color w:val="auto"/>
                <w:kern w:val="2"/>
                <w:sz w:val="24"/>
                <w:szCs w:val="24"/>
                <w:vertAlign w:val="baseline"/>
                <w:lang w:val="en-US" w:eastAsia="zh-CN" w:bidi="ar"/>
              </w:rPr>
              <w:t>2.所有用户故障申告由网络传输服务提供商的自治区级公司统一受理，由自治区级公司负责协调相关互联点所在地分公司和相关技术人员，全程跟踪故障的响应、处理和解决，并在故障申告后3个工作日内以书面形式反馈故障申告用户。网络传输服务提供商应向业主提供一份自治区级公司和所有互联点所在分公司业务人员、技术人员（如有相应的技术资格证书，请提供）和联系人员名单，该名单人员原则上在服务期内保持不变，如因特殊原因确需要变动，应在人员调整后15天内以书面形式告知业主。</w:t>
            </w:r>
          </w:p>
          <w:p>
            <w:pPr>
              <w:pStyle w:val="21"/>
              <w:spacing w:line="360" w:lineRule="exact"/>
              <w:jc w:val="left"/>
              <w:rPr>
                <w:rFonts w:hint="default" w:ascii="仿宋_GB2312" w:hAnsi="仿宋_GB2312" w:eastAsia="仿宋_GB2312" w:cs="仿宋_GB2312"/>
                <w:b w:val="0"/>
                <w:bCs w:val="0"/>
                <w:caps w:val="0"/>
                <w:vanish w:val="0"/>
                <w:color w:val="auto"/>
                <w:kern w:val="2"/>
                <w:sz w:val="24"/>
                <w:szCs w:val="24"/>
                <w:vertAlign w:val="baseline"/>
                <w:lang w:val="en-US" w:eastAsia="zh-CN" w:bidi="ar"/>
              </w:rPr>
            </w:pPr>
            <w:r>
              <w:rPr>
                <w:rFonts w:hint="default" w:ascii="仿宋_GB2312" w:hAnsi="仿宋_GB2312" w:eastAsia="仿宋_GB2312" w:cs="仿宋_GB2312"/>
                <w:b w:val="0"/>
                <w:bCs w:val="0"/>
                <w:caps w:val="0"/>
                <w:vanish w:val="0"/>
                <w:color w:val="auto"/>
                <w:kern w:val="2"/>
                <w:sz w:val="24"/>
                <w:szCs w:val="24"/>
                <w:vertAlign w:val="baseline"/>
                <w:lang w:val="en-US" w:eastAsia="zh-CN" w:bidi="ar"/>
              </w:rPr>
              <w:t>3.网络传输服务提供商提供7*24小时电话服务热线和传真服务热线，并确定专人联系。</w:t>
            </w:r>
          </w:p>
          <w:p>
            <w:pPr>
              <w:pStyle w:val="21"/>
              <w:spacing w:line="360" w:lineRule="exact"/>
              <w:jc w:val="left"/>
              <w:rPr>
                <w:rFonts w:hint="default" w:ascii="仿宋_GB2312" w:hAnsi="仿宋_GB2312" w:eastAsia="仿宋_GB2312" w:cs="仿宋_GB2312"/>
                <w:b w:val="0"/>
                <w:bCs w:val="0"/>
                <w:caps w:val="0"/>
                <w:vanish w:val="0"/>
                <w:color w:val="auto"/>
                <w:kern w:val="2"/>
                <w:sz w:val="24"/>
                <w:szCs w:val="24"/>
                <w:vertAlign w:val="baseline"/>
                <w:lang w:val="en-US" w:eastAsia="zh-CN" w:bidi="ar"/>
              </w:rPr>
            </w:pPr>
            <w:r>
              <w:rPr>
                <w:rFonts w:hint="default" w:ascii="仿宋_GB2312" w:hAnsi="仿宋_GB2312" w:eastAsia="仿宋_GB2312" w:cs="仿宋_GB2312"/>
                <w:b w:val="0"/>
                <w:bCs w:val="0"/>
                <w:caps w:val="0"/>
                <w:vanish w:val="0"/>
                <w:color w:val="auto"/>
                <w:kern w:val="2"/>
                <w:sz w:val="24"/>
                <w:szCs w:val="24"/>
                <w:vertAlign w:val="baseline"/>
                <w:lang w:val="en-US" w:eastAsia="zh-CN" w:bidi="ar"/>
              </w:rPr>
              <w:t>4.对自治区至各市的端到端线路：在故障发生时，用户提出申告后30分钟内响应，1小时到现场，2小时内恢复。</w:t>
            </w:r>
          </w:p>
          <w:p>
            <w:pPr>
              <w:pStyle w:val="21"/>
              <w:spacing w:line="360" w:lineRule="exact"/>
              <w:jc w:val="left"/>
              <w:rPr>
                <w:rFonts w:hint="default" w:ascii="仿宋_GB2312" w:hAnsi="仿宋_GB2312" w:eastAsia="仿宋_GB2312" w:cs="仿宋_GB2312"/>
                <w:b w:val="0"/>
                <w:bCs w:val="0"/>
                <w:caps w:val="0"/>
                <w:vanish w:val="0"/>
                <w:color w:val="auto"/>
                <w:kern w:val="2"/>
                <w:sz w:val="24"/>
                <w:szCs w:val="24"/>
                <w:vertAlign w:val="baseline"/>
                <w:lang w:val="en-US" w:eastAsia="zh-CN" w:bidi="ar"/>
              </w:rPr>
            </w:pPr>
            <w:r>
              <w:rPr>
                <w:rFonts w:hint="default" w:ascii="仿宋_GB2312" w:hAnsi="仿宋_GB2312" w:eastAsia="仿宋_GB2312" w:cs="仿宋_GB2312"/>
                <w:b w:val="0"/>
                <w:bCs w:val="0"/>
                <w:caps w:val="0"/>
                <w:vanish w:val="0"/>
                <w:color w:val="auto"/>
                <w:kern w:val="2"/>
                <w:sz w:val="24"/>
                <w:szCs w:val="24"/>
                <w:vertAlign w:val="baseline"/>
                <w:lang w:val="en-US" w:eastAsia="zh-CN" w:bidi="ar"/>
              </w:rPr>
              <w:t>5.对各市到县（市、区）的端到端线路：在故障发生时，用户提出申告后1小时内响应，2小时到现场，3小时内恢复。</w:t>
            </w:r>
          </w:p>
          <w:p>
            <w:pPr>
              <w:pStyle w:val="21"/>
              <w:spacing w:line="360" w:lineRule="exact"/>
              <w:jc w:val="left"/>
              <w:rPr>
                <w:rFonts w:hint="default" w:ascii="仿宋_GB2312" w:hAnsi="仿宋_GB2312" w:eastAsia="仿宋_GB2312" w:cs="仿宋_GB2312"/>
                <w:b w:val="0"/>
                <w:bCs w:val="0"/>
                <w:caps w:val="0"/>
                <w:vanish w:val="0"/>
                <w:color w:val="auto"/>
                <w:kern w:val="2"/>
                <w:sz w:val="24"/>
                <w:szCs w:val="24"/>
                <w:vertAlign w:val="baseline"/>
                <w:lang w:val="en-US" w:eastAsia="zh-CN" w:bidi="ar"/>
              </w:rPr>
            </w:pPr>
            <w:r>
              <w:rPr>
                <w:rFonts w:hint="default" w:ascii="仿宋_GB2312" w:hAnsi="仿宋_GB2312" w:eastAsia="仿宋_GB2312" w:cs="仿宋_GB2312"/>
                <w:b w:val="0"/>
                <w:bCs w:val="0"/>
                <w:caps w:val="0"/>
                <w:vanish w:val="0"/>
                <w:color w:val="auto"/>
                <w:kern w:val="2"/>
                <w:sz w:val="24"/>
                <w:szCs w:val="24"/>
                <w:vertAlign w:val="baseline"/>
                <w:lang w:val="en-US" w:eastAsia="zh-CN" w:bidi="ar"/>
              </w:rPr>
              <w:t>6.如果网络传输服务提供商因自身业务扩容或维修线路需对其城域物理光缆进行割接，网络传输服务提供商应该评估这个行为是否可能会导致自治区网络中心所租用的任一端到端线路发生中断，无论中断时间长短，网络传输服务提供商应该将该行为所产生的风险降至最低，并至少提前一天以传真或书面的方式通知自治区网络中心将要发生的行为。</w:t>
            </w:r>
          </w:p>
          <w:p>
            <w:pPr>
              <w:pStyle w:val="21"/>
              <w:spacing w:line="360" w:lineRule="exact"/>
              <w:jc w:val="left"/>
              <w:rPr>
                <w:rFonts w:hint="default" w:ascii="仿宋_GB2312" w:hAnsi="仿宋_GB2312" w:eastAsia="仿宋_GB2312" w:cs="仿宋_GB2312"/>
                <w:b w:val="0"/>
                <w:bCs w:val="0"/>
                <w:caps w:val="0"/>
                <w:vanish w:val="0"/>
                <w:color w:val="auto"/>
                <w:kern w:val="2"/>
                <w:sz w:val="24"/>
                <w:szCs w:val="24"/>
                <w:vertAlign w:val="baseline"/>
                <w:lang w:val="en-US" w:eastAsia="zh-CN" w:bidi="ar"/>
              </w:rPr>
            </w:pPr>
            <w:r>
              <w:rPr>
                <w:rFonts w:hint="default" w:ascii="仿宋_GB2312" w:hAnsi="仿宋_GB2312" w:eastAsia="仿宋_GB2312" w:cs="仿宋_GB2312"/>
                <w:b w:val="0"/>
                <w:bCs w:val="0"/>
                <w:caps w:val="0"/>
                <w:vanish w:val="0"/>
                <w:color w:val="auto"/>
                <w:kern w:val="2"/>
                <w:sz w:val="24"/>
                <w:szCs w:val="24"/>
                <w:vertAlign w:val="baseline"/>
                <w:lang w:val="en-US" w:eastAsia="zh-CN" w:bidi="ar"/>
              </w:rPr>
              <w:t>7.网络传输服务提供商应每月向业主提交运行分析报告（包括所有端到端线路的可用情况、线路流量报告、当月故障清单、故障详细原因、故障发生时间和结束时间等）。每条端到端线路流量报告记录自治区网络中心和13个市节点端口，以一小时为单位按IN、OUT分类记录，每天记录24次，每天一张以图表方式提供，并给出每天和本月的最大值、最小值、平均值。</w:t>
            </w:r>
          </w:p>
          <w:p>
            <w:pPr>
              <w:pStyle w:val="21"/>
              <w:spacing w:line="360" w:lineRule="exact"/>
              <w:jc w:val="left"/>
              <w:rPr>
                <w:rFonts w:hint="default" w:ascii="仿宋_GB2312" w:hAnsi="仿宋_GB2312" w:eastAsia="仿宋_GB2312" w:cs="仿宋_GB2312"/>
                <w:b w:val="0"/>
                <w:bCs w:val="0"/>
                <w:caps w:val="0"/>
                <w:vanish w:val="0"/>
                <w:color w:val="auto"/>
                <w:kern w:val="2"/>
                <w:sz w:val="24"/>
                <w:szCs w:val="24"/>
                <w:vertAlign w:val="baseline"/>
                <w:lang w:val="en-US" w:eastAsia="zh-CN" w:bidi="ar"/>
              </w:rPr>
            </w:pPr>
            <w:r>
              <w:rPr>
                <w:rFonts w:hint="default" w:ascii="仿宋_GB2312" w:hAnsi="仿宋_GB2312" w:eastAsia="仿宋_GB2312" w:cs="仿宋_GB2312"/>
                <w:b w:val="0"/>
                <w:bCs w:val="0"/>
                <w:caps w:val="0"/>
                <w:vanish w:val="0"/>
                <w:color w:val="auto"/>
                <w:kern w:val="2"/>
                <w:sz w:val="24"/>
                <w:szCs w:val="24"/>
                <w:vertAlign w:val="baseline"/>
                <w:lang w:val="en-US" w:eastAsia="zh-CN" w:bidi="ar"/>
              </w:rPr>
              <w:t>8.网络传输服务提供商应每半年到所有互联点对提供的所有端到端线路、设备、线缆等经行巡检，并将巡检结果以书面形式递交给业主。</w:t>
            </w:r>
          </w:p>
          <w:p>
            <w:pPr>
              <w:pStyle w:val="21"/>
              <w:spacing w:line="360" w:lineRule="exact"/>
              <w:jc w:val="left"/>
              <w:rPr>
                <w:rFonts w:hint="default" w:ascii="仿宋_GB2312" w:hAnsi="仿宋_GB2312" w:eastAsia="仿宋_GB2312" w:cs="仿宋_GB2312"/>
                <w:b w:val="0"/>
                <w:bCs w:val="0"/>
                <w:caps w:val="0"/>
                <w:vanish w:val="0"/>
                <w:color w:val="auto"/>
                <w:kern w:val="2"/>
                <w:sz w:val="24"/>
                <w:szCs w:val="24"/>
                <w:vertAlign w:val="baseline"/>
                <w:lang w:val="en-US" w:eastAsia="zh-CN" w:bidi="ar"/>
              </w:rPr>
            </w:pPr>
            <w:r>
              <w:rPr>
                <w:rFonts w:hint="default" w:ascii="仿宋_GB2312" w:hAnsi="仿宋_GB2312" w:eastAsia="仿宋_GB2312" w:cs="仿宋_GB2312"/>
                <w:b w:val="0"/>
                <w:bCs w:val="0"/>
                <w:caps w:val="0"/>
                <w:vanish w:val="0"/>
                <w:color w:val="auto"/>
                <w:kern w:val="2"/>
                <w:sz w:val="24"/>
                <w:szCs w:val="24"/>
                <w:vertAlign w:val="baseline"/>
                <w:lang w:val="en-US" w:eastAsia="zh-CN" w:bidi="ar"/>
              </w:rPr>
              <w:t>9.线路中断及质量问题的赔偿承诺。除不可抗力的因素外（不可抗力的因素定义：（1）自然灾害、如台风、洪水、冰雹、地震；（2）政府行为，如征收、征用；（3）社会异常事件，如罢工、骚乱。），网络传输服务提供商在接到用户申告后，应在承诺时间内使线路恢复正常。如超过承诺恢复时间则每超过1小时减免该条端到端线路当月租费的10%直至该条线路恢复为止。</w:t>
            </w:r>
          </w:p>
          <w:p>
            <w:pPr>
              <w:pStyle w:val="21"/>
              <w:spacing w:line="360" w:lineRule="exact"/>
              <w:jc w:val="left"/>
              <w:rPr>
                <w:rFonts w:hint="default" w:ascii="仿宋_GB2312" w:hAnsi="仿宋_GB2312" w:eastAsia="仿宋_GB2312" w:cs="仿宋_GB2312"/>
                <w:b w:val="0"/>
                <w:bCs w:val="0"/>
                <w:caps w:val="0"/>
                <w:vanish w:val="0"/>
                <w:color w:val="auto"/>
                <w:kern w:val="2"/>
                <w:sz w:val="24"/>
                <w:szCs w:val="24"/>
                <w:vertAlign w:val="baseline"/>
                <w:lang w:val="en-US" w:eastAsia="zh-CN" w:bidi="ar"/>
              </w:rPr>
            </w:pPr>
            <w:r>
              <w:rPr>
                <w:rFonts w:hint="default" w:ascii="仿宋_GB2312" w:hAnsi="仿宋_GB2312" w:eastAsia="仿宋_GB2312" w:cs="仿宋_GB2312"/>
                <w:b w:val="0"/>
                <w:bCs w:val="0"/>
                <w:caps w:val="0"/>
                <w:vanish w:val="0"/>
                <w:color w:val="auto"/>
                <w:kern w:val="2"/>
                <w:sz w:val="24"/>
                <w:szCs w:val="24"/>
                <w:vertAlign w:val="baseline"/>
                <w:lang w:val="en-US" w:eastAsia="zh-CN" w:bidi="ar"/>
              </w:rPr>
              <w:t>10.网络传输服务提供商应详细描述每条线路端到端链接情况，包括线路端到端链接所涉及的通讯局、传输设备（SDH、PDH等）、转换设备、ODF、DDF等，并要求线路端到端链接的中间节点越少越好。</w:t>
            </w:r>
          </w:p>
        </w:tc>
      </w:tr>
    </w:tbl>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eastAsia="zh-CN"/>
        </w:rPr>
        <w:t>（</w:t>
      </w:r>
      <w:r>
        <w:rPr>
          <w:rFonts w:hint="eastAsia" w:eastAsia="仿宋_GB2312" w:cs="Times New Roman"/>
          <w:b/>
          <w:bCs/>
          <w:sz w:val="32"/>
          <w:szCs w:val="32"/>
          <w:lang w:val="en-US" w:eastAsia="zh-CN"/>
        </w:rPr>
        <w:t>二</w:t>
      </w:r>
      <w:r>
        <w:rPr>
          <w:rFonts w:hint="default" w:ascii="Times New Roman" w:hAnsi="Times New Roman" w:eastAsia="仿宋_GB2312" w:cs="Times New Roman"/>
          <w:b/>
          <w:bCs/>
          <w:sz w:val="32"/>
          <w:szCs w:val="32"/>
          <w:lang w:eastAsia="zh-CN"/>
        </w:rPr>
        <w:t>）</w:t>
      </w:r>
      <w:r>
        <w:rPr>
          <w:rFonts w:hint="eastAsia" w:eastAsia="仿宋_GB2312" w:cs="Times New Roman"/>
          <w:b/>
          <w:bCs/>
          <w:sz w:val="32"/>
          <w:szCs w:val="32"/>
          <w:lang w:val="en-US" w:eastAsia="zh-CN"/>
        </w:rPr>
        <w:t>安全资源池服务需求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仿宋_GB2312" w:cs="Times New Roman"/>
          <w:b w:val="0"/>
          <w:bCs w:val="0"/>
          <w:sz w:val="32"/>
          <w:szCs w:val="32"/>
          <w:lang w:val="en-US" w:eastAsia="zh-CN"/>
        </w:rPr>
      </w:pPr>
      <w:r>
        <w:rPr>
          <w:rFonts w:hint="eastAsia" w:eastAsia="仿宋_GB2312" w:cs="Times New Roman"/>
          <w:b w:val="0"/>
          <w:bCs w:val="0"/>
          <w:sz w:val="32"/>
          <w:szCs w:val="32"/>
          <w:lang w:val="en-US" w:eastAsia="zh-CN"/>
        </w:rPr>
        <w:t>提供安</w:t>
      </w:r>
      <w:r>
        <w:rPr>
          <w:rFonts w:hint="eastAsia" w:ascii="Times New Roman" w:hAnsi="Times New Roman" w:eastAsia="仿宋_GB2312" w:cs="Times New Roman"/>
          <w:b w:val="0"/>
          <w:bCs w:val="0"/>
          <w:sz w:val="32"/>
          <w:szCs w:val="32"/>
          <w:lang w:val="en-US" w:eastAsia="zh-CN"/>
        </w:rPr>
        <w:t>全资源池平台管理软件、安全组件、基础硬件系统、定制开发和运营保障服务等</w:t>
      </w:r>
      <w:bookmarkStart w:id="0" w:name="_GoBack"/>
      <w:bookmarkEnd w:id="0"/>
      <w:r>
        <w:rPr>
          <w:rFonts w:hint="eastAsia" w:ascii="Times New Roman" w:hAnsi="Times New Roman" w:eastAsia="仿宋_GB2312" w:cs="Times New Roman"/>
          <w:b w:val="0"/>
          <w:bCs w:val="0"/>
          <w:sz w:val="32"/>
          <w:szCs w:val="32"/>
          <w:lang w:val="en-US" w:eastAsia="zh-CN"/>
        </w:rPr>
        <w:t>，具体服务需求如下：</w:t>
      </w:r>
    </w:p>
    <w:tbl>
      <w:tblPr>
        <w:tblStyle w:val="15"/>
        <w:tblW w:w="10080" w:type="dxa"/>
        <w:tblInd w:w="-7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6"/>
        <w:gridCol w:w="1008"/>
        <w:gridCol w:w="7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36" w:type="dxa"/>
            <w:noWrap w:val="0"/>
            <w:vAlign w:val="center"/>
          </w:tcPr>
          <w:p>
            <w:pPr>
              <w:jc w:val="center"/>
              <w:rPr>
                <w:rFonts w:hint="eastAsia" w:ascii="黑体" w:hAnsi="黑体" w:eastAsia="黑体" w:cs="黑体"/>
                <w:sz w:val="24"/>
              </w:rPr>
            </w:pPr>
            <w:r>
              <w:rPr>
                <w:rFonts w:hint="eastAsia" w:ascii="黑体" w:hAnsi="黑体" w:eastAsia="黑体" w:cs="黑体"/>
                <w:sz w:val="24"/>
              </w:rPr>
              <w:t>服务名称</w:t>
            </w:r>
          </w:p>
        </w:tc>
        <w:tc>
          <w:tcPr>
            <w:tcW w:w="1008" w:type="dxa"/>
            <w:noWrap w:val="0"/>
            <w:vAlign w:val="center"/>
          </w:tcPr>
          <w:p>
            <w:pPr>
              <w:jc w:val="center"/>
              <w:rPr>
                <w:rFonts w:hint="eastAsia" w:ascii="黑体" w:hAnsi="黑体" w:eastAsia="黑体" w:cs="黑体"/>
                <w:sz w:val="24"/>
              </w:rPr>
            </w:pPr>
            <w:r>
              <w:rPr>
                <w:rFonts w:hint="eastAsia" w:ascii="黑体" w:hAnsi="黑体" w:eastAsia="黑体" w:cs="黑体"/>
                <w:sz w:val="24"/>
              </w:rPr>
              <w:t>数量</w:t>
            </w:r>
          </w:p>
        </w:tc>
        <w:tc>
          <w:tcPr>
            <w:tcW w:w="7536" w:type="dxa"/>
            <w:noWrap w:val="0"/>
            <w:vAlign w:val="center"/>
          </w:tcPr>
          <w:p>
            <w:pPr>
              <w:jc w:val="center"/>
              <w:rPr>
                <w:rFonts w:hint="eastAsia" w:ascii="黑体" w:hAnsi="黑体" w:eastAsia="黑体" w:cs="黑体"/>
                <w:sz w:val="24"/>
              </w:rPr>
            </w:pPr>
            <w:r>
              <w:rPr>
                <w:rFonts w:hint="eastAsia" w:ascii="黑体" w:hAnsi="黑体" w:eastAsia="黑体" w:cs="黑体"/>
                <w:sz w:val="24"/>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36" w:type="dxa"/>
            <w:noWrap w:val="0"/>
            <w:vAlign w:val="top"/>
          </w:tcPr>
          <w:p>
            <w:pPr>
              <w:rPr>
                <w:rFonts w:ascii="仿宋_GB2312" w:hAnsi="Calibri" w:eastAsia="仿宋_GB2312"/>
                <w:sz w:val="24"/>
              </w:rPr>
            </w:pPr>
            <w:r>
              <w:rPr>
                <w:rFonts w:hint="eastAsia" w:ascii="仿宋_GB2312" w:hAnsi="Calibri" w:eastAsia="仿宋_GB2312"/>
                <w:sz w:val="24"/>
              </w:rPr>
              <w:t>安全资源池服务</w:t>
            </w:r>
          </w:p>
        </w:tc>
        <w:tc>
          <w:tcPr>
            <w:tcW w:w="1008" w:type="dxa"/>
            <w:noWrap w:val="0"/>
            <w:vAlign w:val="top"/>
          </w:tcPr>
          <w:p>
            <w:pPr>
              <w:rPr>
                <w:rFonts w:ascii="仿宋_GB2312" w:hAnsi="Calibri" w:eastAsia="仿宋_GB2312"/>
                <w:sz w:val="24"/>
              </w:rPr>
            </w:pPr>
            <w:r>
              <w:rPr>
                <w:rFonts w:hint="eastAsia" w:ascii="仿宋_GB2312" w:hAnsi="Calibri" w:eastAsia="仿宋_GB2312"/>
                <w:sz w:val="24"/>
                <w:lang w:val="en-US" w:eastAsia="zh-CN"/>
              </w:rPr>
              <w:t>3</w:t>
            </w:r>
            <w:r>
              <w:rPr>
                <w:rFonts w:hint="eastAsia" w:ascii="仿宋_GB2312" w:hAnsi="Calibri" w:eastAsia="仿宋_GB2312"/>
                <w:sz w:val="24"/>
              </w:rPr>
              <w:t>年</w:t>
            </w:r>
          </w:p>
        </w:tc>
        <w:tc>
          <w:tcPr>
            <w:tcW w:w="7536" w:type="dxa"/>
            <w:noWrap w:val="0"/>
            <w:vAlign w:val="top"/>
          </w:tcPr>
          <w:p>
            <w:pPr>
              <w:rPr>
                <w:rFonts w:ascii="仿宋_GB2312" w:hAnsi="Calibri" w:eastAsia="仿宋_GB2312"/>
                <w:sz w:val="24"/>
              </w:rPr>
            </w:pPr>
            <w:r>
              <w:rPr>
                <w:rFonts w:hint="eastAsia" w:ascii="仿宋_GB2312" w:hAnsi="Calibri" w:eastAsia="仿宋_GB2312"/>
                <w:sz w:val="24"/>
              </w:rPr>
              <w:t>为电子政务外网数据中心提供</w:t>
            </w:r>
            <w:r>
              <w:rPr>
                <w:rFonts w:hint="eastAsia" w:ascii="仿宋_GB2312" w:hAnsi="Calibri" w:eastAsia="仿宋_GB2312"/>
                <w:sz w:val="24"/>
                <w:lang w:val="en-US" w:eastAsia="zh-CN"/>
              </w:rPr>
              <w:t>三</w:t>
            </w:r>
            <w:r>
              <w:rPr>
                <w:rFonts w:hint="eastAsia" w:ascii="仿宋_GB2312" w:hAnsi="Calibri" w:eastAsia="仿宋_GB2312"/>
                <w:sz w:val="24"/>
              </w:rPr>
              <w:t>年期安全资源池服务，包括平台管理软件、安全组件、基础硬件系统、</w:t>
            </w:r>
            <w:r>
              <w:rPr>
                <w:rFonts w:ascii="仿宋_GB2312" w:hAnsi="Calibri" w:eastAsia="仿宋_GB2312"/>
                <w:sz w:val="24"/>
              </w:rPr>
              <w:t>定制</w:t>
            </w:r>
            <w:r>
              <w:rPr>
                <w:rFonts w:hint="eastAsia" w:ascii="仿宋_GB2312" w:hAnsi="Calibri" w:eastAsia="仿宋_GB2312"/>
                <w:sz w:val="24"/>
              </w:rPr>
              <w:t>开发和</w:t>
            </w:r>
            <w:r>
              <w:rPr>
                <w:rFonts w:hint="eastAsia" w:ascii="仿宋_GB2312" w:hAnsi="Calibri" w:eastAsia="仿宋_GB2312"/>
                <w:sz w:val="24"/>
                <w:lang w:val="en-US" w:eastAsia="zh-CN"/>
              </w:rPr>
              <w:t>运营</w:t>
            </w:r>
            <w:r>
              <w:rPr>
                <w:rFonts w:hint="eastAsia" w:ascii="仿宋_GB2312" w:hAnsi="Calibri" w:eastAsia="仿宋_GB2312"/>
                <w:sz w:val="24"/>
              </w:rPr>
              <w:t>保障服务</w:t>
            </w:r>
            <w:r>
              <w:rPr>
                <w:rFonts w:ascii="仿宋_GB2312" w:hAnsi="Calibri" w:eastAsia="仿宋_GB2312"/>
                <w:sz w:val="24"/>
              </w:rPr>
              <w:t>5</w:t>
            </w:r>
            <w:r>
              <w:rPr>
                <w:rFonts w:hint="eastAsia" w:ascii="仿宋_GB2312" w:hAnsi="Calibri" w:eastAsia="仿宋_GB2312"/>
                <w:sz w:val="24"/>
              </w:rPr>
              <w:t>部分内容：</w:t>
            </w:r>
          </w:p>
          <w:p>
            <w:pPr>
              <w:pStyle w:val="22"/>
              <w:numPr>
                <w:ilvl w:val="0"/>
                <w:numId w:val="0"/>
              </w:numPr>
              <w:ind w:left="360" w:leftChars="0" w:hanging="360" w:firstLineChars="0"/>
              <w:rPr>
                <w:rFonts w:ascii="仿宋_GB2312" w:hAnsi="Calibri" w:eastAsia="仿宋_GB2312"/>
                <w:sz w:val="24"/>
              </w:rPr>
            </w:pPr>
            <w:r>
              <w:rPr>
                <w:rFonts w:hint="default" w:ascii="仿宋_GB2312" w:hAnsi="Calibri" w:eastAsia="仿宋_GB2312" w:cs="Times New Roman"/>
                <w:kern w:val="2"/>
                <w:sz w:val="24"/>
                <w:szCs w:val="24"/>
                <w:lang w:val="en-US" w:eastAsia="zh-CN" w:bidi="ar-SA"/>
              </w:rPr>
              <w:t>1.</w:t>
            </w:r>
            <w:r>
              <w:rPr>
                <w:rFonts w:hint="eastAsia" w:ascii="仿宋_GB2312" w:hAnsi="Calibri" w:eastAsia="仿宋_GB2312"/>
                <w:sz w:val="24"/>
              </w:rPr>
              <w:t>提供2套</w:t>
            </w:r>
            <w:r>
              <w:rPr>
                <w:rFonts w:hint="eastAsia" w:ascii="仿宋_GB2312" w:hAnsi="Calibri" w:eastAsia="仿宋_GB2312"/>
                <w:sz w:val="24"/>
                <w:lang w:val="en-US" w:eastAsia="zh-CN"/>
              </w:rPr>
              <w:t>异构的</w:t>
            </w:r>
            <w:r>
              <w:rPr>
                <w:rFonts w:hint="eastAsia" w:ascii="仿宋_GB2312" w:hAnsi="Calibri" w:eastAsia="仿宋_GB2312"/>
                <w:sz w:val="24"/>
              </w:rPr>
              <w:t>安全资源池软件平台，</w:t>
            </w:r>
            <w:r>
              <w:rPr>
                <w:rFonts w:ascii="仿宋_GB2312" w:hAnsi="Calibri" w:eastAsia="仿宋_GB2312"/>
                <w:sz w:val="24"/>
              </w:rPr>
              <w:t>分别</w:t>
            </w:r>
            <w:r>
              <w:rPr>
                <w:rFonts w:hint="eastAsia" w:ascii="仿宋_GB2312" w:hAnsi="Calibri" w:eastAsia="仿宋_GB2312"/>
                <w:sz w:val="24"/>
              </w:rPr>
              <w:t>部署于电子政务外网互联网业务区和公用业务区；实现物理服务器虚拟化管理并提供安全组件运行所需要的虚拟环境，实现对安全组件的管理、安全状态监测及预警、租户管理等，通过API接口兼容第三方厂家安全产品或安全组件，支持引入第三方安全产品运行。</w:t>
            </w:r>
          </w:p>
          <w:p>
            <w:pPr>
              <w:pStyle w:val="22"/>
              <w:numPr>
                <w:ilvl w:val="0"/>
                <w:numId w:val="0"/>
              </w:numPr>
              <w:ind w:left="360" w:leftChars="0" w:hanging="360" w:firstLineChars="0"/>
              <w:rPr>
                <w:rFonts w:ascii="仿宋_GB2312" w:hAnsi="Calibri" w:eastAsia="仿宋_GB2312"/>
                <w:sz w:val="24"/>
                <w:highlight w:val="none"/>
              </w:rPr>
            </w:pPr>
            <w:r>
              <w:rPr>
                <w:rFonts w:hint="default" w:ascii="仿宋_GB2312" w:hAnsi="Calibri" w:eastAsia="仿宋_GB2312" w:cs="Times New Roman"/>
                <w:kern w:val="2"/>
                <w:sz w:val="24"/>
                <w:szCs w:val="24"/>
                <w:lang w:val="en-US" w:eastAsia="zh-CN" w:bidi="ar-SA"/>
              </w:rPr>
              <w:t>2.</w:t>
            </w:r>
            <w:r>
              <w:rPr>
                <w:rFonts w:hint="eastAsia" w:ascii="仿宋_GB2312" w:hAnsi="Calibri" w:eastAsia="仿宋_GB2312"/>
                <w:sz w:val="24"/>
              </w:rPr>
              <w:t>提供不少于满足</w:t>
            </w:r>
            <w:r>
              <w:rPr>
                <w:rFonts w:ascii="仿宋_GB2312" w:hAnsi="Calibri" w:eastAsia="仿宋_GB2312"/>
                <w:sz w:val="24"/>
              </w:rPr>
              <w:t>210</w:t>
            </w:r>
            <w:r>
              <w:rPr>
                <w:rFonts w:hint="eastAsia" w:ascii="仿宋_GB2312" w:hAnsi="Calibri" w:eastAsia="仿宋_GB2312"/>
                <w:sz w:val="24"/>
              </w:rPr>
              <w:t>个安全资源池租户账户和1</w:t>
            </w:r>
            <w:r>
              <w:rPr>
                <w:rFonts w:ascii="仿宋_GB2312" w:hAnsi="Calibri" w:eastAsia="仿宋_GB2312"/>
                <w:sz w:val="24"/>
              </w:rPr>
              <w:t>0</w:t>
            </w:r>
            <w:r>
              <w:rPr>
                <w:rFonts w:hint="eastAsia" w:ascii="仿宋_GB2312" w:hAnsi="Calibri" w:eastAsia="仿宋_GB2312"/>
                <w:sz w:val="24"/>
              </w:rPr>
              <w:t>00个应用系统安全防护需求的安全组件，至少具备访问控制、入侵防御、网页防篡改、安全审计等安全防护功能；提供不少于</w:t>
            </w:r>
            <w:r>
              <w:rPr>
                <w:rFonts w:hint="eastAsia" w:ascii="仿宋_GB2312" w:hAnsi="Calibri" w:eastAsia="仿宋_GB2312"/>
                <w:sz w:val="24"/>
                <w:lang w:val="en-US" w:eastAsia="zh-CN"/>
              </w:rPr>
              <w:t>450</w:t>
            </w:r>
            <w:r>
              <w:rPr>
                <w:rFonts w:hint="eastAsia" w:ascii="仿宋_GB2312" w:hAnsi="Calibri" w:eastAsia="仿宋_GB2312"/>
                <w:sz w:val="24"/>
              </w:rPr>
              <w:t>个安全组件授权，至少包含</w:t>
            </w:r>
            <w:r>
              <w:rPr>
                <w:rFonts w:hint="eastAsia" w:ascii="仿宋_GB2312" w:hAnsi="Calibri" w:eastAsia="仿宋_GB2312"/>
                <w:sz w:val="24"/>
                <w:lang w:val="en-US" w:eastAsia="zh-CN"/>
              </w:rPr>
              <w:t>132</w:t>
            </w:r>
            <w:r>
              <w:rPr>
                <w:rFonts w:hint="eastAsia" w:ascii="仿宋_GB2312" w:hAnsi="Calibri" w:eastAsia="仿宋_GB2312"/>
                <w:sz w:val="24"/>
              </w:rPr>
              <w:t>个云防火墙组件（108个500M /2</w:t>
            </w:r>
            <w:r>
              <w:rPr>
                <w:rFonts w:hint="eastAsia" w:ascii="仿宋_GB2312" w:hAnsi="Calibri" w:eastAsia="仿宋_GB2312"/>
                <w:sz w:val="24"/>
                <w:lang w:val="en-US" w:eastAsia="zh-CN"/>
              </w:rPr>
              <w:t>4</w:t>
            </w:r>
            <w:r>
              <w:rPr>
                <w:rFonts w:hint="eastAsia" w:ascii="仿宋_GB2312" w:hAnsi="Calibri" w:eastAsia="仿宋_GB2312"/>
                <w:sz w:val="24"/>
              </w:rPr>
              <w:t>个1G），</w:t>
            </w:r>
            <w:r>
              <w:rPr>
                <w:rFonts w:hint="eastAsia" w:ascii="仿宋_GB2312" w:hAnsi="Calibri" w:eastAsia="仿宋_GB2312"/>
                <w:sz w:val="24"/>
                <w:lang w:val="en-US" w:eastAsia="zh-CN"/>
              </w:rPr>
              <w:t>84</w:t>
            </w:r>
            <w:r>
              <w:rPr>
                <w:rFonts w:hint="eastAsia" w:ascii="仿宋_GB2312" w:hAnsi="Calibri" w:eastAsia="仿宋_GB2312"/>
                <w:sz w:val="24"/>
              </w:rPr>
              <w:t>个Web应用防火墙组件，</w:t>
            </w:r>
            <w:r>
              <w:rPr>
                <w:rFonts w:hint="eastAsia" w:ascii="仿宋_GB2312" w:hAnsi="Calibri" w:eastAsia="仿宋_GB2312"/>
                <w:sz w:val="24"/>
                <w:lang w:val="en-US" w:eastAsia="zh-CN"/>
              </w:rPr>
              <w:t>72</w:t>
            </w:r>
            <w:r>
              <w:rPr>
                <w:rFonts w:hint="eastAsia" w:ascii="仿宋_GB2312" w:hAnsi="Calibri" w:eastAsia="仿宋_GB2312"/>
                <w:sz w:val="24"/>
              </w:rPr>
              <w:t>个网页防篡改组件，</w:t>
            </w:r>
            <w:r>
              <w:rPr>
                <w:rFonts w:hint="eastAsia" w:ascii="仿宋_GB2312" w:hAnsi="Calibri" w:eastAsia="仿宋_GB2312"/>
                <w:sz w:val="24"/>
                <w:lang w:val="en-US" w:eastAsia="zh-CN"/>
              </w:rPr>
              <w:t>159</w:t>
            </w:r>
            <w:r>
              <w:rPr>
                <w:rFonts w:hint="eastAsia" w:ascii="仿宋_GB2312" w:hAnsi="Calibri" w:eastAsia="仿宋_GB2312"/>
                <w:sz w:val="24"/>
              </w:rPr>
              <w:t>个安全审计组件，3个日志审计组件</w:t>
            </w:r>
            <w:r>
              <w:rPr>
                <w:rFonts w:hint="eastAsia" w:ascii="仿宋_GB2312" w:hAnsi="Calibri" w:eastAsia="仿宋_GB2312"/>
                <w:sz w:val="24"/>
                <w:lang w:eastAsia="zh-CN"/>
              </w:rPr>
              <w:t>（</w:t>
            </w:r>
            <w:r>
              <w:rPr>
                <w:rFonts w:hint="eastAsia" w:ascii="仿宋_GB2312" w:hAnsi="Calibri" w:eastAsia="仿宋_GB2312"/>
                <w:sz w:val="24"/>
                <w:lang w:val="en-US" w:eastAsia="zh-CN"/>
              </w:rPr>
              <w:t>每年可根据需求变更不超过总数的组件数量</w:t>
            </w:r>
            <w:r>
              <w:rPr>
                <w:rFonts w:hint="eastAsia" w:ascii="仿宋_GB2312" w:hAnsi="Calibri" w:eastAsia="仿宋_GB2312"/>
                <w:sz w:val="24"/>
                <w:lang w:eastAsia="zh-CN"/>
              </w:rPr>
              <w:t>）</w:t>
            </w:r>
            <w:r>
              <w:rPr>
                <w:rFonts w:hint="eastAsia" w:ascii="仿宋_GB2312" w:hAnsi="Calibri" w:eastAsia="仿宋_GB2312"/>
                <w:sz w:val="24"/>
              </w:rPr>
              <w:t>；每种安全组件提供不少于</w:t>
            </w:r>
            <w:r>
              <w:rPr>
                <w:rFonts w:hint="eastAsia" w:ascii="仿宋_GB2312" w:hAnsi="Calibri" w:eastAsia="仿宋_GB2312"/>
                <w:sz w:val="24"/>
                <w:lang w:val="en-US" w:eastAsia="zh-CN"/>
              </w:rPr>
              <w:t>2</w:t>
            </w:r>
            <w:r>
              <w:rPr>
                <w:rFonts w:hint="eastAsia" w:ascii="仿宋_GB2312" w:hAnsi="Calibri" w:eastAsia="仿宋_GB2312"/>
                <w:sz w:val="24"/>
              </w:rPr>
              <w:t>个可选品牌；</w:t>
            </w:r>
            <w:r>
              <w:rPr>
                <w:rFonts w:hint="eastAsia" w:ascii="仿宋_GB2312" w:hAnsi="Calibri" w:eastAsia="仿宋_GB2312"/>
                <w:sz w:val="24"/>
                <w:lang w:val="en-US" w:eastAsia="zh-CN"/>
              </w:rPr>
              <w:t>每年</w:t>
            </w:r>
            <w:r>
              <w:rPr>
                <w:rFonts w:hint="eastAsia" w:ascii="仿宋_GB2312" w:hAnsi="Calibri" w:eastAsia="仿宋_GB2312"/>
                <w:sz w:val="24"/>
              </w:rPr>
              <w:t>可以根据使用情</w:t>
            </w:r>
            <w:r>
              <w:rPr>
                <w:rFonts w:hint="eastAsia" w:ascii="仿宋_GB2312" w:hAnsi="Calibri" w:eastAsia="仿宋_GB2312"/>
                <w:sz w:val="24"/>
                <w:highlight w:val="none"/>
              </w:rPr>
              <w:t>况进行一次组件更换。</w:t>
            </w:r>
          </w:p>
          <w:p>
            <w:pPr>
              <w:pStyle w:val="22"/>
              <w:numPr>
                <w:ilvl w:val="0"/>
                <w:numId w:val="0"/>
              </w:numPr>
              <w:ind w:left="360" w:leftChars="0" w:hanging="360" w:firstLineChars="0"/>
              <w:rPr>
                <w:rFonts w:ascii="仿宋_GB2312" w:hAnsi="Calibri" w:eastAsia="仿宋_GB2312"/>
                <w:sz w:val="24"/>
              </w:rPr>
            </w:pPr>
            <w:r>
              <w:rPr>
                <w:rFonts w:hint="default" w:ascii="仿宋_GB2312" w:hAnsi="Calibri" w:eastAsia="仿宋_GB2312" w:cs="Times New Roman"/>
                <w:kern w:val="2"/>
                <w:sz w:val="24"/>
                <w:szCs w:val="24"/>
                <w:highlight w:val="none"/>
                <w:lang w:val="en-US" w:eastAsia="zh-CN" w:bidi="ar-SA"/>
              </w:rPr>
              <w:t>3.</w:t>
            </w:r>
            <w:r>
              <w:rPr>
                <w:rFonts w:hint="eastAsia" w:ascii="仿宋_GB2312" w:hAnsi="Calibri" w:eastAsia="仿宋_GB2312"/>
                <w:sz w:val="24"/>
                <w:highlight w:val="none"/>
              </w:rPr>
              <w:t>提供满足安全资源池正常运行管理所需的基础硬件系统，配置物理服务器和交换机，为资源池运行提供计算、存储和网络资源，配置不少于</w:t>
            </w:r>
            <w:r>
              <w:rPr>
                <w:rFonts w:hint="eastAsia" w:ascii="仿宋_GB2312" w:hAnsi="Calibri" w:eastAsia="仿宋_GB2312"/>
                <w:sz w:val="24"/>
                <w:highlight w:val="none"/>
                <w:lang w:val="en-US" w:eastAsia="zh-CN"/>
              </w:rPr>
              <w:t>16台服务器，其中不少于</w:t>
            </w:r>
            <w:r>
              <w:rPr>
                <w:rFonts w:hint="eastAsia" w:ascii="仿宋_GB2312" w:hAnsi="Calibri" w:eastAsia="仿宋_GB2312"/>
                <w:sz w:val="24"/>
                <w:highlight w:val="none"/>
              </w:rPr>
              <w:t>10台4路高性能服务器</w:t>
            </w:r>
            <w:r>
              <w:rPr>
                <w:rFonts w:hint="eastAsia" w:ascii="仿宋_GB2312" w:hAnsi="Calibri" w:eastAsia="仿宋_GB2312"/>
                <w:sz w:val="24"/>
                <w:highlight w:val="none"/>
                <w:lang w:eastAsia="zh-CN"/>
              </w:rPr>
              <w:t>；</w:t>
            </w:r>
            <w:r>
              <w:rPr>
                <w:rFonts w:hint="eastAsia" w:ascii="仿宋_GB2312" w:hAnsi="Calibri" w:eastAsia="仿宋_GB2312"/>
                <w:sz w:val="24"/>
                <w:highlight w:val="none"/>
                <w:lang w:val="en-US" w:eastAsia="zh-CN"/>
              </w:rPr>
              <w:t>配置不少于8台交换机，其中不少于</w:t>
            </w:r>
            <w:r>
              <w:rPr>
                <w:rFonts w:hint="eastAsia" w:ascii="仿宋_GB2312" w:hAnsi="Calibri" w:eastAsia="仿宋_GB2312"/>
                <w:sz w:val="24"/>
                <w:highlight w:val="none"/>
              </w:rPr>
              <w:t>4台高性能交换机。</w:t>
            </w:r>
          </w:p>
          <w:p>
            <w:pPr>
              <w:pStyle w:val="22"/>
              <w:numPr>
                <w:ilvl w:val="0"/>
                <w:numId w:val="0"/>
              </w:numPr>
              <w:ind w:left="360" w:leftChars="0" w:hanging="360" w:firstLineChars="0"/>
              <w:rPr>
                <w:rFonts w:ascii="仿宋_GB2312" w:hAnsi="Calibri" w:eastAsia="仿宋_GB2312"/>
                <w:sz w:val="24"/>
              </w:rPr>
            </w:pPr>
            <w:r>
              <w:rPr>
                <w:rFonts w:hint="default" w:ascii="仿宋_GB2312" w:hAnsi="Calibri" w:eastAsia="仿宋_GB2312" w:cs="Times New Roman"/>
                <w:kern w:val="2"/>
                <w:sz w:val="24"/>
                <w:szCs w:val="24"/>
                <w:lang w:val="en-US" w:eastAsia="zh-CN" w:bidi="ar-SA"/>
              </w:rPr>
              <w:t>4.</w:t>
            </w:r>
            <w:r>
              <w:rPr>
                <w:rFonts w:hint="eastAsia" w:ascii="仿宋_GB2312" w:hAnsi="Calibri" w:eastAsia="仿宋_GB2312"/>
                <w:sz w:val="24"/>
              </w:rPr>
              <w:t>提供基于安全资源池服务需求的定制开发服务，可基于各租户个性化流程需求定制相关功能；完善开放和标准化接口，支持第三方的安全资源组件接入；提供开放接口。</w:t>
            </w:r>
          </w:p>
          <w:p>
            <w:pPr>
              <w:pStyle w:val="22"/>
              <w:numPr>
                <w:ilvl w:val="0"/>
                <w:numId w:val="0"/>
              </w:numPr>
              <w:ind w:left="360" w:leftChars="0" w:hanging="360" w:firstLineChars="0"/>
              <w:rPr>
                <w:rFonts w:ascii="仿宋_GB2312" w:hAnsi="Calibri" w:eastAsia="仿宋_GB2312"/>
                <w:sz w:val="24"/>
              </w:rPr>
            </w:pPr>
            <w:r>
              <w:rPr>
                <w:rFonts w:hint="default" w:ascii="仿宋_GB2312" w:hAnsi="Calibri" w:eastAsia="仿宋_GB2312" w:cs="Times New Roman"/>
                <w:kern w:val="2"/>
                <w:sz w:val="24"/>
                <w:szCs w:val="24"/>
                <w:lang w:val="en-US" w:eastAsia="zh-CN" w:bidi="ar-SA"/>
              </w:rPr>
              <w:t>5.</w:t>
            </w:r>
            <w:r>
              <w:rPr>
                <w:rFonts w:hint="eastAsia" w:ascii="仿宋_GB2312" w:hAnsi="Calibri" w:eastAsia="仿宋_GB2312"/>
                <w:sz w:val="24"/>
              </w:rPr>
              <w:t>提供</w:t>
            </w:r>
            <w:r>
              <w:rPr>
                <w:rFonts w:hint="eastAsia" w:ascii="仿宋_GB2312" w:hAnsi="Calibri" w:eastAsia="仿宋_GB2312"/>
                <w:sz w:val="24"/>
                <w:lang w:val="en-US" w:eastAsia="zh-CN"/>
              </w:rPr>
              <w:t>运营</w:t>
            </w:r>
            <w:r>
              <w:rPr>
                <w:rFonts w:hint="eastAsia" w:ascii="仿宋_GB2312" w:hAnsi="Calibri" w:eastAsia="仿宋_GB2312"/>
                <w:sz w:val="24"/>
              </w:rPr>
              <w:t>服务，保障安全资源池的正常运行、业务开展和安全事件及时处置；提供不少于</w:t>
            </w:r>
            <w:r>
              <w:rPr>
                <w:rFonts w:hint="eastAsia" w:ascii="仿宋_GB2312" w:hAnsi="Calibri" w:eastAsia="仿宋_GB2312"/>
                <w:sz w:val="24"/>
                <w:lang w:val="en-US" w:eastAsia="zh-CN"/>
              </w:rPr>
              <w:t>1</w:t>
            </w:r>
            <w:r>
              <w:rPr>
                <w:rFonts w:hint="eastAsia" w:ascii="仿宋_GB2312" w:hAnsi="Calibri" w:eastAsia="仿宋_GB2312"/>
                <w:sz w:val="24"/>
              </w:rPr>
              <w:t>个固定驻场工程师进行驻场运营服务，提供全年</w:t>
            </w:r>
            <w:r>
              <w:rPr>
                <w:rFonts w:hint="eastAsia" w:ascii="仿宋_GB2312" w:hAnsi="Calibri" w:eastAsia="仿宋_GB2312"/>
                <w:sz w:val="24"/>
                <w:lang w:val="en-US" w:eastAsia="zh-CN"/>
              </w:rPr>
              <w:t>5</w:t>
            </w:r>
            <w:r>
              <w:rPr>
                <w:rFonts w:hint="eastAsia" w:ascii="仿宋_GB2312" w:hAnsi="Calibri" w:eastAsia="仿宋_GB2312"/>
                <w:sz w:val="24"/>
              </w:rPr>
              <w:t>×8小时的现场</w:t>
            </w:r>
            <w:r>
              <w:rPr>
                <w:rFonts w:hint="eastAsia" w:ascii="仿宋_GB2312" w:hAnsi="Calibri" w:eastAsia="仿宋_GB2312"/>
                <w:sz w:val="24"/>
                <w:lang w:val="en-US" w:eastAsia="zh-CN"/>
              </w:rPr>
              <w:t>运营</w:t>
            </w:r>
            <w:r>
              <w:rPr>
                <w:rFonts w:hint="eastAsia" w:ascii="仿宋_GB2312" w:hAnsi="Calibri" w:eastAsia="仿宋_GB2312"/>
                <w:sz w:val="24"/>
              </w:rPr>
              <w:t>服务，</w:t>
            </w:r>
            <w:r>
              <w:rPr>
                <w:rFonts w:hint="eastAsia" w:ascii="仿宋_GB2312" w:hAnsi="Calibri" w:eastAsia="仿宋_GB2312"/>
                <w:sz w:val="24"/>
                <w:lang w:val="en-US" w:eastAsia="zh-CN"/>
              </w:rPr>
              <w:t>每年</w:t>
            </w:r>
            <w:r>
              <w:rPr>
                <w:rFonts w:hint="eastAsia" w:ascii="仿宋_GB2312" w:hAnsi="Calibri" w:eastAsia="仿宋_GB2312"/>
                <w:sz w:val="24"/>
              </w:rPr>
              <w:t>不少于20天的重要安全保障活动期间进行7×24小时的现场</w:t>
            </w:r>
            <w:r>
              <w:rPr>
                <w:rFonts w:hint="eastAsia" w:ascii="仿宋_GB2312" w:hAnsi="Calibri" w:eastAsia="仿宋_GB2312"/>
                <w:sz w:val="24"/>
                <w:lang w:val="en-US" w:eastAsia="zh-CN"/>
              </w:rPr>
              <w:t>运营</w:t>
            </w:r>
            <w:r>
              <w:rPr>
                <w:rFonts w:hint="eastAsia" w:ascii="仿宋_GB2312" w:hAnsi="Calibri" w:eastAsia="仿宋_GB2312"/>
                <w:sz w:val="24"/>
              </w:rPr>
              <w:t>值守服务</w:t>
            </w:r>
            <w:r>
              <w:rPr>
                <w:rFonts w:hint="eastAsia" w:ascii="仿宋_GB2312" w:hAnsi="Calibri" w:eastAsia="仿宋_GB2312"/>
                <w:sz w:val="24"/>
                <w:lang w:eastAsia="zh-CN"/>
              </w:rPr>
              <w:t>，</w:t>
            </w:r>
            <w:r>
              <w:rPr>
                <w:rFonts w:hint="eastAsia" w:ascii="仿宋_GB2312" w:hAnsi="Calibri" w:eastAsia="仿宋_GB2312"/>
                <w:sz w:val="24"/>
                <w:lang w:val="en-US" w:eastAsia="zh-CN"/>
              </w:rPr>
              <w:t>完成日常的现场监测、系统巡检、缺陷管理、故障处理、上线服务、系统优化升级、应急保障、数据运营分析服务、运营报告编写、培训与技术支撑以及安全管理等工作</w:t>
            </w:r>
            <w:r>
              <w:rPr>
                <w:rFonts w:hint="eastAsia" w:ascii="仿宋_GB2312" w:hAnsi="Calibri" w:eastAsia="仿宋_GB2312"/>
                <w:sz w:val="24"/>
              </w:rPr>
              <w:t>。</w:t>
            </w:r>
          </w:p>
        </w:tc>
      </w:tr>
    </w:tbl>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eastAsia="zh-CN"/>
        </w:rPr>
        <w:t>（</w:t>
      </w:r>
      <w:r>
        <w:rPr>
          <w:rFonts w:hint="eastAsia" w:eastAsia="仿宋_GB2312" w:cs="Times New Roman"/>
          <w:b/>
          <w:bCs/>
          <w:sz w:val="32"/>
          <w:szCs w:val="32"/>
          <w:lang w:val="en-US" w:eastAsia="zh-CN"/>
        </w:rPr>
        <w:t>三</w:t>
      </w:r>
      <w:r>
        <w:rPr>
          <w:rFonts w:hint="default" w:ascii="Times New Roman" w:hAnsi="Times New Roman" w:eastAsia="仿宋_GB2312" w:cs="Times New Roman"/>
          <w:b/>
          <w:bCs/>
          <w:sz w:val="32"/>
          <w:szCs w:val="32"/>
          <w:lang w:eastAsia="zh-CN"/>
        </w:rPr>
        <w:t>）</w:t>
      </w:r>
      <w:r>
        <w:rPr>
          <w:rFonts w:hint="eastAsia" w:eastAsia="仿宋_GB2312" w:cs="Times New Roman"/>
          <w:b/>
          <w:bCs/>
          <w:sz w:val="32"/>
          <w:szCs w:val="32"/>
          <w:lang w:val="en-US" w:eastAsia="zh-CN"/>
        </w:rPr>
        <w:t>态势感知服务需求</w:t>
      </w:r>
    </w:p>
    <w:p>
      <w:pPr>
        <w:pStyle w:val="7"/>
        <w:keepNext w:val="0"/>
        <w:keepLines w:val="0"/>
        <w:pageBreakBefore w:val="0"/>
        <w:widowControl/>
        <w:kinsoku/>
        <w:wordWrap/>
        <w:overflowPunct/>
        <w:topLinePunct/>
        <w:autoSpaceDE/>
        <w:autoSpaceDN/>
        <w:bidi w:val="0"/>
        <w:adjustRightInd w:val="0"/>
        <w:snapToGrid w:val="0"/>
        <w:spacing w:before="0" w:after="0" w:line="600" w:lineRule="exact"/>
        <w:ind w:left="0" w:leftChars="0" w:right="0" w:rightChars="0" w:firstLine="640" w:firstLineChars="200"/>
        <w:jc w:val="both"/>
        <w:textAlignment w:val="auto"/>
        <w:rPr>
          <w:rFonts w:hint="default"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Cs/>
          <w:color w:val="auto"/>
          <w:sz w:val="32"/>
          <w:szCs w:val="32"/>
          <w:lang w:val="en-US" w:eastAsia="zh-CN"/>
        </w:rPr>
        <w:t>提供提供态势感知软件平台服务、基础硬件系统服务、基于态势感知服务需求的定制开发服务、驻场运营及应急保障服务等。</w:t>
      </w:r>
      <w:r>
        <w:rPr>
          <w:rFonts w:hint="eastAsia" w:eastAsia="仿宋_GB2312" w:cs="Times New Roman"/>
          <w:color w:val="000000" w:themeColor="text1"/>
          <w:sz w:val="32"/>
          <w:szCs w:val="32"/>
          <w:lang w:val="en-US" w:eastAsia="zh-CN"/>
          <w14:textFill>
            <w14:solidFill>
              <w14:schemeClr w14:val="tx1"/>
            </w14:solidFill>
          </w14:textFill>
        </w:rPr>
        <w:t>具体服务需求如下：</w:t>
      </w:r>
    </w:p>
    <w:tbl>
      <w:tblPr>
        <w:tblStyle w:val="15"/>
        <w:tblW w:w="10080" w:type="dxa"/>
        <w:tblInd w:w="-773"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autofit"/>
        <w:tblCellMar>
          <w:top w:w="0" w:type="dxa"/>
          <w:left w:w="108" w:type="dxa"/>
          <w:bottom w:w="0" w:type="dxa"/>
          <w:right w:w="108" w:type="dxa"/>
        </w:tblCellMar>
      </w:tblPr>
      <w:tblGrid>
        <w:gridCol w:w="1372"/>
        <w:gridCol w:w="547"/>
        <w:gridCol w:w="8161"/>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74" w:hRule="atLeast"/>
          <w:hidden/>
        </w:trPr>
        <w:tc>
          <w:tcPr>
            <w:tcW w:w="13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黑体" w:hAnsi="宋体" w:eastAsia="黑体" w:cs="黑体"/>
                <w:caps w:val="0"/>
                <w:vanish w:val="0"/>
                <w:color w:val="auto"/>
                <w:kern w:val="2"/>
                <w:sz w:val="24"/>
                <w:szCs w:val="24"/>
                <w:vertAlign w:val="baseline"/>
              </w:rPr>
            </w:pPr>
            <w:r>
              <w:rPr>
                <w:rFonts w:hint="eastAsia" w:ascii="黑体" w:hAnsi="宋体" w:eastAsia="黑体" w:cs="黑体"/>
                <w:b w:val="0"/>
                <w:bCs w:val="0"/>
                <w:caps w:val="0"/>
                <w:vanish w:val="0"/>
                <w:color w:val="auto"/>
                <w:kern w:val="2"/>
                <w:sz w:val="24"/>
                <w:szCs w:val="24"/>
                <w:vertAlign w:val="baseline"/>
                <w:lang w:val="en-US" w:eastAsia="zh-CN" w:bidi="ar"/>
              </w:rPr>
              <w:t>服务名称</w:t>
            </w:r>
          </w:p>
        </w:tc>
        <w:tc>
          <w:tcPr>
            <w:tcW w:w="54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黑体" w:hAnsi="宋体" w:eastAsia="黑体" w:cs="黑体"/>
                <w:caps w:val="0"/>
                <w:vanish w:val="0"/>
                <w:color w:val="auto"/>
                <w:kern w:val="2"/>
                <w:sz w:val="24"/>
                <w:szCs w:val="24"/>
                <w:vertAlign w:val="baseline"/>
              </w:rPr>
            </w:pPr>
            <w:r>
              <w:rPr>
                <w:rFonts w:hint="eastAsia" w:ascii="黑体" w:hAnsi="宋体" w:eastAsia="黑体" w:cs="黑体"/>
                <w:b w:val="0"/>
                <w:bCs w:val="0"/>
                <w:caps w:val="0"/>
                <w:vanish w:val="0"/>
                <w:color w:val="auto"/>
                <w:kern w:val="2"/>
                <w:sz w:val="24"/>
                <w:szCs w:val="24"/>
                <w:vertAlign w:val="baseline"/>
                <w:lang w:val="en-US" w:eastAsia="zh-CN" w:bidi="ar"/>
              </w:rPr>
              <w:t>数量</w:t>
            </w:r>
          </w:p>
        </w:tc>
        <w:tc>
          <w:tcPr>
            <w:tcW w:w="816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黑体" w:hAnsi="宋体" w:eastAsia="黑体" w:cs="黑体"/>
                <w:caps w:val="0"/>
                <w:vanish w:val="0"/>
                <w:color w:val="auto"/>
                <w:kern w:val="2"/>
                <w:sz w:val="24"/>
                <w:szCs w:val="24"/>
                <w:vertAlign w:val="baseline"/>
              </w:rPr>
            </w:pPr>
            <w:r>
              <w:rPr>
                <w:rFonts w:hint="eastAsia" w:ascii="黑体" w:hAnsi="宋体" w:eastAsia="黑体" w:cs="黑体"/>
                <w:b w:val="0"/>
                <w:bCs w:val="0"/>
                <w:caps w:val="0"/>
                <w:vanish w:val="0"/>
                <w:color w:val="auto"/>
                <w:kern w:val="2"/>
                <w:sz w:val="24"/>
                <w:szCs w:val="24"/>
                <w:vertAlign w:val="baseline"/>
                <w:lang w:val="en-US" w:eastAsia="zh-CN" w:bidi="ar"/>
              </w:rPr>
              <w:t>服务内容</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20" w:hRule="atLeast"/>
          <w:hidden/>
        </w:trPr>
        <w:tc>
          <w:tcPr>
            <w:tcW w:w="13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仿宋_GB2312" w:eastAsia="仿宋_GB2312" w:cs="Arial"/>
                <w:caps w:val="0"/>
                <w:vanish w:val="0"/>
                <w:color w:val="auto"/>
                <w:kern w:val="2"/>
                <w:sz w:val="24"/>
                <w:szCs w:val="24"/>
                <w:vertAlign w:val="baseline"/>
              </w:rPr>
            </w:pPr>
            <w:r>
              <w:rPr>
                <w:rFonts w:hint="eastAsia" w:ascii="仿宋_GB2312" w:hAnsi="Calibri" w:eastAsia="仿宋_GB2312" w:cs="Arial"/>
                <w:b w:val="0"/>
                <w:bCs w:val="0"/>
                <w:caps w:val="0"/>
                <w:vanish w:val="0"/>
                <w:color w:val="auto"/>
                <w:kern w:val="2"/>
                <w:sz w:val="24"/>
                <w:szCs w:val="24"/>
                <w:vertAlign w:val="baseline"/>
                <w:lang w:val="en-US" w:eastAsia="zh-CN" w:bidi="ar"/>
              </w:rPr>
              <w:t>态势感知服务</w:t>
            </w:r>
          </w:p>
        </w:tc>
        <w:tc>
          <w:tcPr>
            <w:tcW w:w="54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仿宋_GB2312" w:eastAsia="仿宋_GB2312" w:cs="Arial"/>
                <w:caps w:val="0"/>
                <w:vanish w:val="0"/>
                <w:color w:val="auto"/>
                <w:kern w:val="2"/>
                <w:sz w:val="24"/>
                <w:szCs w:val="24"/>
                <w:vertAlign w:val="baseline"/>
              </w:rPr>
            </w:pPr>
            <w:r>
              <w:rPr>
                <w:rFonts w:hint="eastAsia" w:ascii="仿宋_GB2312" w:eastAsia="仿宋_GB2312" w:cs="Arial"/>
                <w:b w:val="0"/>
                <w:bCs w:val="0"/>
                <w:caps w:val="0"/>
                <w:vanish w:val="0"/>
                <w:color w:val="auto"/>
                <w:kern w:val="2"/>
                <w:sz w:val="24"/>
                <w:szCs w:val="24"/>
                <w:vertAlign w:val="baseline"/>
                <w:lang w:val="en-US" w:eastAsia="zh-CN" w:bidi="ar"/>
              </w:rPr>
              <w:t>3</w:t>
            </w:r>
            <w:r>
              <w:rPr>
                <w:rFonts w:hint="eastAsia" w:ascii="仿宋_GB2312" w:hAnsi="Calibri" w:eastAsia="仿宋_GB2312" w:cs="Arial"/>
                <w:b w:val="0"/>
                <w:bCs w:val="0"/>
                <w:caps w:val="0"/>
                <w:vanish w:val="0"/>
                <w:color w:val="auto"/>
                <w:kern w:val="2"/>
                <w:sz w:val="24"/>
                <w:szCs w:val="24"/>
                <w:vertAlign w:val="baseline"/>
                <w:lang w:val="en-US" w:eastAsia="zh-CN" w:bidi="ar"/>
              </w:rPr>
              <w:t>年</w:t>
            </w:r>
          </w:p>
        </w:tc>
        <w:tc>
          <w:tcPr>
            <w:tcW w:w="8161" w:type="dxa"/>
            <w:tcBorders>
              <w:top w:val="single" w:color="auto" w:sz="4" w:space="0"/>
              <w:left w:val="nil"/>
              <w:bottom w:val="single" w:color="auto" w:sz="4" w:space="0"/>
              <w:right w:val="single" w:color="auto" w:sz="4" w:space="0"/>
            </w:tcBorders>
            <w:noWrap w:val="0"/>
            <w:vAlign w:val="top"/>
          </w:tcPr>
          <w:p>
            <w:pPr>
              <w:keepNext w:val="0"/>
              <w:keepLines w:val="0"/>
              <w:pageBreakBefore w:val="0"/>
              <w:widowControl/>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仿宋_GB2312" w:eastAsia="仿宋_GB2312" w:cs="Arial"/>
                <w:caps w:val="0"/>
                <w:vanish w:val="0"/>
                <w:color w:val="auto"/>
                <w:kern w:val="2"/>
                <w:sz w:val="24"/>
                <w:szCs w:val="24"/>
                <w:vertAlign w:val="baseline"/>
              </w:rPr>
            </w:pPr>
            <w:r>
              <w:rPr>
                <w:rFonts w:hint="eastAsia" w:ascii="仿宋_GB2312" w:hAnsi="Calibri" w:eastAsia="仿宋_GB2312" w:cs="Arial"/>
                <w:b w:val="0"/>
                <w:bCs w:val="0"/>
                <w:caps w:val="0"/>
                <w:vanish w:val="0"/>
                <w:color w:val="auto"/>
                <w:kern w:val="2"/>
                <w:sz w:val="24"/>
                <w:szCs w:val="24"/>
                <w:vertAlign w:val="baseline"/>
                <w:lang w:val="en-US" w:eastAsia="zh-CN" w:bidi="ar"/>
              </w:rPr>
              <w:t>为电子政务外网提</w:t>
            </w:r>
            <w:r>
              <w:rPr>
                <w:rFonts w:hint="eastAsia" w:ascii="仿宋_GB2312" w:hAnsi="Calibri" w:eastAsia="仿宋_GB2312" w:cs="Arial"/>
                <w:b w:val="0"/>
                <w:bCs w:val="0"/>
                <w:caps w:val="0"/>
                <w:vanish w:val="0"/>
                <w:color w:val="auto"/>
                <w:kern w:val="2"/>
                <w:sz w:val="24"/>
                <w:szCs w:val="24"/>
                <w:highlight w:val="none"/>
                <w:vertAlign w:val="baseline"/>
                <w:lang w:val="en-US" w:eastAsia="zh-CN" w:bidi="ar"/>
              </w:rPr>
              <w:t>供</w:t>
            </w:r>
            <w:r>
              <w:rPr>
                <w:rFonts w:hint="eastAsia" w:ascii="仿宋_GB2312" w:eastAsia="仿宋_GB2312" w:cs="Arial"/>
                <w:b w:val="0"/>
                <w:bCs w:val="0"/>
                <w:caps w:val="0"/>
                <w:vanish w:val="0"/>
                <w:color w:val="auto"/>
                <w:kern w:val="2"/>
                <w:sz w:val="24"/>
                <w:szCs w:val="24"/>
                <w:highlight w:val="none"/>
                <w:vertAlign w:val="baseline"/>
                <w:lang w:val="en-US" w:eastAsia="zh-CN" w:bidi="ar"/>
              </w:rPr>
              <w:t>三年</w:t>
            </w:r>
            <w:r>
              <w:rPr>
                <w:rFonts w:hint="eastAsia" w:ascii="仿宋_GB2312" w:hAnsi="Calibri" w:eastAsia="仿宋_GB2312" w:cs="Arial"/>
                <w:b w:val="0"/>
                <w:bCs w:val="0"/>
                <w:caps w:val="0"/>
                <w:vanish w:val="0"/>
                <w:color w:val="auto"/>
                <w:kern w:val="2"/>
                <w:sz w:val="24"/>
                <w:szCs w:val="24"/>
                <w:highlight w:val="none"/>
                <w:vertAlign w:val="baseline"/>
                <w:lang w:val="en-US" w:eastAsia="zh-CN" w:bidi="ar"/>
              </w:rPr>
              <w:t>期态势</w:t>
            </w:r>
            <w:r>
              <w:rPr>
                <w:rFonts w:hint="eastAsia" w:ascii="仿宋_GB2312" w:hAnsi="Calibri" w:eastAsia="仿宋_GB2312" w:cs="Arial"/>
                <w:b w:val="0"/>
                <w:bCs w:val="0"/>
                <w:caps w:val="0"/>
                <w:vanish w:val="0"/>
                <w:color w:val="auto"/>
                <w:kern w:val="2"/>
                <w:sz w:val="24"/>
                <w:szCs w:val="24"/>
                <w:vertAlign w:val="baseline"/>
                <w:lang w:val="en-US" w:eastAsia="zh-CN" w:bidi="ar"/>
              </w:rPr>
              <w:t>感知服务，态势感知平台监测采集范围覆盖自治区电子政务外网和云计算中心的网络流量和所有设备日志，态势感知平台支持≥5000台设备的日志采集，日志数据存储≥180天，支持对存储的日志数据进行实时查询分析与统计，支持≥44Gbps网络流量采集，网络流量元数据索引存储≥14天，网络流量元数据存储≥30天，存储的网络流量元数据可根据需要快速恢复进行在线查询；平台算力能够顺畅支撑监测大数据分析和各种态势展示需求。态势感知服务主要包括软件平台、基础硬件设备、定制开发和运维保障服务4部分内容：</w:t>
            </w:r>
          </w:p>
          <w:p>
            <w:pPr>
              <w:pStyle w:val="22"/>
              <w:keepNext w:val="0"/>
              <w:keepLines w:val="0"/>
              <w:pageBreakBefore w:val="0"/>
              <w:widowControl/>
              <w:numPr>
                <w:ilvl w:val="0"/>
                <w:numId w:val="2"/>
              </w:numPr>
              <w:suppressLineNumbers w:val="0"/>
              <w:suppressAutoHyphens w:val="0"/>
              <w:kinsoku/>
              <w:wordWrap/>
              <w:overflowPunct/>
              <w:topLinePunct w:val="0"/>
              <w:autoSpaceDE/>
              <w:autoSpaceDN w:val="0"/>
              <w:bidi w:val="0"/>
              <w:adjustRightInd/>
              <w:snapToGrid/>
              <w:spacing w:before="0" w:beforeAutospacing="0" w:after="0" w:afterAutospacing="0" w:line="240" w:lineRule="auto"/>
              <w:ind w:left="360" w:right="0" w:firstLine="0" w:firstLineChars="0"/>
              <w:jc w:val="both"/>
              <w:outlineLvl w:val="9"/>
              <w:rPr>
                <w:rFonts w:hint="eastAsia" w:ascii="仿宋_GB2312" w:eastAsia="仿宋_GB2312" w:cs="Arial"/>
                <w:caps w:val="0"/>
                <w:vanish w:val="0"/>
                <w:color w:val="auto"/>
                <w:kern w:val="2"/>
                <w:sz w:val="24"/>
                <w:szCs w:val="24"/>
                <w:vertAlign w:val="baseline"/>
              </w:rPr>
            </w:pPr>
            <w:r>
              <w:rPr>
                <w:rFonts w:hint="eastAsia" w:ascii="仿宋_GB2312" w:eastAsia="仿宋_GB2312" w:cs="Arial"/>
                <w:caps w:val="0"/>
                <w:vanish w:val="0"/>
                <w:color w:val="auto"/>
                <w:kern w:val="2"/>
                <w:sz w:val="24"/>
                <w:szCs w:val="24"/>
                <w:vertAlign w:val="baseline"/>
              </w:rPr>
              <w:t>提供态势感知软件平台服务，包括态势感知大数据平台使用服务、态势感知基础业务服务、日志采集服务、资产管理服务、安全事件关联分析服务、威胁检测服务、风险评估服务、资产风险态势大屏展示服务、外部威胁态势大屏展示服务、安全运营态势大屏展示服务、漏洞管理服务、安全态势报表管理服务、安全数据展示服务、流量日志检索分析服务、大数据存储分析服务、调查分析服务、攻击链分析服务、场景分析服务、网络结构管理服务、威胁情报服务、漏洞知识库服务、外部威胁平台查询服务、安全事件监控分析服务、安全通报服务、设备运行安全监测服务、安全策略优化服务、配置及备份更新服务、应急响应处置服务、应用渗透测试服务、基础性安全评估服务、资产发现分析服务、应用失陷检测服务、流量深度风险分析服务、租户安全态势感知服务、全网网络流量与网络行为分析与可视化服务、租户级别安全态势分析展示服务</w:t>
            </w:r>
            <w:r>
              <w:rPr>
                <w:rFonts w:hint="eastAsia" w:ascii="仿宋_GB2312" w:eastAsia="仿宋_GB2312" w:cs="Arial"/>
                <w:caps w:val="0"/>
                <w:vanish w:val="0"/>
                <w:color w:val="auto"/>
                <w:kern w:val="2"/>
                <w:sz w:val="24"/>
                <w:szCs w:val="24"/>
                <w:vertAlign w:val="baseline"/>
                <w:lang w:eastAsia="zh-CN"/>
              </w:rPr>
              <w:t>、</w:t>
            </w:r>
            <w:r>
              <w:rPr>
                <w:rFonts w:hint="eastAsia" w:ascii="仿宋_GB2312" w:eastAsia="仿宋_GB2312" w:cs="Arial"/>
                <w:caps w:val="0"/>
                <w:vanish w:val="0"/>
                <w:color w:val="auto"/>
                <w:kern w:val="2"/>
                <w:sz w:val="24"/>
                <w:szCs w:val="24"/>
                <w:highlight w:val="none"/>
                <w:vertAlign w:val="baseline"/>
                <w:lang w:eastAsia="zh-CN"/>
              </w:rPr>
              <w:t>态势感知平台威胁情报升级、可视化定制服务</w:t>
            </w:r>
            <w:r>
              <w:rPr>
                <w:rFonts w:hint="eastAsia" w:ascii="仿宋_GB2312" w:eastAsia="仿宋_GB2312" w:cs="Arial"/>
                <w:caps w:val="0"/>
                <w:vanish w:val="0"/>
                <w:color w:val="auto"/>
                <w:kern w:val="2"/>
                <w:sz w:val="24"/>
                <w:szCs w:val="24"/>
                <w:highlight w:val="none"/>
                <w:vertAlign w:val="baseline"/>
              </w:rPr>
              <w:t>。（对完成</w:t>
            </w:r>
            <w:r>
              <w:rPr>
                <w:rStyle w:val="29"/>
                <w:rFonts w:hint="eastAsia" w:ascii="仿宋_GB2312" w:eastAsia="仿宋_GB2312" w:cs="仿宋_GB2312"/>
                <w:b/>
                <w:bCs/>
                <w:caps w:val="0"/>
                <w:vanish w:val="0"/>
                <w:color w:val="auto"/>
                <w:sz w:val="24"/>
                <w:szCs w:val="24"/>
                <w:highlight w:val="none"/>
                <w:vertAlign w:val="baseline"/>
              </w:rPr>
              <w:t>态势感知系统的升级维保服务，提供本服务期内的威胁情报</w:t>
            </w:r>
            <w:r>
              <w:rPr>
                <w:rStyle w:val="29"/>
                <w:rFonts w:hint="eastAsia" w:ascii="仿宋_GB2312" w:eastAsia="仿宋_GB2312" w:cs="仿宋_GB2312"/>
                <w:b/>
                <w:bCs/>
                <w:caps w:val="0"/>
                <w:vanish w:val="0"/>
                <w:color w:val="auto"/>
                <w:sz w:val="24"/>
                <w:szCs w:val="24"/>
                <w:vertAlign w:val="baseline"/>
              </w:rPr>
              <w:t>升级服务，包含了域名、</w:t>
            </w:r>
            <w:r>
              <w:rPr>
                <w:rStyle w:val="30"/>
                <w:rFonts w:hint="eastAsia" w:ascii="仿宋_GB2312" w:eastAsia="仿宋_GB2312" w:cs="仿宋_GB2312"/>
                <w:b/>
                <w:bCs/>
                <w:caps w:val="0"/>
                <w:vanish w:val="0"/>
                <w:color w:val="auto"/>
                <w:sz w:val="24"/>
                <w:szCs w:val="24"/>
                <w:vertAlign w:val="baseline"/>
              </w:rPr>
              <w:t>URL</w:t>
            </w:r>
            <w:r>
              <w:rPr>
                <w:rStyle w:val="29"/>
                <w:rFonts w:hint="eastAsia" w:ascii="仿宋_GB2312" w:eastAsia="仿宋_GB2312" w:cs="仿宋_GB2312"/>
                <w:b/>
                <w:bCs/>
                <w:caps w:val="0"/>
                <w:vanish w:val="0"/>
                <w:color w:val="auto"/>
                <w:sz w:val="24"/>
                <w:szCs w:val="24"/>
                <w:vertAlign w:val="baseline"/>
              </w:rPr>
              <w:t>、</w:t>
            </w:r>
            <w:r>
              <w:rPr>
                <w:rStyle w:val="30"/>
                <w:rFonts w:hint="eastAsia" w:ascii="仿宋_GB2312" w:eastAsia="仿宋_GB2312" w:cs="仿宋_GB2312"/>
                <w:b/>
                <w:bCs/>
                <w:caps w:val="0"/>
                <w:vanish w:val="0"/>
                <w:color w:val="auto"/>
                <w:sz w:val="24"/>
                <w:szCs w:val="24"/>
                <w:vertAlign w:val="baseline"/>
              </w:rPr>
              <w:t>IP</w:t>
            </w:r>
            <w:r>
              <w:rPr>
                <w:rStyle w:val="29"/>
                <w:rFonts w:hint="eastAsia" w:ascii="仿宋_GB2312" w:eastAsia="仿宋_GB2312" w:cs="仿宋_GB2312"/>
                <w:b/>
                <w:bCs/>
                <w:caps w:val="0"/>
                <w:vanish w:val="0"/>
                <w:color w:val="auto"/>
                <w:sz w:val="24"/>
                <w:szCs w:val="24"/>
                <w:vertAlign w:val="baseline"/>
              </w:rPr>
              <w:t>、</w:t>
            </w:r>
            <w:r>
              <w:rPr>
                <w:rStyle w:val="30"/>
                <w:rFonts w:hint="eastAsia" w:ascii="仿宋_GB2312" w:eastAsia="仿宋_GB2312" w:cs="仿宋_GB2312"/>
                <w:b/>
                <w:bCs/>
                <w:caps w:val="0"/>
                <w:vanish w:val="0"/>
                <w:color w:val="auto"/>
                <w:sz w:val="24"/>
                <w:szCs w:val="24"/>
                <w:vertAlign w:val="baseline"/>
              </w:rPr>
              <w:t>MD5</w:t>
            </w:r>
            <w:r>
              <w:rPr>
                <w:rStyle w:val="29"/>
                <w:rFonts w:hint="eastAsia" w:ascii="仿宋_GB2312" w:eastAsia="仿宋_GB2312" w:cs="仿宋_GB2312"/>
                <w:b/>
                <w:bCs/>
                <w:caps w:val="0"/>
                <w:vanish w:val="0"/>
                <w:color w:val="auto"/>
                <w:sz w:val="24"/>
                <w:szCs w:val="24"/>
                <w:vertAlign w:val="baseline"/>
              </w:rPr>
              <w:t>等多种格式。</w:t>
            </w:r>
            <w:r>
              <w:rPr>
                <w:rFonts w:hint="eastAsia" w:ascii="仿宋_GB2312" w:eastAsia="仿宋_GB2312" w:cs="Arial"/>
                <w:caps w:val="0"/>
                <w:vanish w:val="0"/>
                <w:color w:val="auto"/>
                <w:kern w:val="2"/>
                <w:sz w:val="24"/>
                <w:szCs w:val="24"/>
                <w:vertAlign w:val="baseline"/>
              </w:rPr>
              <w:t>）</w:t>
            </w:r>
          </w:p>
          <w:p>
            <w:pPr>
              <w:pStyle w:val="22"/>
              <w:keepNext w:val="0"/>
              <w:keepLines w:val="0"/>
              <w:pageBreakBefore w:val="0"/>
              <w:widowControl/>
              <w:numPr>
                <w:ilvl w:val="0"/>
                <w:numId w:val="2"/>
              </w:numPr>
              <w:suppressLineNumbers w:val="0"/>
              <w:suppressAutoHyphens w:val="0"/>
              <w:kinsoku/>
              <w:wordWrap/>
              <w:overflowPunct/>
              <w:topLinePunct w:val="0"/>
              <w:autoSpaceDE/>
              <w:autoSpaceDN w:val="0"/>
              <w:bidi w:val="0"/>
              <w:adjustRightInd/>
              <w:snapToGrid/>
              <w:spacing w:before="0" w:beforeAutospacing="0" w:after="0" w:afterAutospacing="0" w:line="240" w:lineRule="auto"/>
              <w:ind w:left="360" w:right="0" w:firstLine="0" w:firstLineChars="0"/>
              <w:jc w:val="both"/>
              <w:outlineLvl w:val="9"/>
              <w:rPr>
                <w:rFonts w:hint="eastAsia" w:ascii="仿宋_GB2312" w:eastAsia="仿宋_GB2312" w:cs="Arial"/>
                <w:caps w:val="0"/>
                <w:vanish w:val="0"/>
                <w:color w:val="auto"/>
                <w:kern w:val="2"/>
                <w:sz w:val="24"/>
                <w:szCs w:val="24"/>
                <w:vertAlign w:val="baseline"/>
              </w:rPr>
            </w:pPr>
            <w:r>
              <w:rPr>
                <w:rFonts w:hint="eastAsia" w:ascii="仿宋_GB2312" w:eastAsia="仿宋_GB2312" w:cs="Arial"/>
                <w:caps w:val="0"/>
                <w:vanish w:val="0"/>
                <w:color w:val="auto"/>
                <w:kern w:val="2"/>
                <w:sz w:val="24"/>
                <w:szCs w:val="24"/>
                <w:vertAlign w:val="baseline"/>
              </w:rPr>
              <w:t>提供满足态势感知平台正常运行管理所需的基础硬件系统。配置≥13台的万兆网络流量采集分析硬件探针（流量探针1）；配置≥5台万兆网络流量采集分析器硬件探针（流量探针2），与流量探针1为不同厂商，形成流量探针异构；≥1台文件威胁鉴定探针、≥6台TAP分光分流设备、≥30台物理服务器（包含所需软件平台授权）、≥</w:t>
            </w:r>
            <w:r>
              <w:rPr>
                <w:rStyle w:val="29"/>
                <w:rFonts w:hint="eastAsia" w:ascii="仿宋_GB2312" w:eastAsia="仿宋_GB2312" w:cs="仿宋_GB2312"/>
                <w:b/>
                <w:bCs/>
                <w:caps w:val="0"/>
                <w:vanish w:val="0"/>
                <w:color w:val="auto"/>
                <w:sz w:val="24"/>
                <w:szCs w:val="24"/>
                <w:vertAlign w:val="baseline"/>
              </w:rPr>
              <w:t>2台配置接入交换机、</w:t>
            </w:r>
            <w:r>
              <w:rPr>
                <w:rFonts w:hint="eastAsia" w:ascii="仿宋_GB2312" w:eastAsia="仿宋_GB2312" w:cs="Arial"/>
                <w:caps w:val="0"/>
                <w:vanish w:val="0"/>
                <w:color w:val="auto"/>
                <w:kern w:val="2"/>
                <w:sz w:val="24"/>
                <w:szCs w:val="24"/>
                <w:vertAlign w:val="baseline"/>
              </w:rPr>
              <w:t>≥</w:t>
            </w:r>
            <w:r>
              <w:rPr>
                <w:rStyle w:val="29"/>
                <w:rFonts w:hint="eastAsia" w:ascii="仿宋_GB2312" w:eastAsia="仿宋_GB2312" w:cs="仿宋_GB2312"/>
                <w:b/>
                <w:bCs/>
                <w:caps w:val="0"/>
                <w:vanish w:val="0"/>
                <w:color w:val="auto"/>
                <w:sz w:val="24"/>
                <w:szCs w:val="24"/>
                <w:vertAlign w:val="baseline"/>
              </w:rPr>
              <w:t>2台配置管理交换机</w:t>
            </w:r>
            <w:r>
              <w:rPr>
                <w:rFonts w:hint="eastAsia" w:ascii="仿宋_GB2312" w:eastAsia="仿宋_GB2312" w:cs="Arial"/>
                <w:caps w:val="0"/>
                <w:vanish w:val="0"/>
                <w:color w:val="auto"/>
                <w:kern w:val="2"/>
                <w:sz w:val="24"/>
                <w:szCs w:val="24"/>
                <w:vertAlign w:val="baseline"/>
              </w:rPr>
              <w:t>（提供本服务期内软硬件设备维保服务，所有</w:t>
            </w:r>
            <w:r>
              <w:rPr>
                <w:rFonts w:hint="eastAsia" w:ascii="仿宋_GB2312" w:eastAsia="仿宋_GB2312" w:cs="仿宋_GB2312"/>
                <w:caps w:val="0"/>
                <w:vanish w:val="0"/>
                <w:color w:val="auto"/>
                <w:kern w:val="0"/>
                <w:sz w:val="24"/>
                <w:szCs w:val="24"/>
                <w:vertAlign w:val="baseline"/>
              </w:rPr>
              <w:t>探针本服务期内的全功能特征库升级服务</w:t>
            </w:r>
            <w:r>
              <w:rPr>
                <w:rFonts w:hint="eastAsia" w:ascii="仿宋_GB2312" w:eastAsia="仿宋_GB2312" w:cs="Arial"/>
                <w:caps w:val="0"/>
                <w:vanish w:val="0"/>
                <w:color w:val="auto"/>
                <w:kern w:val="2"/>
                <w:sz w:val="24"/>
                <w:szCs w:val="24"/>
                <w:vertAlign w:val="baseline"/>
              </w:rPr>
              <w:t>）。</w:t>
            </w:r>
          </w:p>
          <w:p>
            <w:pPr>
              <w:pStyle w:val="22"/>
              <w:keepNext w:val="0"/>
              <w:keepLines w:val="0"/>
              <w:pageBreakBefore w:val="0"/>
              <w:widowControl/>
              <w:numPr>
                <w:ilvl w:val="0"/>
                <w:numId w:val="2"/>
              </w:numPr>
              <w:suppressLineNumbers w:val="0"/>
              <w:suppressAutoHyphens w:val="0"/>
              <w:kinsoku/>
              <w:wordWrap/>
              <w:overflowPunct/>
              <w:topLinePunct w:val="0"/>
              <w:autoSpaceDE/>
              <w:autoSpaceDN w:val="0"/>
              <w:bidi w:val="0"/>
              <w:adjustRightInd/>
              <w:snapToGrid/>
              <w:spacing w:before="0" w:beforeAutospacing="0" w:after="0" w:afterAutospacing="0" w:line="240" w:lineRule="auto"/>
              <w:ind w:left="360" w:right="0" w:firstLine="0" w:firstLineChars="0"/>
              <w:jc w:val="both"/>
              <w:outlineLvl w:val="9"/>
              <w:rPr>
                <w:rFonts w:hint="eastAsia" w:ascii="仿宋_GB2312" w:eastAsia="仿宋_GB2312" w:cs="Arial"/>
                <w:caps w:val="0"/>
                <w:vanish w:val="0"/>
                <w:color w:val="auto"/>
                <w:kern w:val="2"/>
                <w:sz w:val="24"/>
                <w:szCs w:val="24"/>
                <w:highlight w:val="none"/>
                <w:vertAlign w:val="baseline"/>
              </w:rPr>
            </w:pPr>
            <w:r>
              <w:rPr>
                <w:rFonts w:hint="eastAsia" w:ascii="仿宋_GB2312" w:eastAsia="仿宋_GB2312" w:cs="Arial"/>
                <w:caps w:val="0"/>
                <w:vanish w:val="0"/>
                <w:color w:val="auto"/>
                <w:kern w:val="2"/>
                <w:sz w:val="24"/>
                <w:szCs w:val="24"/>
                <w:vertAlign w:val="baseline"/>
              </w:rPr>
              <w:t>提供基于态势感知服务需求的定制开发服务。提供平台</w:t>
            </w:r>
            <w:r>
              <w:rPr>
                <w:rFonts w:hint="eastAsia" w:ascii="仿宋_GB2312" w:eastAsia="仿宋_GB2312" w:cs="Arial"/>
                <w:caps w:val="0"/>
                <w:vanish w:val="0"/>
                <w:color w:val="auto"/>
                <w:kern w:val="2"/>
                <w:sz w:val="24"/>
                <w:szCs w:val="24"/>
                <w:vertAlign w:val="baseline"/>
                <w:lang w:eastAsia="zh-CN"/>
              </w:rPr>
              <w:t>与网信办平</w:t>
            </w:r>
            <w:r>
              <w:rPr>
                <w:rFonts w:hint="eastAsia" w:ascii="仿宋_GB2312" w:eastAsia="仿宋_GB2312" w:cs="Arial"/>
                <w:caps w:val="0"/>
                <w:vanish w:val="0"/>
                <w:color w:val="auto"/>
                <w:kern w:val="2"/>
                <w:sz w:val="24"/>
                <w:szCs w:val="24"/>
                <w:highlight w:val="none"/>
                <w:vertAlign w:val="baseline"/>
                <w:lang w:eastAsia="zh-CN"/>
              </w:rPr>
              <w:t>台</w:t>
            </w:r>
            <w:r>
              <w:rPr>
                <w:rFonts w:hint="eastAsia" w:ascii="仿宋_GB2312" w:eastAsia="仿宋_GB2312" w:cs="Arial"/>
                <w:caps w:val="0"/>
                <w:vanish w:val="0"/>
                <w:color w:val="auto"/>
                <w:kern w:val="2"/>
                <w:sz w:val="24"/>
                <w:szCs w:val="24"/>
                <w:highlight w:val="none"/>
                <w:vertAlign w:val="baseline"/>
              </w:rPr>
              <w:t>对接定制服务、</w:t>
            </w:r>
            <w:r>
              <w:rPr>
                <w:rFonts w:hint="eastAsia" w:ascii="仿宋_GB2312" w:eastAsia="仿宋_GB2312" w:cs="Arial"/>
                <w:caps w:val="0"/>
                <w:vanish w:val="0"/>
                <w:color w:val="auto"/>
                <w:kern w:val="2"/>
                <w:sz w:val="24"/>
                <w:szCs w:val="24"/>
                <w:highlight w:val="none"/>
                <w:vertAlign w:val="baseline"/>
                <w:lang w:eastAsia="zh-CN"/>
              </w:rPr>
              <w:t>与地市平台对接服务</w:t>
            </w:r>
            <w:r>
              <w:rPr>
                <w:rFonts w:hint="eastAsia" w:ascii="仿宋_GB2312" w:eastAsia="仿宋_GB2312" w:cs="Arial"/>
                <w:caps w:val="0"/>
                <w:vanish w:val="0"/>
                <w:color w:val="auto"/>
                <w:kern w:val="2"/>
                <w:sz w:val="24"/>
                <w:szCs w:val="24"/>
                <w:highlight w:val="none"/>
                <w:vertAlign w:val="baseline"/>
              </w:rPr>
              <w:t>。</w:t>
            </w:r>
          </w:p>
          <w:p>
            <w:pPr>
              <w:pStyle w:val="22"/>
              <w:keepNext w:val="0"/>
              <w:keepLines w:val="0"/>
              <w:pageBreakBefore w:val="0"/>
              <w:widowControl/>
              <w:numPr>
                <w:ilvl w:val="0"/>
                <w:numId w:val="2"/>
              </w:numPr>
              <w:suppressLineNumbers w:val="0"/>
              <w:suppressAutoHyphens w:val="0"/>
              <w:kinsoku/>
              <w:wordWrap/>
              <w:overflowPunct/>
              <w:topLinePunct w:val="0"/>
              <w:autoSpaceDE/>
              <w:autoSpaceDN w:val="0"/>
              <w:bidi w:val="0"/>
              <w:adjustRightInd/>
              <w:snapToGrid/>
              <w:spacing w:before="0" w:beforeAutospacing="0" w:after="0" w:afterAutospacing="0" w:line="240" w:lineRule="auto"/>
              <w:ind w:left="360" w:right="0" w:firstLine="0" w:firstLineChars="0"/>
              <w:jc w:val="both"/>
              <w:outlineLvl w:val="9"/>
              <w:rPr>
                <w:rFonts w:hint="eastAsia" w:ascii="仿宋_GB2312" w:eastAsia="仿宋_GB2312" w:cs="Arial"/>
                <w:caps w:val="0"/>
                <w:vanish w:val="0"/>
                <w:color w:val="auto"/>
                <w:kern w:val="2"/>
                <w:sz w:val="24"/>
                <w:szCs w:val="24"/>
                <w:highlight w:val="none"/>
                <w:vertAlign w:val="baseline"/>
              </w:rPr>
            </w:pPr>
            <w:r>
              <w:rPr>
                <w:rFonts w:hint="eastAsia" w:ascii="仿宋_GB2312" w:eastAsia="仿宋_GB2312" w:cs="Arial"/>
                <w:caps w:val="0"/>
                <w:vanish w:val="0"/>
                <w:color w:val="auto"/>
                <w:kern w:val="2"/>
                <w:sz w:val="24"/>
                <w:szCs w:val="24"/>
                <w:highlight w:val="none"/>
                <w:vertAlign w:val="baseline"/>
              </w:rPr>
              <w:t>提供</w:t>
            </w:r>
            <w:r>
              <w:rPr>
                <w:rFonts w:hint="eastAsia" w:ascii="仿宋_GB2312" w:eastAsia="仿宋_GB2312" w:cs="Arial"/>
                <w:caps w:val="0"/>
                <w:vanish w:val="0"/>
                <w:color w:val="auto"/>
                <w:kern w:val="2"/>
                <w:sz w:val="24"/>
                <w:szCs w:val="24"/>
                <w:highlight w:val="none"/>
                <w:vertAlign w:val="baseline"/>
                <w:lang w:eastAsia="zh-CN"/>
              </w:rPr>
              <w:t>驻场运营及应急</w:t>
            </w:r>
            <w:r>
              <w:rPr>
                <w:rFonts w:hint="eastAsia" w:ascii="仿宋_GB2312" w:eastAsia="仿宋_GB2312" w:cs="Arial"/>
                <w:caps w:val="0"/>
                <w:vanish w:val="0"/>
                <w:color w:val="auto"/>
                <w:kern w:val="2"/>
                <w:sz w:val="24"/>
                <w:szCs w:val="24"/>
                <w:highlight w:val="none"/>
                <w:vertAlign w:val="baseline"/>
              </w:rPr>
              <w:t>保障服务，保障态势感知平台的正常运行、分析和安全事件及时处置；提供不少于2个固定驻场工程师进行驻场运营服务，提供全年</w:t>
            </w:r>
            <w:r>
              <w:rPr>
                <w:rFonts w:hint="eastAsia" w:ascii="仿宋_GB2312" w:eastAsia="仿宋_GB2312" w:cs="Arial"/>
                <w:caps w:val="0"/>
                <w:vanish w:val="0"/>
                <w:color w:val="auto"/>
                <w:kern w:val="2"/>
                <w:sz w:val="24"/>
                <w:szCs w:val="24"/>
                <w:highlight w:val="none"/>
                <w:vertAlign w:val="baseline"/>
                <w:lang w:val="en-US" w:eastAsia="zh-CN"/>
              </w:rPr>
              <w:t>5</w:t>
            </w:r>
            <w:r>
              <w:rPr>
                <w:rFonts w:hint="eastAsia" w:ascii="仿宋_GB2312" w:eastAsia="仿宋_GB2312" w:cs="Arial"/>
                <w:caps w:val="0"/>
                <w:vanish w:val="0"/>
                <w:color w:val="auto"/>
                <w:kern w:val="2"/>
                <w:sz w:val="24"/>
                <w:szCs w:val="24"/>
                <w:highlight w:val="none"/>
                <w:vertAlign w:val="baseline"/>
              </w:rPr>
              <w:t>×8小时的现场值守服务，每年不少于20天的重要安全保障活动期间进行7×24小时的现场值守服务。重要时期安全检查服务、网络安全攻防演习服务、安全合规检查及指导服务。</w:t>
            </w:r>
            <w:r>
              <w:rPr>
                <w:rFonts w:hint="eastAsia" w:ascii="仿宋_GB2312" w:eastAsia="仿宋_GB2312" w:cs="Arial"/>
                <w:caps w:val="0"/>
                <w:vanish w:val="0"/>
                <w:color w:val="auto"/>
                <w:kern w:val="2"/>
                <w:sz w:val="24"/>
                <w:szCs w:val="24"/>
                <w:highlight w:val="none"/>
                <w:vertAlign w:val="baseline"/>
                <w:lang w:eastAsia="zh-CN"/>
              </w:rPr>
              <w:t>提供对客户每年不低于2次的原厂专项认证类网络安全专业技术培训；开展技术研究，输出研究报告或者论文。</w:t>
            </w:r>
          </w:p>
          <w:p>
            <w:pPr>
              <w:pStyle w:val="22"/>
              <w:keepNext w:val="0"/>
              <w:keepLines w:val="0"/>
              <w:pageBreakBefore w:val="0"/>
              <w:widowControl/>
              <w:numPr>
                <w:ilvl w:val="0"/>
                <w:numId w:val="2"/>
              </w:numPr>
              <w:suppressLineNumbers w:val="0"/>
              <w:suppressAutoHyphens w:val="0"/>
              <w:kinsoku/>
              <w:wordWrap/>
              <w:overflowPunct/>
              <w:topLinePunct w:val="0"/>
              <w:autoSpaceDE/>
              <w:autoSpaceDN w:val="0"/>
              <w:bidi w:val="0"/>
              <w:adjustRightInd/>
              <w:snapToGrid/>
              <w:spacing w:before="0" w:beforeAutospacing="0" w:after="0" w:afterAutospacing="0" w:line="240" w:lineRule="auto"/>
              <w:ind w:left="360" w:right="0" w:firstLine="0" w:firstLineChars="0"/>
              <w:jc w:val="both"/>
              <w:outlineLvl w:val="9"/>
              <w:rPr>
                <w:rFonts w:hint="eastAsia" w:ascii="仿宋_GB2312" w:eastAsia="仿宋_GB2312" w:cs="Arial"/>
                <w:caps w:val="0"/>
                <w:vanish w:val="0"/>
                <w:color w:val="auto"/>
                <w:kern w:val="2"/>
                <w:sz w:val="24"/>
                <w:szCs w:val="24"/>
                <w:vertAlign w:val="baseline"/>
              </w:rPr>
            </w:pPr>
            <w:r>
              <w:rPr>
                <w:rStyle w:val="31"/>
                <w:rFonts w:hint="eastAsia" w:ascii="仿宋_GB2312" w:eastAsia="仿宋_GB2312" w:cs="仿宋_GB2312"/>
                <w:caps w:val="0"/>
                <w:vanish w:val="0"/>
                <w:color w:val="auto"/>
                <w:sz w:val="24"/>
                <w:szCs w:val="24"/>
                <w:vertAlign w:val="baseline"/>
              </w:rPr>
              <w:t>根据</w:t>
            </w:r>
            <w:r>
              <w:rPr>
                <w:rStyle w:val="32"/>
                <w:rFonts w:hint="eastAsia" w:ascii="仿宋_GB2312" w:eastAsia="仿宋_GB2312" w:cs="仿宋_GB2312"/>
                <w:caps w:val="0"/>
                <w:vanish w:val="0"/>
                <w:color w:val="auto"/>
                <w:sz w:val="24"/>
                <w:szCs w:val="24"/>
                <w:vertAlign w:val="baseline"/>
              </w:rPr>
              <w:t>国</w:t>
            </w:r>
            <w:r>
              <w:rPr>
                <w:rStyle w:val="31"/>
                <w:rFonts w:hint="eastAsia" w:ascii="仿宋_GB2312" w:eastAsia="仿宋_GB2312" w:cs="仿宋_GB2312"/>
                <w:caps w:val="0"/>
                <w:vanish w:val="0"/>
                <w:color w:val="auto"/>
                <w:sz w:val="24"/>
                <w:szCs w:val="24"/>
                <w:vertAlign w:val="baseline"/>
              </w:rPr>
              <w:t>家安全法</w:t>
            </w:r>
            <w:r>
              <w:rPr>
                <w:rStyle w:val="32"/>
                <w:rFonts w:hint="eastAsia" w:ascii="仿宋_GB2312" w:eastAsia="仿宋_GB2312" w:cs="仿宋_GB2312"/>
                <w:caps w:val="0"/>
                <w:vanish w:val="0"/>
                <w:color w:val="auto"/>
                <w:sz w:val="24"/>
                <w:szCs w:val="24"/>
                <w:vertAlign w:val="baseline"/>
              </w:rPr>
              <w:t>规对</w:t>
            </w:r>
            <w:r>
              <w:rPr>
                <w:rStyle w:val="31"/>
                <w:rFonts w:hint="eastAsia" w:ascii="仿宋_GB2312" w:eastAsia="仿宋_GB2312" w:cs="仿宋_GB2312"/>
                <w:caps w:val="0"/>
                <w:vanish w:val="0"/>
                <w:color w:val="auto"/>
                <w:sz w:val="24"/>
                <w:szCs w:val="24"/>
                <w:vertAlign w:val="baseline"/>
              </w:rPr>
              <w:t>政</w:t>
            </w:r>
            <w:r>
              <w:rPr>
                <w:rStyle w:val="32"/>
                <w:rFonts w:hint="eastAsia" w:ascii="仿宋_GB2312" w:eastAsia="仿宋_GB2312" w:cs="仿宋_GB2312"/>
                <w:caps w:val="0"/>
                <w:vanish w:val="0"/>
                <w:color w:val="auto"/>
                <w:sz w:val="24"/>
                <w:szCs w:val="24"/>
                <w:vertAlign w:val="baseline"/>
              </w:rPr>
              <w:t>务</w:t>
            </w:r>
            <w:r>
              <w:rPr>
                <w:rStyle w:val="31"/>
                <w:rFonts w:hint="eastAsia" w:ascii="仿宋_GB2312" w:eastAsia="仿宋_GB2312" w:cs="仿宋_GB2312"/>
                <w:caps w:val="0"/>
                <w:vanish w:val="0"/>
                <w:color w:val="auto"/>
                <w:sz w:val="24"/>
                <w:szCs w:val="24"/>
                <w:vertAlign w:val="baseline"/>
              </w:rPr>
              <w:t>外网</w:t>
            </w:r>
            <w:r>
              <w:rPr>
                <w:rStyle w:val="32"/>
                <w:rFonts w:hint="eastAsia" w:ascii="仿宋_GB2312" w:eastAsia="仿宋_GB2312" w:cs="仿宋_GB2312"/>
                <w:caps w:val="0"/>
                <w:vanish w:val="0"/>
                <w:color w:val="auto"/>
                <w:sz w:val="24"/>
                <w:szCs w:val="24"/>
                <w:vertAlign w:val="baseline"/>
              </w:rPr>
              <w:t>态势</w:t>
            </w:r>
            <w:r>
              <w:rPr>
                <w:rStyle w:val="31"/>
                <w:rFonts w:hint="eastAsia" w:ascii="仿宋_GB2312" w:eastAsia="仿宋_GB2312" w:cs="仿宋_GB2312"/>
                <w:caps w:val="0"/>
                <w:vanish w:val="0"/>
                <w:color w:val="auto"/>
                <w:sz w:val="24"/>
                <w:szCs w:val="24"/>
                <w:vertAlign w:val="baseline"/>
              </w:rPr>
              <w:t>感知完成服</w:t>
            </w:r>
            <w:r>
              <w:rPr>
                <w:rStyle w:val="31"/>
                <w:rFonts w:hint="eastAsia" w:ascii="仿宋_GB2312" w:eastAsia="仿宋_GB2312" w:cs="仿宋_GB2312"/>
                <w:caps w:val="0"/>
                <w:vanish w:val="0"/>
                <w:color w:val="auto"/>
                <w:sz w:val="24"/>
                <w:szCs w:val="24"/>
                <w:highlight w:val="none"/>
                <w:vertAlign w:val="baseline"/>
              </w:rPr>
              <w:t>务期内每一年度</w:t>
            </w:r>
            <w:r>
              <w:rPr>
                <w:rStyle w:val="31"/>
                <w:rFonts w:hint="eastAsia" w:ascii="仿宋_GB2312" w:eastAsia="仿宋_GB2312" w:cs="仿宋_GB2312"/>
                <w:caps w:val="0"/>
                <w:vanish w:val="0"/>
                <w:color w:val="auto"/>
                <w:sz w:val="24"/>
                <w:szCs w:val="24"/>
                <w:vertAlign w:val="baseline"/>
              </w:rPr>
              <w:t>的三</w:t>
            </w:r>
            <w:r>
              <w:rPr>
                <w:rStyle w:val="32"/>
                <w:rFonts w:hint="eastAsia" w:ascii="仿宋_GB2312" w:eastAsia="仿宋_GB2312" w:cs="仿宋_GB2312"/>
                <w:caps w:val="0"/>
                <w:vanish w:val="0"/>
                <w:color w:val="auto"/>
                <w:sz w:val="24"/>
                <w:szCs w:val="24"/>
                <w:vertAlign w:val="baseline"/>
              </w:rPr>
              <w:t>级</w:t>
            </w:r>
            <w:r>
              <w:rPr>
                <w:rStyle w:val="31"/>
                <w:rFonts w:hint="eastAsia" w:ascii="仿宋_GB2312" w:eastAsia="仿宋_GB2312" w:cs="仿宋_GB2312"/>
                <w:caps w:val="0"/>
                <w:vanish w:val="0"/>
                <w:color w:val="auto"/>
                <w:sz w:val="24"/>
                <w:szCs w:val="24"/>
                <w:vertAlign w:val="baseline"/>
              </w:rPr>
              <w:t>等保</w:t>
            </w:r>
            <w:r>
              <w:rPr>
                <w:rStyle w:val="32"/>
                <w:rFonts w:hint="eastAsia" w:ascii="仿宋_GB2312" w:eastAsia="仿宋_GB2312" w:cs="仿宋_GB2312"/>
                <w:caps w:val="0"/>
                <w:vanish w:val="0"/>
                <w:color w:val="auto"/>
                <w:sz w:val="24"/>
                <w:szCs w:val="24"/>
                <w:vertAlign w:val="baseline"/>
              </w:rPr>
              <w:t>测评工作，并提供测评报告。</w:t>
            </w:r>
          </w:p>
        </w:tc>
      </w:tr>
    </w:tbl>
    <w:p>
      <w:pPr>
        <w:rPr>
          <w:rFonts w:hint="default" w:ascii="Times New Roman" w:hAnsi="Times New Roman" w:eastAsia="仿宋_GB2312" w:cs="Times New Roman"/>
          <w:sz w:val="32"/>
          <w:szCs w:val="32"/>
          <w:lang w:val="en-US" w:eastAsia="zh-CN"/>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A00002EF" w:usb1="4000004B" w:usb2="00000000" w:usb3="00000000" w:csb0="2000009F" w:csb1="00000000"/>
  </w:font>
  <w:font w:name="MingLiU-ExtB">
    <w:panose1 w:val="02020500000000000000"/>
    <w:charset w:val="88"/>
    <w:family w:val="roman"/>
    <w:pitch w:val="default"/>
    <w:sig w:usb0="8000002F" w:usb1="02000008" w:usb2="00000000" w:usb3="00000000" w:csb0="00100001"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F707CB"/>
    <w:multiLevelType w:val="multilevel"/>
    <w:tmpl w:val="BFF707CB"/>
    <w:lvl w:ilvl="0" w:tentative="0">
      <w:start w:val="1"/>
      <w:numFmt w:val="decimal"/>
      <w:lvlText w:val="%1."/>
      <w:lvlJc w:val="left"/>
      <w:pPr>
        <w:tabs>
          <w:tab w:val="left" w:pos="0"/>
        </w:tabs>
        <w:ind w:left="360" w:firstLine="0"/>
      </w:pPr>
      <w:rPr>
        <w:rFonts w:hint="default" w:ascii="Times New Roman" w:hAnsi="Times New Roman" w:cs="Times New Roman"/>
        <w:caps w:val="0"/>
      </w:rPr>
    </w:lvl>
    <w:lvl w:ilvl="1" w:tentative="0">
      <w:start w:val="1"/>
      <w:numFmt w:val="lowerLetter"/>
      <w:lvlText w:val="%2)"/>
      <w:lvlJc w:val="left"/>
      <w:pPr>
        <w:tabs>
          <w:tab w:val="left" w:pos="0"/>
        </w:tabs>
        <w:ind w:left="840" w:firstLine="0"/>
      </w:pPr>
      <w:rPr>
        <w:rFonts w:hint="default" w:ascii="Times New Roman" w:hAnsi="Times New Roman" w:cs="Times New Roman"/>
        <w:caps w:val="0"/>
      </w:rPr>
    </w:lvl>
    <w:lvl w:ilvl="2" w:tentative="0">
      <w:start w:val="1"/>
      <w:numFmt w:val="decimal"/>
      <w:lvlText w:val="%3."/>
      <w:lvlJc w:val="right"/>
      <w:pPr>
        <w:tabs>
          <w:tab w:val="left" w:pos="0"/>
        </w:tabs>
        <w:ind w:left="1260" w:firstLine="0"/>
      </w:pPr>
      <w:rPr>
        <w:rFonts w:hint="default" w:ascii="Times New Roman" w:hAnsi="Times New Roman" w:cs="Times New Roman"/>
        <w:caps w:val="0"/>
      </w:rPr>
    </w:lvl>
    <w:lvl w:ilvl="3" w:tentative="0">
      <w:start w:val="1"/>
      <w:numFmt w:val="decimal"/>
      <w:lvlText w:val="%4."/>
      <w:lvlJc w:val="left"/>
      <w:pPr>
        <w:tabs>
          <w:tab w:val="left" w:pos="0"/>
        </w:tabs>
        <w:ind w:left="1680" w:firstLine="0"/>
      </w:pPr>
      <w:rPr>
        <w:rFonts w:hint="default" w:ascii="Times New Roman" w:hAnsi="Times New Roman" w:cs="Times New Roman"/>
        <w:caps w:val="0"/>
      </w:rPr>
    </w:lvl>
    <w:lvl w:ilvl="4" w:tentative="0">
      <w:start w:val="1"/>
      <w:numFmt w:val="lowerLetter"/>
      <w:lvlText w:val="%5)"/>
      <w:lvlJc w:val="left"/>
      <w:pPr>
        <w:tabs>
          <w:tab w:val="left" w:pos="0"/>
        </w:tabs>
        <w:ind w:left="2100" w:firstLine="0"/>
      </w:pPr>
      <w:rPr>
        <w:rFonts w:hint="default" w:ascii="Times New Roman" w:hAnsi="Times New Roman" w:cs="Times New Roman"/>
        <w:caps w:val="0"/>
      </w:rPr>
    </w:lvl>
    <w:lvl w:ilvl="5" w:tentative="0">
      <w:start w:val="1"/>
      <w:numFmt w:val="decimal"/>
      <w:lvlText w:val="%6."/>
      <w:lvlJc w:val="right"/>
      <w:pPr>
        <w:tabs>
          <w:tab w:val="left" w:pos="0"/>
        </w:tabs>
        <w:ind w:left="2520" w:firstLine="0"/>
      </w:pPr>
      <w:rPr>
        <w:rFonts w:hint="default" w:ascii="Times New Roman" w:hAnsi="Times New Roman" w:cs="Times New Roman"/>
        <w:caps w:val="0"/>
      </w:rPr>
    </w:lvl>
    <w:lvl w:ilvl="6" w:tentative="0">
      <w:start w:val="1"/>
      <w:numFmt w:val="decimal"/>
      <w:lvlText w:val="%7."/>
      <w:lvlJc w:val="left"/>
      <w:pPr>
        <w:tabs>
          <w:tab w:val="left" w:pos="0"/>
        </w:tabs>
        <w:ind w:left="2940" w:firstLine="0"/>
      </w:pPr>
      <w:rPr>
        <w:rFonts w:hint="default" w:ascii="Times New Roman" w:hAnsi="Times New Roman" w:cs="Times New Roman"/>
        <w:caps w:val="0"/>
      </w:rPr>
    </w:lvl>
    <w:lvl w:ilvl="7" w:tentative="0">
      <w:start w:val="1"/>
      <w:numFmt w:val="lowerLetter"/>
      <w:lvlText w:val="%8)"/>
      <w:lvlJc w:val="left"/>
      <w:pPr>
        <w:tabs>
          <w:tab w:val="left" w:pos="0"/>
        </w:tabs>
        <w:ind w:left="3360" w:firstLine="0"/>
      </w:pPr>
      <w:rPr>
        <w:rFonts w:hint="default" w:ascii="Times New Roman" w:hAnsi="Times New Roman" w:cs="Times New Roman"/>
        <w:caps w:val="0"/>
      </w:rPr>
    </w:lvl>
    <w:lvl w:ilvl="8" w:tentative="0">
      <w:start w:val="1"/>
      <w:numFmt w:val="decimal"/>
      <w:lvlText w:val="%9."/>
      <w:lvlJc w:val="right"/>
      <w:pPr>
        <w:tabs>
          <w:tab w:val="left" w:pos="0"/>
        </w:tabs>
        <w:ind w:left="3780" w:firstLine="0"/>
      </w:pPr>
      <w:rPr>
        <w:rFonts w:hint="default" w:ascii="Times New Roman" w:hAnsi="Times New Roman" w:cs="Times New Roman"/>
        <w:caps w:val="0"/>
      </w:rPr>
    </w:lvl>
  </w:abstractNum>
  <w:abstractNum w:abstractNumId="1">
    <w:nsid w:val="0CB77B26"/>
    <w:multiLevelType w:val="multilevel"/>
    <w:tmpl w:val="0CB77B26"/>
    <w:lvl w:ilvl="0" w:tentative="0">
      <w:start w:val="1"/>
      <w:numFmt w:val="decimal"/>
      <w:lvlText w:val="%1"/>
      <w:lvlJc w:val="left"/>
      <w:pPr>
        <w:ind w:left="425" w:hanging="425"/>
      </w:pPr>
      <w:rPr>
        <w:rFonts w:hint="eastAsia"/>
      </w:rPr>
    </w:lvl>
    <w:lvl w:ilvl="1" w:tentative="0">
      <w:start w:val="1"/>
      <w:numFmt w:val="decimal"/>
      <w:pStyle w:val="2"/>
      <w:lvlText w:val="%1.%2"/>
      <w:lvlJc w:val="left"/>
      <w:pPr>
        <w:ind w:left="992" w:hanging="567"/>
      </w:pPr>
      <w:rPr>
        <w:rFonts w:hint="default" w:ascii="Times New Roman" w:hAnsi="Times New Roman" w:cs="Times New Roman"/>
      </w:rPr>
    </w:lvl>
    <w:lvl w:ilvl="2" w:tentative="0">
      <w:start w:val="1"/>
      <w:numFmt w:val="decimal"/>
      <w:lvlText w:val="%1.%2.%3"/>
      <w:lvlJc w:val="left"/>
      <w:pPr>
        <w:ind w:left="1418" w:hanging="567"/>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3" w:tentative="0">
      <w:start w:val="1"/>
      <w:numFmt w:val="decimal"/>
      <w:lvlText w:val="%1.%2.%3.%4"/>
      <w:lvlJc w:val="left"/>
      <w:pPr>
        <w:ind w:left="1984" w:hanging="708"/>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lYjlkYmI4MzkwNDFhZjJkZDg2YzZiYWRiNzM5NjUifQ=="/>
    <w:docVar w:name="KSO_WPS_MARK_KEY" w:val="fb17d792-9bf5-4ea3-96a4-132860c088c8"/>
  </w:docVars>
  <w:rsids>
    <w:rsidRoot w:val="002F083B"/>
    <w:rsid w:val="00112C04"/>
    <w:rsid w:val="001268E8"/>
    <w:rsid w:val="001A64C4"/>
    <w:rsid w:val="002F083B"/>
    <w:rsid w:val="003F7553"/>
    <w:rsid w:val="004874D5"/>
    <w:rsid w:val="00537C28"/>
    <w:rsid w:val="006638EE"/>
    <w:rsid w:val="006F755B"/>
    <w:rsid w:val="00786410"/>
    <w:rsid w:val="007879F8"/>
    <w:rsid w:val="00802E78"/>
    <w:rsid w:val="00975D66"/>
    <w:rsid w:val="00A12741"/>
    <w:rsid w:val="00A177B7"/>
    <w:rsid w:val="00AA0C79"/>
    <w:rsid w:val="00AE2708"/>
    <w:rsid w:val="00B00533"/>
    <w:rsid w:val="00B2518F"/>
    <w:rsid w:val="00B32474"/>
    <w:rsid w:val="00B406C6"/>
    <w:rsid w:val="00B95AE5"/>
    <w:rsid w:val="00C13CC8"/>
    <w:rsid w:val="00CA03C2"/>
    <w:rsid w:val="00D70859"/>
    <w:rsid w:val="00D96D81"/>
    <w:rsid w:val="00DF3659"/>
    <w:rsid w:val="00EF3EA2"/>
    <w:rsid w:val="00FB4547"/>
    <w:rsid w:val="01282E62"/>
    <w:rsid w:val="013D6946"/>
    <w:rsid w:val="014557C2"/>
    <w:rsid w:val="01475B40"/>
    <w:rsid w:val="017442FA"/>
    <w:rsid w:val="01804A4C"/>
    <w:rsid w:val="018F6A3E"/>
    <w:rsid w:val="019247F2"/>
    <w:rsid w:val="0196601E"/>
    <w:rsid w:val="01A3569F"/>
    <w:rsid w:val="01A4259A"/>
    <w:rsid w:val="01A85D51"/>
    <w:rsid w:val="01AA1AC9"/>
    <w:rsid w:val="01B3097E"/>
    <w:rsid w:val="01CE57B8"/>
    <w:rsid w:val="01D17056"/>
    <w:rsid w:val="01DA7892"/>
    <w:rsid w:val="01EB6E21"/>
    <w:rsid w:val="02054F52"/>
    <w:rsid w:val="02467A44"/>
    <w:rsid w:val="02477318"/>
    <w:rsid w:val="02814195"/>
    <w:rsid w:val="029562D6"/>
    <w:rsid w:val="029B3AA9"/>
    <w:rsid w:val="02AF690D"/>
    <w:rsid w:val="02B413CC"/>
    <w:rsid w:val="02BC1AB4"/>
    <w:rsid w:val="02D0730E"/>
    <w:rsid w:val="02DA63DE"/>
    <w:rsid w:val="02DE7C7D"/>
    <w:rsid w:val="03127926"/>
    <w:rsid w:val="03153426"/>
    <w:rsid w:val="03231B33"/>
    <w:rsid w:val="0331105F"/>
    <w:rsid w:val="033E696D"/>
    <w:rsid w:val="0348159A"/>
    <w:rsid w:val="0385634A"/>
    <w:rsid w:val="03A5079A"/>
    <w:rsid w:val="03BB08A6"/>
    <w:rsid w:val="03E219EE"/>
    <w:rsid w:val="04001E75"/>
    <w:rsid w:val="04433F20"/>
    <w:rsid w:val="04511EA2"/>
    <w:rsid w:val="045B52FD"/>
    <w:rsid w:val="045F6B9B"/>
    <w:rsid w:val="046B19E4"/>
    <w:rsid w:val="04844854"/>
    <w:rsid w:val="04854128"/>
    <w:rsid w:val="04904FA7"/>
    <w:rsid w:val="049B0B31"/>
    <w:rsid w:val="04D035F5"/>
    <w:rsid w:val="04E672BC"/>
    <w:rsid w:val="04EB48D3"/>
    <w:rsid w:val="04F03C97"/>
    <w:rsid w:val="04F449E4"/>
    <w:rsid w:val="04FA2D68"/>
    <w:rsid w:val="052E47BF"/>
    <w:rsid w:val="05487F88"/>
    <w:rsid w:val="054933A7"/>
    <w:rsid w:val="054B5371"/>
    <w:rsid w:val="05660BD0"/>
    <w:rsid w:val="056D353A"/>
    <w:rsid w:val="05721E18"/>
    <w:rsid w:val="05856AD5"/>
    <w:rsid w:val="05883ED0"/>
    <w:rsid w:val="058A7C48"/>
    <w:rsid w:val="059960DD"/>
    <w:rsid w:val="05A131E3"/>
    <w:rsid w:val="05A52CD4"/>
    <w:rsid w:val="05A54A82"/>
    <w:rsid w:val="05BB1A9E"/>
    <w:rsid w:val="05C173E2"/>
    <w:rsid w:val="05C25634"/>
    <w:rsid w:val="05C375FE"/>
    <w:rsid w:val="05CA098C"/>
    <w:rsid w:val="05E51322"/>
    <w:rsid w:val="0606724A"/>
    <w:rsid w:val="06222576"/>
    <w:rsid w:val="062956B3"/>
    <w:rsid w:val="06420522"/>
    <w:rsid w:val="06532730"/>
    <w:rsid w:val="066F0F20"/>
    <w:rsid w:val="0679665A"/>
    <w:rsid w:val="06826CEB"/>
    <w:rsid w:val="06846D8D"/>
    <w:rsid w:val="069A65B0"/>
    <w:rsid w:val="069F6D53"/>
    <w:rsid w:val="06C62F02"/>
    <w:rsid w:val="06C92E2B"/>
    <w:rsid w:val="06FA2BAB"/>
    <w:rsid w:val="07025814"/>
    <w:rsid w:val="071D4945"/>
    <w:rsid w:val="072D11D3"/>
    <w:rsid w:val="073164B5"/>
    <w:rsid w:val="07571DAC"/>
    <w:rsid w:val="07577FFE"/>
    <w:rsid w:val="07585B24"/>
    <w:rsid w:val="07740BAF"/>
    <w:rsid w:val="0777244E"/>
    <w:rsid w:val="0791652A"/>
    <w:rsid w:val="07CB4548"/>
    <w:rsid w:val="07CF118F"/>
    <w:rsid w:val="07D433FC"/>
    <w:rsid w:val="07D94EB6"/>
    <w:rsid w:val="07E775D3"/>
    <w:rsid w:val="08000695"/>
    <w:rsid w:val="08362149"/>
    <w:rsid w:val="083B347B"/>
    <w:rsid w:val="084560A8"/>
    <w:rsid w:val="08640C24"/>
    <w:rsid w:val="087150EF"/>
    <w:rsid w:val="08874912"/>
    <w:rsid w:val="08A76D63"/>
    <w:rsid w:val="08AF79C5"/>
    <w:rsid w:val="08CA2CA8"/>
    <w:rsid w:val="08CB0CA3"/>
    <w:rsid w:val="08FB2C0B"/>
    <w:rsid w:val="08FD4BD5"/>
    <w:rsid w:val="09265ED9"/>
    <w:rsid w:val="09297778"/>
    <w:rsid w:val="09410F65"/>
    <w:rsid w:val="09440A55"/>
    <w:rsid w:val="095A2027"/>
    <w:rsid w:val="095C18FB"/>
    <w:rsid w:val="09646A02"/>
    <w:rsid w:val="097F55EA"/>
    <w:rsid w:val="098552F6"/>
    <w:rsid w:val="098B1B4B"/>
    <w:rsid w:val="09C13E54"/>
    <w:rsid w:val="09E638BB"/>
    <w:rsid w:val="09F2400E"/>
    <w:rsid w:val="0A014251"/>
    <w:rsid w:val="0A04123D"/>
    <w:rsid w:val="0A0501E5"/>
    <w:rsid w:val="0A0A0275"/>
    <w:rsid w:val="0A312D88"/>
    <w:rsid w:val="0A3F1C1F"/>
    <w:rsid w:val="0A53598C"/>
    <w:rsid w:val="0A570314"/>
    <w:rsid w:val="0A5C592B"/>
    <w:rsid w:val="0A6A44EC"/>
    <w:rsid w:val="0A6C0264"/>
    <w:rsid w:val="0A701236"/>
    <w:rsid w:val="0A854E82"/>
    <w:rsid w:val="0AA277E2"/>
    <w:rsid w:val="0AAB0D8C"/>
    <w:rsid w:val="0AAC240E"/>
    <w:rsid w:val="0AC534D0"/>
    <w:rsid w:val="0AD55E09"/>
    <w:rsid w:val="0AD906E4"/>
    <w:rsid w:val="0AE222D4"/>
    <w:rsid w:val="0AE278DF"/>
    <w:rsid w:val="0AEA2F37"/>
    <w:rsid w:val="0AEE6ECB"/>
    <w:rsid w:val="0AFA5870"/>
    <w:rsid w:val="0B057D70"/>
    <w:rsid w:val="0B156206"/>
    <w:rsid w:val="0B386398"/>
    <w:rsid w:val="0B3C7C36"/>
    <w:rsid w:val="0B604D13"/>
    <w:rsid w:val="0B705B32"/>
    <w:rsid w:val="0B741A9F"/>
    <w:rsid w:val="0B770C6E"/>
    <w:rsid w:val="0B8909A2"/>
    <w:rsid w:val="0B941820"/>
    <w:rsid w:val="0BA23811"/>
    <w:rsid w:val="0BB25BF3"/>
    <w:rsid w:val="0BB84DE3"/>
    <w:rsid w:val="0BBC0D77"/>
    <w:rsid w:val="0BC639A4"/>
    <w:rsid w:val="0BD240F7"/>
    <w:rsid w:val="0BD47E6F"/>
    <w:rsid w:val="0BDA7C52"/>
    <w:rsid w:val="0BDD7C8A"/>
    <w:rsid w:val="0BE45BD8"/>
    <w:rsid w:val="0BF4406D"/>
    <w:rsid w:val="0BF57DE5"/>
    <w:rsid w:val="0C3628D7"/>
    <w:rsid w:val="0C4A1EDF"/>
    <w:rsid w:val="0C4A6383"/>
    <w:rsid w:val="0C4B5C57"/>
    <w:rsid w:val="0C676F35"/>
    <w:rsid w:val="0C6A432F"/>
    <w:rsid w:val="0C871385"/>
    <w:rsid w:val="0C874EE1"/>
    <w:rsid w:val="0C9615C8"/>
    <w:rsid w:val="0C9870EE"/>
    <w:rsid w:val="0CA271F6"/>
    <w:rsid w:val="0CAA3BC4"/>
    <w:rsid w:val="0CAF02D4"/>
    <w:rsid w:val="0CB67574"/>
    <w:rsid w:val="0CBD4DA7"/>
    <w:rsid w:val="0CD8573D"/>
    <w:rsid w:val="0CDB6FDB"/>
    <w:rsid w:val="0CE108C5"/>
    <w:rsid w:val="0CEB1914"/>
    <w:rsid w:val="0CEF2A86"/>
    <w:rsid w:val="0CF602B9"/>
    <w:rsid w:val="0D054058"/>
    <w:rsid w:val="0D1B387B"/>
    <w:rsid w:val="0D2B61B4"/>
    <w:rsid w:val="0D2D6C22"/>
    <w:rsid w:val="0D3A01A5"/>
    <w:rsid w:val="0D467272"/>
    <w:rsid w:val="0D750715"/>
    <w:rsid w:val="0D774F56"/>
    <w:rsid w:val="0D797D51"/>
    <w:rsid w:val="0DBE2B84"/>
    <w:rsid w:val="0DCB35EB"/>
    <w:rsid w:val="0DD26323"/>
    <w:rsid w:val="0DE30B9D"/>
    <w:rsid w:val="0DE56999"/>
    <w:rsid w:val="0DF540CC"/>
    <w:rsid w:val="0E2230B3"/>
    <w:rsid w:val="0E2B3F92"/>
    <w:rsid w:val="0E5434E9"/>
    <w:rsid w:val="0E5721EA"/>
    <w:rsid w:val="0E635B8D"/>
    <w:rsid w:val="0E737E1A"/>
    <w:rsid w:val="0E7F107C"/>
    <w:rsid w:val="0E947D89"/>
    <w:rsid w:val="0EA55AF2"/>
    <w:rsid w:val="0EC22051"/>
    <w:rsid w:val="0ED65CAC"/>
    <w:rsid w:val="0EE505E5"/>
    <w:rsid w:val="0EE71826"/>
    <w:rsid w:val="0EE859DF"/>
    <w:rsid w:val="0EEA79A9"/>
    <w:rsid w:val="0F2B249C"/>
    <w:rsid w:val="0F4B48EC"/>
    <w:rsid w:val="0F5D100D"/>
    <w:rsid w:val="0F6A2898"/>
    <w:rsid w:val="0F713C26"/>
    <w:rsid w:val="0F7756E1"/>
    <w:rsid w:val="0F81030D"/>
    <w:rsid w:val="0F957915"/>
    <w:rsid w:val="0F985657"/>
    <w:rsid w:val="0F993D12"/>
    <w:rsid w:val="0FB6788B"/>
    <w:rsid w:val="0FF61207"/>
    <w:rsid w:val="10090303"/>
    <w:rsid w:val="10174681"/>
    <w:rsid w:val="10235191"/>
    <w:rsid w:val="10280686"/>
    <w:rsid w:val="103C5FE2"/>
    <w:rsid w:val="103E1D5B"/>
    <w:rsid w:val="104D45FD"/>
    <w:rsid w:val="1060779A"/>
    <w:rsid w:val="10616317"/>
    <w:rsid w:val="10702130"/>
    <w:rsid w:val="107514F4"/>
    <w:rsid w:val="108160EB"/>
    <w:rsid w:val="10A73DA4"/>
    <w:rsid w:val="10BB784F"/>
    <w:rsid w:val="10BC5375"/>
    <w:rsid w:val="10C85AC8"/>
    <w:rsid w:val="10D46A26"/>
    <w:rsid w:val="10DD6482"/>
    <w:rsid w:val="10F16AE3"/>
    <w:rsid w:val="11041C13"/>
    <w:rsid w:val="11056D1C"/>
    <w:rsid w:val="11082369"/>
    <w:rsid w:val="111331E7"/>
    <w:rsid w:val="111753C0"/>
    <w:rsid w:val="111927C8"/>
    <w:rsid w:val="11755C50"/>
    <w:rsid w:val="117D3A12"/>
    <w:rsid w:val="118539B9"/>
    <w:rsid w:val="118C11EC"/>
    <w:rsid w:val="1194662E"/>
    <w:rsid w:val="119D2C66"/>
    <w:rsid w:val="11AA463D"/>
    <w:rsid w:val="11AE4CBE"/>
    <w:rsid w:val="11BA3663"/>
    <w:rsid w:val="11C75D80"/>
    <w:rsid w:val="11CC3396"/>
    <w:rsid w:val="1223727C"/>
    <w:rsid w:val="123C051C"/>
    <w:rsid w:val="125360FB"/>
    <w:rsid w:val="125C471A"/>
    <w:rsid w:val="12772669"/>
    <w:rsid w:val="128819B3"/>
    <w:rsid w:val="1289734F"/>
    <w:rsid w:val="128A572B"/>
    <w:rsid w:val="12AD31C8"/>
    <w:rsid w:val="12B61F29"/>
    <w:rsid w:val="12B834A2"/>
    <w:rsid w:val="12E50BB3"/>
    <w:rsid w:val="12F1528F"/>
    <w:rsid w:val="12FE4FD6"/>
    <w:rsid w:val="13051255"/>
    <w:rsid w:val="13053004"/>
    <w:rsid w:val="13141F14"/>
    <w:rsid w:val="1317177A"/>
    <w:rsid w:val="13203999"/>
    <w:rsid w:val="133E02C4"/>
    <w:rsid w:val="13452E04"/>
    <w:rsid w:val="134A310C"/>
    <w:rsid w:val="134B1FE3"/>
    <w:rsid w:val="1354132A"/>
    <w:rsid w:val="13961EAE"/>
    <w:rsid w:val="13A91BE1"/>
    <w:rsid w:val="13B54A2A"/>
    <w:rsid w:val="13C06F2A"/>
    <w:rsid w:val="13C24A51"/>
    <w:rsid w:val="13EC5F71"/>
    <w:rsid w:val="13F05194"/>
    <w:rsid w:val="142B6A9A"/>
    <w:rsid w:val="14331CB2"/>
    <w:rsid w:val="143E4A1F"/>
    <w:rsid w:val="1444190A"/>
    <w:rsid w:val="14551D69"/>
    <w:rsid w:val="145A112D"/>
    <w:rsid w:val="146A5814"/>
    <w:rsid w:val="147A532B"/>
    <w:rsid w:val="14861CDF"/>
    <w:rsid w:val="149208C7"/>
    <w:rsid w:val="14AB3737"/>
    <w:rsid w:val="14C03686"/>
    <w:rsid w:val="14DB04C0"/>
    <w:rsid w:val="14EF7AC7"/>
    <w:rsid w:val="150B2427"/>
    <w:rsid w:val="150F3CC6"/>
    <w:rsid w:val="153E0A4F"/>
    <w:rsid w:val="15444661"/>
    <w:rsid w:val="15632263"/>
    <w:rsid w:val="156F29B6"/>
    <w:rsid w:val="159F696C"/>
    <w:rsid w:val="15A563D8"/>
    <w:rsid w:val="15A9236C"/>
    <w:rsid w:val="15BA6327"/>
    <w:rsid w:val="15CE26EF"/>
    <w:rsid w:val="15D63EB2"/>
    <w:rsid w:val="15D81154"/>
    <w:rsid w:val="15FA3EE8"/>
    <w:rsid w:val="15FB249C"/>
    <w:rsid w:val="1605288E"/>
    <w:rsid w:val="160C6457"/>
    <w:rsid w:val="161F43DC"/>
    <w:rsid w:val="162C08A7"/>
    <w:rsid w:val="1638724C"/>
    <w:rsid w:val="163B0AEA"/>
    <w:rsid w:val="16477176"/>
    <w:rsid w:val="1650051A"/>
    <w:rsid w:val="165F0C7D"/>
    <w:rsid w:val="166D339A"/>
    <w:rsid w:val="167A5AB7"/>
    <w:rsid w:val="167C538B"/>
    <w:rsid w:val="16A20B69"/>
    <w:rsid w:val="16E15B36"/>
    <w:rsid w:val="16E82A20"/>
    <w:rsid w:val="16EF2001"/>
    <w:rsid w:val="16F5513D"/>
    <w:rsid w:val="16F92E7F"/>
    <w:rsid w:val="17012AEA"/>
    <w:rsid w:val="170A508C"/>
    <w:rsid w:val="171952CF"/>
    <w:rsid w:val="1726179A"/>
    <w:rsid w:val="173B3498"/>
    <w:rsid w:val="174145FC"/>
    <w:rsid w:val="17487963"/>
    <w:rsid w:val="175E0F34"/>
    <w:rsid w:val="176273F5"/>
    <w:rsid w:val="176522C3"/>
    <w:rsid w:val="17654071"/>
    <w:rsid w:val="17681DB3"/>
    <w:rsid w:val="17740758"/>
    <w:rsid w:val="177E3384"/>
    <w:rsid w:val="177E695D"/>
    <w:rsid w:val="178070FD"/>
    <w:rsid w:val="17807B98"/>
    <w:rsid w:val="178E7A6B"/>
    <w:rsid w:val="17992A40"/>
    <w:rsid w:val="179E57D5"/>
    <w:rsid w:val="17A369ED"/>
    <w:rsid w:val="17AF6948"/>
    <w:rsid w:val="17C4348D"/>
    <w:rsid w:val="17D03F7F"/>
    <w:rsid w:val="17E841F0"/>
    <w:rsid w:val="17F26E12"/>
    <w:rsid w:val="17F92A0B"/>
    <w:rsid w:val="18016734"/>
    <w:rsid w:val="18117D55"/>
    <w:rsid w:val="18297794"/>
    <w:rsid w:val="18383533"/>
    <w:rsid w:val="184C7CED"/>
    <w:rsid w:val="185A5BA0"/>
    <w:rsid w:val="18610CDC"/>
    <w:rsid w:val="18622D5B"/>
    <w:rsid w:val="1869193F"/>
    <w:rsid w:val="187A7FF0"/>
    <w:rsid w:val="188B210B"/>
    <w:rsid w:val="188F49B5"/>
    <w:rsid w:val="189A735D"/>
    <w:rsid w:val="18A1732B"/>
    <w:rsid w:val="18A24E51"/>
    <w:rsid w:val="18AB271E"/>
    <w:rsid w:val="18AC5CCF"/>
    <w:rsid w:val="18B47385"/>
    <w:rsid w:val="18B65D97"/>
    <w:rsid w:val="19024E15"/>
    <w:rsid w:val="19037FE5"/>
    <w:rsid w:val="1921046B"/>
    <w:rsid w:val="19235C4C"/>
    <w:rsid w:val="192A5572"/>
    <w:rsid w:val="19371A3D"/>
    <w:rsid w:val="193A32DB"/>
    <w:rsid w:val="19497C1E"/>
    <w:rsid w:val="194D300E"/>
    <w:rsid w:val="194F322A"/>
    <w:rsid w:val="19550115"/>
    <w:rsid w:val="19570331"/>
    <w:rsid w:val="19652FD6"/>
    <w:rsid w:val="196A636F"/>
    <w:rsid w:val="19725C7D"/>
    <w:rsid w:val="1977008B"/>
    <w:rsid w:val="197C1B46"/>
    <w:rsid w:val="19877589"/>
    <w:rsid w:val="199833A4"/>
    <w:rsid w:val="199B570B"/>
    <w:rsid w:val="19A76BC3"/>
    <w:rsid w:val="19AF2F90"/>
    <w:rsid w:val="19B44140"/>
    <w:rsid w:val="19C72DC1"/>
    <w:rsid w:val="19CA0B03"/>
    <w:rsid w:val="19CF7C98"/>
    <w:rsid w:val="19E00326"/>
    <w:rsid w:val="19E971DB"/>
    <w:rsid w:val="19F67B09"/>
    <w:rsid w:val="19FA12A3"/>
    <w:rsid w:val="19FB2A6A"/>
    <w:rsid w:val="1A0E72D4"/>
    <w:rsid w:val="1A13713E"/>
    <w:rsid w:val="1A143B2C"/>
    <w:rsid w:val="1A2226ED"/>
    <w:rsid w:val="1A352C6B"/>
    <w:rsid w:val="1A367F46"/>
    <w:rsid w:val="1A624ECE"/>
    <w:rsid w:val="1A8567D8"/>
    <w:rsid w:val="1A8C7B66"/>
    <w:rsid w:val="1A8D5817"/>
    <w:rsid w:val="1AB01AA7"/>
    <w:rsid w:val="1ACE017F"/>
    <w:rsid w:val="1AE8309E"/>
    <w:rsid w:val="1B03607B"/>
    <w:rsid w:val="1B057EEA"/>
    <w:rsid w:val="1B067919"/>
    <w:rsid w:val="1B171B26"/>
    <w:rsid w:val="1B1F6C2C"/>
    <w:rsid w:val="1B247811"/>
    <w:rsid w:val="1B351FAC"/>
    <w:rsid w:val="1B763772"/>
    <w:rsid w:val="1B8A679C"/>
    <w:rsid w:val="1B943177"/>
    <w:rsid w:val="1B950F86"/>
    <w:rsid w:val="1BBA2ADC"/>
    <w:rsid w:val="1BBD1AAB"/>
    <w:rsid w:val="1BC11A92"/>
    <w:rsid w:val="1BCC0B62"/>
    <w:rsid w:val="1BD143CB"/>
    <w:rsid w:val="1BE539D2"/>
    <w:rsid w:val="1BF42F1D"/>
    <w:rsid w:val="1C0302FC"/>
    <w:rsid w:val="1C062C22"/>
    <w:rsid w:val="1C0F6CA1"/>
    <w:rsid w:val="1C112A19"/>
    <w:rsid w:val="1C1437C5"/>
    <w:rsid w:val="1C250273"/>
    <w:rsid w:val="1C454471"/>
    <w:rsid w:val="1C485D0F"/>
    <w:rsid w:val="1C512E16"/>
    <w:rsid w:val="1C6B037B"/>
    <w:rsid w:val="1C766D20"/>
    <w:rsid w:val="1C80194D"/>
    <w:rsid w:val="1C872CDB"/>
    <w:rsid w:val="1C8C02F2"/>
    <w:rsid w:val="1C902538"/>
    <w:rsid w:val="1C9325FA"/>
    <w:rsid w:val="1CA51F06"/>
    <w:rsid w:val="1CB20161"/>
    <w:rsid w:val="1CB6711D"/>
    <w:rsid w:val="1CB735C0"/>
    <w:rsid w:val="1CBA6C0D"/>
    <w:rsid w:val="1CD83537"/>
    <w:rsid w:val="1CE41EDC"/>
    <w:rsid w:val="1CE55AD8"/>
    <w:rsid w:val="1CF55E97"/>
    <w:rsid w:val="1CFD4D4B"/>
    <w:rsid w:val="1D0936F0"/>
    <w:rsid w:val="1D0D31E0"/>
    <w:rsid w:val="1D1D2675"/>
    <w:rsid w:val="1D291FE4"/>
    <w:rsid w:val="1D2B18B9"/>
    <w:rsid w:val="1D3249F5"/>
    <w:rsid w:val="1D533628"/>
    <w:rsid w:val="1D6F044A"/>
    <w:rsid w:val="1D772D50"/>
    <w:rsid w:val="1D8D60CF"/>
    <w:rsid w:val="1DAC0C4B"/>
    <w:rsid w:val="1DB63878"/>
    <w:rsid w:val="1DB7314C"/>
    <w:rsid w:val="1DB96EC4"/>
    <w:rsid w:val="1DC67833"/>
    <w:rsid w:val="1DEF0B38"/>
    <w:rsid w:val="1DF51CE6"/>
    <w:rsid w:val="1DF83E91"/>
    <w:rsid w:val="1E1E766F"/>
    <w:rsid w:val="1E206F43"/>
    <w:rsid w:val="1E222CBC"/>
    <w:rsid w:val="1E3D6B14"/>
    <w:rsid w:val="1E3D7AF5"/>
    <w:rsid w:val="1E4A1F9D"/>
    <w:rsid w:val="1E51534F"/>
    <w:rsid w:val="1E57048B"/>
    <w:rsid w:val="1E5D3CF4"/>
    <w:rsid w:val="1E605592"/>
    <w:rsid w:val="1E672DC4"/>
    <w:rsid w:val="1E7C50C8"/>
    <w:rsid w:val="1EAE7EAF"/>
    <w:rsid w:val="1EC1144A"/>
    <w:rsid w:val="1ECC0E79"/>
    <w:rsid w:val="1ED1023E"/>
    <w:rsid w:val="1EE120F5"/>
    <w:rsid w:val="1EE60923"/>
    <w:rsid w:val="1F007D71"/>
    <w:rsid w:val="1F1A7E37"/>
    <w:rsid w:val="1F301408"/>
    <w:rsid w:val="1F35522A"/>
    <w:rsid w:val="1F422EEA"/>
    <w:rsid w:val="1F5076F3"/>
    <w:rsid w:val="1F9C6A9E"/>
    <w:rsid w:val="1FAA11BB"/>
    <w:rsid w:val="1FAD2A59"/>
    <w:rsid w:val="1FBE6A14"/>
    <w:rsid w:val="1FF40688"/>
    <w:rsid w:val="1FF64400"/>
    <w:rsid w:val="1FFF643B"/>
    <w:rsid w:val="20000DDB"/>
    <w:rsid w:val="20015EB8"/>
    <w:rsid w:val="20084133"/>
    <w:rsid w:val="20087C8F"/>
    <w:rsid w:val="20166850"/>
    <w:rsid w:val="202C3D0E"/>
    <w:rsid w:val="202D3B9A"/>
    <w:rsid w:val="20346CD6"/>
    <w:rsid w:val="2059673D"/>
    <w:rsid w:val="205E3D53"/>
    <w:rsid w:val="20695A1B"/>
    <w:rsid w:val="20713A86"/>
    <w:rsid w:val="2076109D"/>
    <w:rsid w:val="20B35E4D"/>
    <w:rsid w:val="20C067BC"/>
    <w:rsid w:val="20CE712B"/>
    <w:rsid w:val="20DD2ECA"/>
    <w:rsid w:val="20F82AEE"/>
    <w:rsid w:val="213F1DD6"/>
    <w:rsid w:val="21567868"/>
    <w:rsid w:val="215D18CE"/>
    <w:rsid w:val="216A2857"/>
    <w:rsid w:val="2177331E"/>
    <w:rsid w:val="217A696B"/>
    <w:rsid w:val="21843C8D"/>
    <w:rsid w:val="21920158"/>
    <w:rsid w:val="219D08AB"/>
    <w:rsid w:val="21A63C04"/>
    <w:rsid w:val="21A659B2"/>
    <w:rsid w:val="21B06830"/>
    <w:rsid w:val="21B77BBF"/>
    <w:rsid w:val="21BB15CD"/>
    <w:rsid w:val="21F91F85"/>
    <w:rsid w:val="221B56B0"/>
    <w:rsid w:val="223C6206"/>
    <w:rsid w:val="224F6049"/>
    <w:rsid w:val="22552F34"/>
    <w:rsid w:val="227E692E"/>
    <w:rsid w:val="22A56FC2"/>
    <w:rsid w:val="22BE4F7D"/>
    <w:rsid w:val="22BF31CF"/>
    <w:rsid w:val="22C205C9"/>
    <w:rsid w:val="22CD6F6E"/>
    <w:rsid w:val="22F43BF4"/>
    <w:rsid w:val="23130E25"/>
    <w:rsid w:val="23223022"/>
    <w:rsid w:val="23243032"/>
    <w:rsid w:val="23307C29"/>
    <w:rsid w:val="23353491"/>
    <w:rsid w:val="23871813"/>
    <w:rsid w:val="239D4B92"/>
    <w:rsid w:val="23A128D5"/>
    <w:rsid w:val="23A14CF8"/>
    <w:rsid w:val="23A810B4"/>
    <w:rsid w:val="23BD541A"/>
    <w:rsid w:val="23BF77BF"/>
    <w:rsid w:val="23EB16FF"/>
    <w:rsid w:val="23EE53EE"/>
    <w:rsid w:val="23F5677C"/>
    <w:rsid w:val="24000855"/>
    <w:rsid w:val="24032207"/>
    <w:rsid w:val="2406098A"/>
    <w:rsid w:val="241C63FF"/>
    <w:rsid w:val="2423778D"/>
    <w:rsid w:val="2435301D"/>
    <w:rsid w:val="245D6E4F"/>
    <w:rsid w:val="246102B6"/>
    <w:rsid w:val="24635DDC"/>
    <w:rsid w:val="24743B45"/>
    <w:rsid w:val="2479115B"/>
    <w:rsid w:val="248A5117"/>
    <w:rsid w:val="24A00863"/>
    <w:rsid w:val="24A0493A"/>
    <w:rsid w:val="24A10DD2"/>
    <w:rsid w:val="24A73F1B"/>
    <w:rsid w:val="24B539F9"/>
    <w:rsid w:val="24CD14A7"/>
    <w:rsid w:val="24E72569"/>
    <w:rsid w:val="2527505B"/>
    <w:rsid w:val="25445C0D"/>
    <w:rsid w:val="256718FC"/>
    <w:rsid w:val="258E0C37"/>
    <w:rsid w:val="25980BE9"/>
    <w:rsid w:val="25C55B68"/>
    <w:rsid w:val="25D70BAF"/>
    <w:rsid w:val="25F0544D"/>
    <w:rsid w:val="260333D3"/>
    <w:rsid w:val="260357AC"/>
    <w:rsid w:val="26213859"/>
    <w:rsid w:val="26284280"/>
    <w:rsid w:val="262F241A"/>
    <w:rsid w:val="265A252E"/>
    <w:rsid w:val="26667E05"/>
    <w:rsid w:val="26897D83"/>
    <w:rsid w:val="268A15FE"/>
    <w:rsid w:val="26962499"/>
    <w:rsid w:val="26A760EA"/>
    <w:rsid w:val="26C2328E"/>
    <w:rsid w:val="26CC5EBA"/>
    <w:rsid w:val="26DB434F"/>
    <w:rsid w:val="26EB3E67"/>
    <w:rsid w:val="26ED5E31"/>
    <w:rsid w:val="26F07935"/>
    <w:rsid w:val="26F251F5"/>
    <w:rsid w:val="26FB054E"/>
    <w:rsid w:val="26FC44F7"/>
    <w:rsid w:val="270A253F"/>
    <w:rsid w:val="27221F7E"/>
    <w:rsid w:val="272A498F"/>
    <w:rsid w:val="27374912"/>
    <w:rsid w:val="273B094A"/>
    <w:rsid w:val="27595274"/>
    <w:rsid w:val="27A26C1B"/>
    <w:rsid w:val="27BE338B"/>
    <w:rsid w:val="27DA63B5"/>
    <w:rsid w:val="27E47234"/>
    <w:rsid w:val="27EC60E8"/>
    <w:rsid w:val="27F154AD"/>
    <w:rsid w:val="27F82CDF"/>
    <w:rsid w:val="27FE623F"/>
    <w:rsid w:val="281318C7"/>
    <w:rsid w:val="285048C9"/>
    <w:rsid w:val="2862422F"/>
    <w:rsid w:val="286363AA"/>
    <w:rsid w:val="286914E7"/>
    <w:rsid w:val="28A01F9F"/>
    <w:rsid w:val="28A15125"/>
    <w:rsid w:val="28AC5FA3"/>
    <w:rsid w:val="28BF06BD"/>
    <w:rsid w:val="28C332ED"/>
    <w:rsid w:val="28E03E9F"/>
    <w:rsid w:val="28E76302"/>
    <w:rsid w:val="2936586D"/>
    <w:rsid w:val="293B2E83"/>
    <w:rsid w:val="293D24FB"/>
    <w:rsid w:val="29451F54"/>
    <w:rsid w:val="294750DB"/>
    <w:rsid w:val="29512E02"/>
    <w:rsid w:val="295E2F75"/>
    <w:rsid w:val="29D57B88"/>
    <w:rsid w:val="29E452C9"/>
    <w:rsid w:val="29F15C38"/>
    <w:rsid w:val="2A07545B"/>
    <w:rsid w:val="2A331DAD"/>
    <w:rsid w:val="2A461AE0"/>
    <w:rsid w:val="2A4E308A"/>
    <w:rsid w:val="2A500BB0"/>
    <w:rsid w:val="2A571F3F"/>
    <w:rsid w:val="2A7725E1"/>
    <w:rsid w:val="2A9547AF"/>
    <w:rsid w:val="2AA84549"/>
    <w:rsid w:val="2ABA427C"/>
    <w:rsid w:val="2ABF441E"/>
    <w:rsid w:val="2ACC66B4"/>
    <w:rsid w:val="2AE00186"/>
    <w:rsid w:val="2AE412F9"/>
    <w:rsid w:val="2AED63FF"/>
    <w:rsid w:val="2AF36480"/>
    <w:rsid w:val="2AF40319"/>
    <w:rsid w:val="2AF4778E"/>
    <w:rsid w:val="2B267F0C"/>
    <w:rsid w:val="2B2F07C6"/>
    <w:rsid w:val="2B393102"/>
    <w:rsid w:val="2B4F5AAD"/>
    <w:rsid w:val="2B5E554F"/>
    <w:rsid w:val="2B7D59D5"/>
    <w:rsid w:val="2B7F0393"/>
    <w:rsid w:val="2B960521"/>
    <w:rsid w:val="2BBD4024"/>
    <w:rsid w:val="2BC156EC"/>
    <w:rsid w:val="2BC730F4"/>
    <w:rsid w:val="2BCA04EF"/>
    <w:rsid w:val="2BCC070B"/>
    <w:rsid w:val="2BD27A22"/>
    <w:rsid w:val="2BDD0222"/>
    <w:rsid w:val="2C06179B"/>
    <w:rsid w:val="2C091017"/>
    <w:rsid w:val="2C5A7AC4"/>
    <w:rsid w:val="2C5D75B5"/>
    <w:rsid w:val="2C772424"/>
    <w:rsid w:val="2C78619D"/>
    <w:rsid w:val="2C8132E4"/>
    <w:rsid w:val="2C98683F"/>
    <w:rsid w:val="2CB5119F"/>
    <w:rsid w:val="2CC9146B"/>
    <w:rsid w:val="2CCC1694"/>
    <w:rsid w:val="2CCF04B2"/>
    <w:rsid w:val="2CD23AFF"/>
    <w:rsid w:val="2CE51A84"/>
    <w:rsid w:val="2CED6B8B"/>
    <w:rsid w:val="2CF021D7"/>
    <w:rsid w:val="2D0D2D89"/>
    <w:rsid w:val="2D1660E1"/>
    <w:rsid w:val="2D216834"/>
    <w:rsid w:val="2D2E0549"/>
    <w:rsid w:val="2D3F09FC"/>
    <w:rsid w:val="2D4A5D8B"/>
    <w:rsid w:val="2D502C75"/>
    <w:rsid w:val="2D5E4CD1"/>
    <w:rsid w:val="2D6055AE"/>
    <w:rsid w:val="2D727090"/>
    <w:rsid w:val="2D8A43D9"/>
    <w:rsid w:val="2D984D48"/>
    <w:rsid w:val="2DA00CFB"/>
    <w:rsid w:val="2DA23685"/>
    <w:rsid w:val="2DB43204"/>
    <w:rsid w:val="2DC31699"/>
    <w:rsid w:val="2DE27D71"/>
    <w:rsid w:val="2DEC78FA"/>
    <w:rsid w:val="2DFB53DE"/>
    <w:rsid w:val="2E1E4B22"/>
    <w:rsid w:val="2E206AEC"/>
    <w:rsid w:val="2E402535"/>
    <w:rsid w:val="2E61338C"/>
    <w:rsid w:val="2E644C2A"/>
    <w:rsid w:val="2E6D6E41"/>
    <w:rsid w:val="2E737D5C"/>
    <w:rsid w:val="2E8157DC"/>
    <w:rsid w:val="2E8D3D34"/>
    <w:rsid w:val="2EA414CB"/>
    <w:rsid w:val="2EA74B17"/>
    <w:rsid w:val="2EBA6870"/>
    <w:rsid w:val="2EBC05C2"/>
    <w:rsid w:val="2ED4322A"/>
    <w:rsid w:val="2ED55B28"/>
    <w:rsid w:val="2F0B779C"/>
    <w:rsid w:val="2F104B00"/>
    <w:rsid w:val="2F151A6E"/>
    <w:rsid w:val="2F3A3BDD"/>
    <w:rsid w:val="2F3B2C24"/>
    <w:rsid w:val="2F462582"/>
    <w:rsid w:val="2F4D1ED1"/>
    <w:rsid w:val="2F522CD5"/>
    <w:rsid w:val="2F631386"/>
    <w:rsid w:val="2F7B66D0"/>
    <w:rsid w:val="2F7E1D1C"/>
    <w:rsid w:val="2FB63264"/>
    <w:rsid w:val="2FC56ED6"/>
    <w:rsid w:val="2FCA5E76"/>
    <w:rsid w:val="2FDB53C0"/>
    <w:rsid w:val="2FDB6151"/>
    <w:rsid w:val="2FDC6A42"/>
    <w:rsid w:val="2FDD4C94"/>
    <w:rsid w:val="2FEF49C8"/>
    <w:rsid w:val="3005243D"/>
    <w:rsid w:val="30055F99"/>
    <w:rsid w:val="302D7A2A"/>
    <w:rsid w:val="303F594F"/>
    <w:rsid w:val="304342B3"/>
    <w:rsid w:val="3049057C"/>
    <w:rsid w:val="30766E97"/>
    <w:rsid w:val="30874C00"/>
    <w:rsid w:val="309D40A4"/>
    <w:rsid w:val="309D61D2"/>
    <w:rsid w:val="30AD0FC8"/>
    <w:rsid w:val="30C710C0"/>
    <w:rsid w:val="30D065A7"/>
    <w:rsid w:val="30EE4C7F"/>
    <w:rsid w:val="30F32074"/>
    <w:rsid w:val="30F85AFE"/>
    <w:rsid w:val="30FA1EB4"/>
    <w:rsid w:val="31085D41"/>
    <w:rsid w:val="31230DCD"/>
    <w:rsid w:val="31280191"/>
    <w:rsid w:val="31342FDA"/>
    <w:rsid w:val="313755DD"/>
    <w:rsid w:val="315E0057"/>
    <w:rsid w:val="315E271C"/>
    <w:rsid w:val="31684A32"/>
    <w:rsid w:val="3176279D"/>
    <w:rsid w:val="31771119"/>
    <w:rsid w:val="318D6246"/>
    <w:rsid w:val="318E3C80"/>
    <w:rsid w:val="3192385D"/>
    <w:rsid w:val="31BB7257"/>
    <w:rsid w:val="31C21266"/>
    <w:rsid w:val="31C61758"/>
    <w:rsid w:val="31EB1323"/>
    <w:rsid w:val="321150C9"/>
    <w:rsid w:val="322A7F39"/>
    <w:rsid w:val="326C2300"/>
    <w:rsid w:val="32807B59"/>
    <w:rsid w:val="32851613"/>
    <w:rsid w:val="328533C1"/>
    <w:rsid w:val="3291620A"/>
    <w:rsid w:val="32AC3044"/>
    <w:rsid w:val="32AE46C6"/>
    <w:rsid w:val="32C0264B"/>
    <w:rsid w:val="32F34D93"/>
    <w:rsid w:val="3328091C"/>
    <w:rsid w:val="333170A5"/>
    <w:rsid w:val="333C7F24"/>
    <w:rsid w:val="33633703"/>
    <w:rsid w:val="337E33C2"/>
    <w:rsid w:val="33812D79"/>
    <w:rsid w:val="338813BB"/>
    <w:rsid w:val="3392223A"/>
    <w:rsid w:val="339B1D28"/>
    <w:rsid w:val="33A15FD9"/>
    <w:rsid w:val="33AB6E58"/>
    <w:rsid w:val="33CA732A"/>
    <w:rsid w:val="33D04B10"/>
    <w:rsid w:val="33E10ACB"/>
    <w:rsid w:val="340D18C0"/>
    <w:rsid w:val="340F2E0C"/>
    <w:rsid w:val="3421071B"/>
    <w:rsid w:val="342C4E17"/>
    <w:rsid w:val="342D63C7"/>
    <w:rsid w:val="343432F1"/>
    <w:rsid w:val="34384B8F"/>
    <w:rsid w:val="345321AF"/>
    <w:rsid w:val="34563267"/>
    <w:rsid w:val="34593726"/>
    <w:rsid w:val="346314E0"/>
    <w:rsid w:val="347E631A"/>
    <w:rsid w:val="348002E4"/>
    <w:rsid w:val="3491604D"/>
    <w:rsid w:val="34955E0D"/>
    <w:rsid w:val="34963664"/>
    <w:rsid w:val="34993154"/>
    <w:rsid w:val="34A7578F"/>
    <w:rsid w:val="34AF2977"/>
    <w:rsid w:val="34BF0E0C"/>
    <w:rsid w:val="34C253CE"/>
    <w:rsid w:val="34C46399"/>
    <w:rsid w:val="34D523DE"/>
    <w:rsid w:val="34D874BA"/>
    <w:rsid w:val="34DD43B0"/>
    <w:rsid w:val="34E91C71"/>
    <w:rsid w:val="34EA39B0"/>
    <w:rsid w:val="34F36D08"/>
    <w:rsid w:val="34F62EBD"/>
    <w:rsid w:val="350C1B78"/>
    <w:rsid w:val="3514528F"/>
    <w:rsid w:val="3538296D"/>
    <w:rsid w:val="354237EC"/>
    <w:rsid w:val="354A087B"/>
    <w:rsid w:val="354E2190"/>
    <w:rsid w:val="35571045"/>
    <w:rsid w:val="355A28E3"/>
    <w:rsid w:val="3571018C"/>
    <w:rsid w:val="358B0CEF"/>
    <w:rsid w:val="359A3628"/>
    <w:rsid w:val="359A7184"/>
    <w:rsid w:val="35A37BDD"/>
    <w:rsid w:val="35B025DF"/>
    <w:rsid w:val="35B20971"/>
    <w:rsid w:val="35B30F60"/>
    <w:rsid w:val="35B42F01"/>
    <w:rsid w:val="35B53FBD"/>
    <w:rsid w:val="35C564E2"/>
    <w:rsid w:val="35D36BBE"/>
    <w:rsid w:val="35F03248"/>
    <w:rsid w:val="35F42D38"/>
    <w:rsid w:val="36201D7F"/>
    <w:rsid w:val="362A49AB"/>
    <w:rsid w:val="36633A19"/>
    <w:rsid w:val="3667350A"/>
    <w:rsid w:val="3679148F"/>
    <w:rsid w:val="368534D7"/>
    <w:rsid w:val="36877708"/>
    <w:rsid w:val="36932551"/>
    <w:rsid w:val="36A302BA"/>
    <w:rsid w:val="36A52C9F"/>
    <w:rsid w:val="36A91D74"/>
    <w:rsid w:val="36BB1EE1"/>
    <w:rsid w:val="36C204FE"/>
    <w:rsid w:val="36C344B8"/>
    <w:rsid w:val="36C95F72"/>
    <w:rsid w:val="36EE0EF7"/>
    <w:rsid w:val="36F16572"/>
    <w:rsid w:val="37180CA8"/>
    <w:rsid w:val="37285166"/>
    <w:rsid w:val="3747215A"/>
    <w:rsid w:val="37476E97"/>
    <w:rsid w:val="37492C0F"/>
    <w:rsid w:val="376143FD"/>
    <w:rsid w:val="37614B2E"/>
    <w:rsid w:val="376E2676"/>
    <w:rsid w:val="378620B5"/>
    <w:rsid w:val="378961CA"/>
    <w:rsid w:val="379A16BD"/>
    <w:rsid w:val="37BE3BD0"/>
    <w:rsid w:val="37CB2F5F"/>
    <w:rsid w:val="37D20E57"/>
    <w:rsid w:val="37E11C1A"/>
    <w:rsid w:val="382611A3"/>
    <w:rsid w:val="382A2A41"/>
    <w:rsid w:val="3833314B"/>
    <w:rsid w:val="38451629"/>
    <w:rsid w:val="38545D10"/>
    <w:rsid w:val="38563836"/>
    <w:rsid w:val="38566CFE"/>
    <w:rsid w:val="386341A5"/>
    <w:rsid w:val="38767178"/>
    <w:rsid w:val="388C36FB"/>
    <w:rsid w:val="389B393F"/>
    <w:rsid w:val="389E51DD"/>
    <w:rsid w:val="38A64043"/>
    <w:rsid w:val="38B927E7"/>
    <w:rsid w:val="38E075A3"/>
    <w:rsid w:val="38F65D26"/>
    <w:rsid w:val="390239BE"/>
    <w:rsid w:val="3905700A"/>
    <w:rsid w:val="39186D3D"/>
    <w:rsid w:val="393671C3"/>
    <w:rsid w:val="393A4F06"/>
    <w:rsid w:val="395D0BF4"/>
    <w:rsid w:val="396A43F6"/>
    <w:rsid w:val="39965EB4"/>
    <w:rsid w:val="399A59A4"/>
    <w:rsid w:val="399C796E"/>
    <w:rsid w:val="399F745E"/>
    <w:rsid w:val="39BD1693"/>
    <w:rsid w:val="39CA4CB2"/>
    <w:rsid w:val="39F07CBA"/>
    <w:rsid w:val="3A2A31CC"/>
    <w:rsid w:val="3A40479E"/>
    <w:rsid w:val="3A4B3142"/>
    <w:rsid w:val="3A5935B1"/>
    <w:rsid w:val="3A6C2245"/>
    <w:rsid w:val="3A6F7A25"/>
    <w:rsid w:val="3A970136"/>
    <w:rsid w:val="3A9B19D4"/>
    <w:rsid w:val="3AB605BC"/>
    <w:rsid w:val="3AB64A60"/>
    <w:rsid w:val="3AB962FE"/>
    <w:rsid w:val="3ABB02C8"/>
    <w:rsid w:val="3ACA050B"/>
    <w:rsid w:val="3AD82C28"/>
    <w:rsid w:val="3AF15A98"/>
    <w:rsid w:val="3AFB06C4"/>
    <w:rsid w:val="3AFE0CBF"/>
    <w:rsid w:val="3B2F65C0"/>
    <w:rsid w:val="3B3140E6"/>
    <w:rsid w:val="3B3360B0"/>
    <w:rsid w:val="3B3D6F2F"/>
    <w:rsid w:val="3B4402BD"/>
    <w:rsid w:val="3B626996"/>
    <w:rsid w:val="3B64270E"/>
    <w:rsid w:val="3B781D15"/>
    <w:rsid w:val="3B936B4F"/>
    <w:rsid w:val="3BA66882"/>
    <w:rsid w:val="3BC60459"/>
    <w:rsid w:val="3BCA3F69"/>
    <w:rsid w:val="3BD80A06"/>
    <w:rsid w:val="3BDD14DC"/>
    <w:rsid w:val="3BDFC788"/>
    <w:rsid w:val="3BE23632"/>
    <w:rsid w:val="3BFC46F4"/>
    <w:rsid w:val="3C131230"/>
    <w:rsid w:val="3C1B2FD9"/>
    <w:rsid w:val="3C4147FD"/>
    <w:rsid w:val="3C4354AE"/>
    <w:rsid w:val="3C4B567C"/>
    <w:rsid w:val="3C4F5748"/>
    <w:rsid w:val="3C53008C"/>
    <w:rsid w:val="3C776471"/>
    <w:rsid w:val="3C887535"/>
    <w:rsid w:val="3CBE7BFC"/>
    <w:rsid w:val="3CED228F"/>
    <w:rsid w:val="3CF3094E"/>
    <w:rsid w:val="3D18230F"/>
    <w:rsid w:val="3D420661"/>
    <w:rsid w:val="3D673D08"/>
    <w:rsid w:val="3D780900"/>
    <w:rsid w:val="3D791D75"/>
    <w:rsid w:val="3D864BBD"/>
    <w:rsid w:val="3DAE7C70"/>
    <w:rsid w:val="3DAF0BA9"/>
    <w:rsid w:val="3DB37034"/>
    <w:rsid w:val="3DB82AC4"/>
    <w:rsid w:val="3DBF59D9"/>
    <w:rsid w:val="3DEE62BF"/>
    <w:rsid w:val="3DF338D5"/>
    <w:rsid w:val="3DF956F9"/>
    <w:rsid w:val="3E29379B"/>
    <w:rsid w:val="3E391B5B"/>
    <w:rsid w:val="3E391C30"/>
    <w:rsid w:val="3E483849"/>
    <w:rsid w:val="3E5D51F2"/>
    <w:rsid w:val="3E7E7642"/>
    <w:rsid w:val="3E8E35FE"/>
    <w:rsid w:val="3E90381A"/>
    <w:rsid w:val="3EAF23D8"/>
    <w:rsid w:val="3EB305E8"/>
    <w:rsid w:val="3EC44618"/>
    <w:rsid w:val="3EE241B7"/>
    <w:rsid w:val="3EF43DA9"/>
    <w:rsid w:val="3EF773F5"/>
    <w:rsid w:val="3F0020F0"/>
    <w:rsid w:val="3F0538C0"/>
    <w:rsid w:val="3F0B2EA0"/>
    <w:rsid w:val="3F192EF0"/>
    <w:rsid w:val="3F253B64"/>
    <w:rsid w:val="3F2D2E17"/>
    <w:rsid w:val="3F327A47"/>
    <w:rsid w:val="3F60143E"/>
    <w:rsid w:val="3F6A6C05"/>
    <w:rsid w:val="3F794D8F"/>
    <w:rsid w:val="3F905B1E"/>
    <w:rsid w:val="3FA94B93"/>
    <w:rsid w:val="3FE45BCB"/>
    <w:rsid w:val="3FE71217"/>
    <w:rsid w:val="3FF0539D"/>
    <w:rsid w:val="3FF57DD8"/>
    <w:rsid w:val="3FFD0A3B"/>
    <w:rsid w:val="4010076E"/>
    <w:rsid w:val="40104C12"/>
    <w:rsid w:val="4014068E"/>
    <w:rsid w:val="401F09B1"/>
    <w:rsid w:val="402E6E46"/>
    <w:rsid w:val="403B1563"/>
    <w:rsid w:val="404B5C4A"/>
    <w:rsid w:val="4057639D"/>
    <w:rsid w:val="405F5252"/>
    <w:rsid w:val="407451A1"/>
    <w:rsid w:val="40747AD3"/>
    <w:rsid w:val="407A208B"/>
    <w:rsid w:val="408B6047"/>
    <w:rsid w:val="408E3D89"/>
    <w:rsid w:val="408E530C"/>
    <w:rsid w:val="409C46F8"/>
    <w:rsid w:val="40BB2DD0"/>
    <w:rsid w:val="40C15F0C"/>
    <w:rsid w:val="40C559FD"/>
    <w:rsid w:val="40DC68A2"/>
    <w:rsid w:val="40EA5463"/>
    <w:rsid w:val="40F2256A"/>
    <w:rsid w:val="40F62000"/>
    <w:rsid w:val="40F7192E"/>
    <w:rsid w:val="40FF2AC0"/>
    <w:rsid w:val="41032592"/>
    <w:rsid w:val="41036525"/>
    <w:rsid w:val="410F0A26"/>
    <w:rsid w:val="412A3AB2"/>
    <w:rsid w:val="4130498B"/>
    <w:rsid w:val="41596145"/>
    <w:rsid w:val="41643D9A"/>
    <w:rsid w:val="417122EB"/>
    <w:rsid w:val="41AA69A0"/>
    <w:rsid w:val="41C17A3A"/>
    <w:rsid w:val="41C25C66"/>
    <w:rsid w:val="41E73259"/>
    <w:rsid w:val="41E8453E"/>
    <w:rsid w:val="41EF2605"/>
    <w:rsid w:val="41F733F4"/>
    <w:rsid w:val="42010B0D"/>
    <w:rsid w:val="420C31B7"/>
    <w:rsid w:val="420E33D3"/>
    <w:rsid w:val="42162288"/>
    <w:rsid w:val="42294DF3"/>
    <w:rsid w:val="423170C2"/>
    <w:rsid w:val="42324A15"/>
    <w:rsid w:val="423C708E"/>
    <w:rsid w:val="424961B9"/>
    <w:rsid w:val="42672AE3"/>
    <w:rsid w:val="427C0C6D"/>
    <w:rsid w:val="427F607F"/>
    <w:rsid w:val="4285031E"/>
    <w:rsid w:val="428C60A6"/>
    <w:rsid w:val="42B40A86"/>
    <w:rsid w:val="42B555FD"/>
    <w:rsid w:val="42C615B8"/>
    <w:rsid w:val="42C955C2"/>
    <w:rsid w:val="42CB4E20"/>
    <w:rsid w:val="42CE4911"/>
    <w:rsid w:val="42D26D29"/>
    <w:rsid w:val="42DC702D"/>
    <w:rsid w:val="42EA799C"/>
    <w:rsid w:val="42ED4D97"/>
    <w:rsid w:val="42F61598"/>
    <w:rsid w:val="42FC147E"/>
    <w:rsid w:val="43075564"/>
    <w:rsid w:val="430948CB"/>
    <w:rsid w:val="433A3D54"/>
    <w:rsid w:val="434E7CF8"/>
    <w:rsid w:val="436112E1"/>
    <w:rsid w:val="4369014C"/>
    <w:rsid w:val="437E00E5"/>
    <w:rsid w:val="43805C0B"/>
    <w:rsid w:val="43811983"/>
    <w:rsid w:val="438576C5"/>
    <w:rsid w:val="438C45B0"/>
    <w:rsid w:val="43A713E9"/>
    <w:rsid w:val="43AA712C"/>
    <w:rsid w:val="43BB6C43"/>
    <w:rsid w:val="442853B2"/>
    <w:rsid w:val="444A7FC7"/>
    <w:rsid w:val="4452218F"/>
    <w:rsid w:val="446E24EA"/>
    <w:rsid w:val="449364EF"/>
    <w:rsid w:val="449D459A"/>
    <w:rsid w:val="44A41DCD"/>
    <w:rsid w:val="44AE49FA"/>
    <w:rsid w:val="44C24001"/>
    <w:rsid w:val="44C42B6A"/>
    <w:rsid w:val="44CD30D2"/>
    <w:rsid w:val="44D02BC2"/>
    <w:rsid w:val="44E27B91"/>
    <w:rsid w:val="44EE3048"/>
    <w:rsid w:val="450D1720"/>
    <w:rsid w:val="453A5418"/>
    <w:rsid w:val="453E1D74"/>
    <w:rsid w:val="4550785F"/>
    <w:rsid w:val="45533430"/>
    <w:rsid w:val="455E1F7C"/>
    <w:rsid w:val="455E3D2A"/>
    <w:rsid w:val="456360CF"/>
    <w:rsid w:val="4574179F"/>
    <w:rsid w:val="459B4B29"/>
    <w:rsid w:val="45A71B75"/>
    <w:rsid w:val="45AC0F39"/>
    <w:rsid w:val="45B1654F"/>
    <w:rsid w:val="45B7168C"/>
    <w:rsid w:val="45CA13BF"/>
    <w:rsid w:val="45D02750"/>
    <w:rsid w:val="45D93CF8"/>
    <w:rsid w:val="45DD5596"/>
    <w:rsid w:val="46020C7E"/>
    <w:rsid w:val="460A3EB2"/>
    <w:rsid w:val="46144D30"/>
    <w:rsid w:val="46340F2E"/>
    <w:rsid w:val="46401681"/>
    <w:rsid w:val="46462D05"/>
    <w:rsid w:val="465670F7"/>
    <w:rsid w:val="46584C1D"/>
    <w:rsid w:val="467F03FC"/>
    <w:rsid w:val="46A72415"/>
    <w:rsid w:val="46D36999"/>
    <w:rsid w:val="46D5626E"/>
    <w:rsid w:val="46D9068F"/>
    <w:rsid w:val="46EE10DD"/>
    <w:rsid w:val="46F96400"/>
    <w:rsid w:val="46FC3498"/>
    <w:rsid w:val="46FC7C9E"/>
    <w:rsid w:val="46FE52B5"/>
    <w:rsid w:val="47152B0E"/>
    <w:rsid w:val="473E1636"/>
    <w:rsid w:val="475C073D"/>
    <w:rsid w:val="476B6BD2"/>
    <w:rsid w:val="476F66C2"/>
    <w:rsid w:val="477851DB"/>
    <w:rsid w:val="478B2DD0"/>
    <w:rsid w:val="478F28C0"/>
    <w:rsid w:val="4799729B"/>
    <w:rsid w:val="479C4FDD"/>
    <w:rsid w:val="47AC18CD"/>
    <w:rsid w:val="47AD71EA"/>
    <w:rsid w:val="47B642F1"/>
    <w:rsid w:val="47D74267"/>
    <w:rsid w:val="47E93FFD"/>
    <w:rsid w:val="47F40975"/>
    <w:rsid w:val="480A1F47"/>
    <w:rsid w:val="482079BC"/>
    <w:rsid w:val="48343468"/>
    <w:rsid w:val="483B47F6"/>
    <w:rsid w:val="484641FC"/>
    <w:rsid w:val="48473CAE"/>
    <w:rsid w:val="484C07B1"/>
    <w:rsid w:val="484F02A2"/>
    <w:rsid w:val="485B40D6"/>
    <w:rsid w:val="48743864"/>
    <w:rsid w:val="48777D12"/>
    <w:rsid w:val="48847F4B"/>
    <w:rsid w:val="48A42859"/>
    <w:rsid w:val="48A979B2"/>
    <w:rsid w:val="48B82756"/>
    <w:rsid w:val="48BB4632"/>
    <w:rsid w:val="48C04CFB"/>
    <w:rsid w:val="48C20A74"/>
    <w:rsid w:val="48C742DC"/>
    <w:rsid w:val="48CB5B7A"/>
    <w:rsid w:val="48D03190"/>
    <w:rsid w:val="48D82045"/>
    <w:rsid w:val="48EC789E"/>
    <w:rsid w:val="49044BE8"/>
    <w:rsid w:val="4915481A"/>
    <w:rsid w:val="4924528A"/>
    <w:rsid w:val="4933077C"/>
    <w:rsid w:val="493354CD"/>
    <w:rsid w:val="49373210"/>
    <w:rsid w:val="494D6B4F"/>
    <w:rsid w:val="497418F4"/>
    <w:rsid w:val="49883A6B"/>
    <w:rsid w:val="498D2E30"/>
    <w:rsid w:val="49AB775A"/>
    <w:rsid w:val="49B06B1E"/>
    <w:rsid w:val="49B540C7"/>
    <w:rsid w:val="49BA174B"/>
    <w:rsid w:val="49C10D2B"/>
    <w:rsid w:val="49CF51F6"/>
    <w:rsid w:val="49D767A1"/>
    <w:rsid w:val="49DC5B65"/>
    <w:rsid w:val="49DE18DD"/>
    <w:rsid w:val="49E36EF3"/>
    <w:rsid w:val="49E65525"/>
    <w:rsid w:val="49EA6313"/>
    <w:rsid w:val="49FE3D2D"/>
    <w:rsid w:val="4A007AA5"/>
    <w:rsid w:val="4A161077"/>
    <w:rsid w:val="4A330D46"/>
    <w:rsid w:val="4A34774F"/>
    <w:rsid w:val="4A4C7934"/>
    <w:rsid w:val="4A525E27"/>
    <w:rsid w:val="4A743FEF"/>
    <w:rsid w:val="4A7755C5"/>
    <w:rsid w:val="4A866B8C"/>
    <w:rsid w:val="4A8A55C1"/>
    <w:rsid w:val="4A8C1339"/>
    <w:rsid w:val="4A9106FD"/>
    <w:rsid w:val="4A9C3D23"/>
    <w:rsid w:val="4AA21396"/>
    <w:rsid w:val="4AC24D5B"/>
    <w:rsid w:val="4AC46D25"/>
    <w:rsid w:val="4AE271AB"/>
    <w:rsid w:val="4B29302C"/>
    <w:rsid w:val="4B35552D"/>
    <w:rsid w:val="4B4F58DA"/>
    <w:rsid w:val="4B524331"/>
    <w:rsid w:val="4B5D43C3"/>
    <w:rsid w:val="4B9C1A50"/>
    <w:rsid w:val="4BA34B8C"/>
    <w:rsid w:val="4BC90125"/>
    <w:rsid w:val="4BFD74D9"/>
    <w:rsid w:val="4BFE6267"/>
    <w:rsid w:val="4C0F3FD0"/>
    <w:rsid w:val="4C2832E3"/>
    <w:rsid w:val="4C400829"/>
    <w:rsid w:val="4C485734"/>
    <w:rsid w:val="4C7A51D3"/>
    <w:rsid w:val="4C7C718B"/>
    <w:rsid w:val="4C7E1155"/>
    <w:rsid w:val="4C8A18A8"/>
    <w:rsid w:val="4C8F6EBF"/>
    <w:rsid w:val="4CB74CEC"/>
    <w:rsid w:val="4CBD1C7E"/>
    <w:rsid w:val="4CEB38ED"/>
    <w:rsid w:val="4CEB3AAB"/>
    <w:rsid w:val="4CEE22E8"/>
    <w:rsid w:val="4D005B8C"/>
    <w:rsid w:val="4D1F478F"/>
    <w:rsid w:val="4D2D4BAA"/>
    <w:rsid w:val="4D49284F"/>
    <w:rsid w:val="4D537EEC"/>
    <w:rsid w:val="4D5A3BC7"/>
    <w:rsid w:val="4D814A59"/>
    <w:rsid w:val="4D8B20C6"/>
    <w:rsid w:val="4D9549A9"/>
    <w:rsid w:val="4D9F2566"/>
    <w:rsid w:val="4DA70238"/>
    <w:rsid w:val="4DBC0187"/>
    <w:rsid w:val="4DDA23BB"/>
    <w:rsid w:val="4DDA5608"/>
    <w:rsid w:val="4DDE1EAC"/>
    <w:rsid w:val="4DFC0584"/>
    <w:rsid w:val="4E0A0EF3"/>
    <w:rsid w:val="4E10585F"/>
    <w:rsid w:val="4E281379"/>
    <w:rsid w:val="4E30671B"/>
    <w:rsid w:val="4E320449"/>
    <w:rsid w:val="4E390E07"/>
    <w:rsid w:val="4E824F2D"/>
    <w:rsid w:val="4E8B1908"/>
    <w:rsid w:val="4EA056A9"/>
    <w:rsid w:val="4EA604F0"/>
    <w:rsid w:val="4EAD187E"/>
    <w:rsid w:val="4EB052CB"/>
    <w:rsid w:val="4EC55D32"/>
    <w:rsid w:val="4ECD1134"/>
    <w:rsid w:val="4ECD1F20"/>
    <w:rsid w:val="4ED96B17"/>
    <w:rsid w:val="4EE71234"/>
    <w:rsid w:val="4EEC684A"/>
    <w:rsid w:val="4F043F50"/>
    <w:rsid w:val="4F165675"/>
    <w:rsid w:val="4F391364"/>
    <w:rsid w:val="4F4A6568"/>
    <w:rsid w:val="4F5F526E"/>
    <w:rsid w:val="4F652159"/>
    <w:rsid w:val="4F6939F7"/>
    <w:rsid w:val="4F766114"/>
    <w:rsid w:val="4F824AB9"/>
    <w:rsid w:val="4F98252E"/>
    <w:rsid w:val="4FC82E13"/>
    <w:rsid w:val="4FCB6460"/>
    <w:rsid w:val="4FD712A8"/>
    <w:rsid w:val="4FFD05E3"/>
    <w:rsid w:val="4FFE14C1"/>
    <w:rsid w:val="501E106D"/>
    <w:rsid w:val="501E6ED7"/>
    <w:rsid w:val="503C735D"/>
    <w:rsid w:val="503F29AA"/>
    <w:rsid w:val="50575F45"/>
    <w:rsid w:val="50616DC4"/>
    <w:rsid w:val="506348EA"/>
    <w:rsid w:val="50763098"/>
    <w:rsid w:val="509B22D6"/>
    <w:rsid w:val="50A373DC"/>
    <w:rsid w:val="50B67110"/>
    <w:rsid w:val="50B909AE"/>
    <w:rsid w:val="50BB1ABD"/>
    <w:rsid w:val="50D2381E"/>
    <w:rsid w:val="50D650BC"/>
    <w:rsid w:val="50DD0F01"/>
    <w:rsid w:val="50E13A61"/>
    <w:rsid w:val="50E517A3"/>
    <w:rsid w:val="50EC0D83"/>
    <w:rsid w:val="50F10148"/>
    <w:rsid w:val="50FE2865"/>
    <w:rsid w:val="5100038B"/>
    <w:rsid w:val="51234079"/>
    <w:rsid w:val="51275918"/>
    <w:rsid w:val="51337BEB"/>
    <w:rsid w:val="514069D9"/>
    <w:rsid w:val="514364CA"/>
    <w:rsid w:val="5147093D"/>
    <w:rsid w:val="515515D1"/>
    <w:rsid w:val="515B2E61"/>
    <w:rsid w:val="5164091A"/>
    <w:rsid w:val="517F5754"/>
    <w:rsid w:val="518510D7"/>
    <w:rsid w:val="51864D34"/>
    <w:rsid w:val="51870AAC"/>
    <w:rsid w:val="51AE428B"/>
    <w:rsid w:val="51CE0489"/>
    <w:rsid w:val="51DC4954"/>
    <w:rsid w:val="520774F7"/>
    <w:rsid w:val="52310D91"/>
    <w:rsid w:val="523A78CD"/>
    <w:rsid w:val="52521EEA"/>
    <w:rsid w:val="52650DED"/>
    <w:rsid w:val="526F3A1A"/>
    <w:rsid w:val="528A0854"/>
    <w:rsid w:val="528B637A"/>
    <w:rsid w:val="529C07C4"/>
    <w:rsid w:val="52A336C4"/>
    <w:rsid w:val="52AA100F"/>
    <w:rsid w:val="52AD0048"/>
    <w:rsid w:val="52B0193D"/>
    <w:rsid w:val="52B07B8F"/>
    <w:rsid w:val="52C11D9C"/>
    <w:rsid w:val="52C378C2"/>
    <w:rsid w:val="52C8312A"/>
    <w:rsid w:val="52C84ED8"/>
    <w:rsid w:val="52D75447"/>
    <w:rsid w:val="52E53CDC"/>
    <w:rsid w:val="52EC6E19"/>
    <w:rsid w:val="52F83A10"/>
    <w:rsid w:val="530976BE"/>
    <w:rsid w:val="530C12BE"/>
    <w:rsid w:val="53204D14"/>
    <w:rsid w:val="5322283B"/>
    <w:rsid w:val="53226CDE"/>
    <w:rsid w:val="53530C46"/>
    <w:rsid w:val="535D654E"/>
    <w:rsid w:val="536B2E30"/>
    <w:rsid w:val="536F17F8"/>
    <w:rsid w:val="537137C2"/>
    <w:rsid w:val="537A44F5"/>
    <w:rsid w:val="538512AE"/>
    <w:rsid w:val="53B06098"/>
    <w:rsid w:val="53B52847"/>
    <w:rsid w:val="53BA0A12"/>
    <w:rsid w:val="53C146CE"/>
    <w:rsid w:val="53FD0BB2"/>
    <w:rsid w:val="5429409D"/>
    <w:rsid w:val="542C1497"/>
    <w:rsid w:val="54302D35"/>
    <w:rsid w:val="543A0058"/>
    <w:rsid w:val="54453B49"/>
    <w:rsid w:val="545A4256"/>
    <w:rsid w:val="54617393"/>
    <w:rsid w:val="54904623"/>
    <w:rsid w:val="549A4653"/>
    <w:rsid w:val="549C661D"/>
    <w:rsid w:val="54AF6350"/>
    <w:rsid w:val="54B43966"/>
    <w:rsid w:val="54BD1642"/>
    <w:rsid w:val="54D67D81"/>
    <w:rsid w:val="54F46431"/>
    <w:rsid w:val="55211BD0"/>
    <w:rsid w:val="552D196B"/>
    <w:rsid w:val="552D3719"/>
    <w:rsid w:val="5536081F"/>
    <w:rsid w:val="553625CD"/>
    <w:rsid w:val="55441D0D"/>
    <w:rsid w:val="55517407"/>
    <w:rsid w:val="557D6135"/>
    <w:rsid w:val="558E2409"/>
    <w:rsid w:val="55AA4D69"/>
    <w:rsid w:val="55D122F6"/>
    <w:rsid w:val="55D1679A"/>
    <w:rsid w:val="55ED6F99"/>
    <w:rsid w:val="55FDD943"/>
    <w:rsid w:val="56373A45"/>
    <w:rsid w:val="563D5BDD"/>
    <w:rsid w:val="56503B63"/>
    <w:rsid w:val="56521D3A"/>
    <w:rsid w:val="56530F5D"/>
    <w:rsid w:val="56614E7C"/>
    <w:rsid w:val="56707D61"/>
    <w:rsid w:val="5675326A"/>
    <w:rsid w:val="56B85264"/>
    <w:rsid w:val="56B91708"/>
    <w:rsid w:val="56C1680E"/>
    <w:rsid w:val="56C63E25"/>
    <w:rsid w:val="56D4209E"/>
    <w:rsid w:val="56DF6C95"/>
    <w:rsid w:val="56E33F90"/>
    <w:rsid w:val="56EF3F4F"/>
    <w:rsid w:val="56F82A3F"/>
    <w:rsid w:val="57154464"/>
    <w:rsid w:val="57160908"/>
    <w:rsid w:val="57283AD9"/>
    <w:rsid w:val="572A6162"/>
    <w:rsid w:val="572D17AE"/>
    <w:rsid w:val="573B211D"/>
    <w:rsid w:val="57411DDB"/>
    <w:rsid w:val="574F7976"/>
    <w:rsid w:val="57596A47"/>
    <w:rsid w:val="576F67B0"/>
    <w:rsid w:val="57AD28EF"/>
    <w:rsid w:val="57AF48B9"/>
    <w:rsid w:val="57B974E6"/>
    <w:rsid w:val="57C540DC"/>
    <w:rsid w:val="57D8796C"/>
    <w:rsid w:val="57DD1426"/>
    <w:rsid w:val="57E00F16"/>
    <w:rsid w:val="57E65292"/>
    <w:rsid w:val="57FA3D86"/>
    <w:rsid w:val="58063B66"/>
    <w:rsid w:val="5818420C"/>
    <w:rsid w:val="582255CD"/>
    <w:rsid w:val="58260F8E"/>
    <w:rsid w:val="5847689F"/>
    <w:rsid w:val="58507E4A"/>
    <w:rsid w:val="58515970"/>
    <w:rsid w:val="586C4558"/>
    <w:rsid w:val="58733B38"/>
    <w:rsid w:val="58767E7D"/>
    <w:rsid w:val="58865C1D"/>
    <w:rsid w:val="588673C8"/>
    <w:rsid w:val="588D5A69"/>
    <w:rsid w:val="589007D3"/>
    <w:rsid w:val="589F0489"/>
    <w:rsid w:val="58A13AA3"/>
    <w:rsid w:val="58AD704A"/>
    <w:rsid w:val="58B008E9"/>
    <w:rsid w:val="58B959EF"/>
    <w:rsid w:val="58C16652"/>
    <w:rsid w:val="58CD3249"/>
    <w:rsid w:val="59050C34"/>
    <w:rsid w:val="592117E6"/>
    <w:rsid w:val="5922165D"/>
    <w:rsid w:val="592B2432"/>
    <w:rsid w:val="592C6CC6"/>
    <w:rsid w:val="59372DB8"/>
    <w:rsid w:val="59417793"/>
    <w:rsid w:val="59457283"/>
    <w:rsid w:val="5948717D"/>
    <w:rsid w:val="59637709"/>
    <w:rsid w:val="59875AED"/>
    <w:rsid w:val="598F49A2"/>
    <w:rsid w:val="599B6EC4"/>
    <w:rsid w:val="59A815C0"/>
    <w:rsid w:val="59AC5554"/>
    <w:rsid w:val="59B44408"/>
    <w:rsid w:val="59C70328"/>
    <w:rsid w:val="59E7033A"/>
    <w:rsid w:val="59EB4C89"/>
    <w:rsid w:val="59F36CDF"/>
    <w:rsid w:val="5A0E1D6B"/>
    <w:rsid w:val="5A1E1882"/>
    <w:rsid w:val="5A2A0227"/>
    <w:rsid w:val="5A403EEE"/>
    <w:rsid w:val="5A71012C"/>
    <w:rsid w:val="5A797AC8"/>
    <w:rsid w:val="5A7C4F26"/>
    <w:rsid w:val="5A940D65"/>
    <w:rsid w:val="5AB32454"/>
    <w:rsid w:val="5AC02939"/>
    <w:rsid w:val="5AD04CA5"/>
    <w:rsid w:val="5ADF7263"/>
    <w:rsid w:val="5AE20B01"/>
    <w:rsid w:val="5AEFEF5D"/>
    <w:rsid w:val="5B0B62AA"/>
    <w:rsid w:val="5B182775"/>
    <w:rsid w:val="5B3A2EA4"/>
    <w:rsid w:val="5B4A6DD2"/>
    <w:rsid w:val="5B5852B1"/>
    <w:rsid w:val="5B647768"/>
    <w:rsid w:val="5B653C0C"/>
    <w:rsid w:val="5B8F5D71"/>
    <w:rsid w:val="5B955B74"/>
    <w:rsid w:val="5B9B5880"/>
    <w:rsid w:val="5BB029AE"/>
    <w:rsid w:val="5BBA55DA"/>
    <w:rsid w:val="5BC26FB5"/>
    <w:rsid w:val="5BC70423"/>
    <w:rsid w:val="5BCA1CC1"/>
    <w:rsid w:val="5BD26DC8"/>
    <w:rsid w:val="5BE10DB9"/>
    <w:rsid w:val="5BE329E4"/>
    <w:rsid w:val="5BFD3E45"/>
    <w:rsid w:val="5C1955A8"/>
    <w:rsid w:val="5C237034"/>
    <w:rsid w:val="5C30522C"/>
    <w:rsid w:val="5C381321"/>
    <w:rsid w:val="5C383DA3"/>
    <w:rsid w:val="5C4952DC"/>
    <w:rsid w:val="5C4C6B7A"/>
    <w:rsid w:val="5C50666A"/>
    <w:rsid w:val="5C6429DB"/>
    <w:rsid w:val="5C7A5495"/>
    <w:rsid w:val="5C7B120D"/>
    <w:rsid w:val="5C8207EE"/>
    <w:rsid w:val="5CB22472"/>
    <w:rsid w:val="5CBD5382"/>
    <w:rsid w:val="5CEC5C67"/>
    <w:rsid w:val="5D417D61"/>
    <w:rsid w:val="5D437F7D"/>
    <w:rsid w:val="5D45329A"/>
    <w:rsid w:val="5D6256AE"/>
    <w:rsid w:val="5D786ECF"/>
    <w:rsid w:val="5D7B0D90"/>
    <w:rsid w:val="5D7C6FEB"/>
    <w:rsid w:val="5D810AA5"/>
    <w:rsid w:val="5D83481E"/>
    <w:rsid w:val="5DB077C7"/>
    <w:rsid w:val="5DBF08B5"/>
    <w:rsid w:val="5DE72293"/>
    <w:rsid w:val="5DE80B25"/>
    <w:rsid w:val="5DF9063C"/>
    <w:rsid w:val="5DFB2606"/>
    <w:rsid w:val="5DFC5FEF"/>
    <w:rsid w:val="5E007154"/>
    <w:rsid w:val="5E0267DE"/>
    <w:rsid w:val="5E061885"/>
    <w:rsid w:val="5E0A45F7"/>
    <w:rsid w:val="5E1D1325"/>
    <w:rsid w:val="5E257683"/>
    <w:rsid w:val="5E397FEC"/>
    <w:rsid w:val="5E48511F"/>
    <w:rsid w:val="5E9F11E3"/>
    <w:rsid w:val="5EAE7678"/>
    <w:rsid w:val="5EB34C8F"/>
    <w:rsid w:val="5EDA6F01"/>
    <w:rsid w:val="5F090D52"/>
    <w:rsid w:val="5F0B0627"/>
    <w:rsid w:val="5F2534C1"/>
    <w:rsid w:val="5F3A0F0C"/>
    <w:rsid w:val="5F3F6522"/>
    <w:rsid w:val="5F49114F"/>
    <w:rsid w:val="5F505015"/>
    <w:rsid w:val="5F571ABE"/>
    <w:rsid w:val="5FAA6092"/>
    <w:rsid w:val="5FB707AE"/>
    <w:rsid w:val="5FB92779"/>
    <w:rsid w:val="5FC829BC"/>
    <w:rsid w:val="5FE1582B"/>
    <w:rsid w:val="5FE175D9"/>
    <w:rsid w:val="5FEB66AA"/>
    <w:rsid w:val="5FF76DFD"/>
    <w:rsid w:val="600D78DD"/>
    <w:rsid w:val="6014075F"/>
    <w:rsid w:val="603C0CB4"/>
    <w:rsid w:val="60400411"/>
    <w:rsid w:val="60433DF0"/>
    <w:rsid w:val="60501DC9"/>
    <w:rsid w:val="607B17DC"/>
    <w:rsid w:val="60905C41"/>
    <w:rsid w:val="6097009E"/>
    <w:rsid w:val="60A32AE1"/>
    <w:rsid w:val="60BE791B"/>
    <w:rsid w:val="60DD5FF3"/>
    <w:rsid w:val="60E62E8B"/>
    <w:rsid w:val="60EB4BB4"/>
    <w:rsid w:val="60F82E2D"/>
    <w:rsid w:val="60F872D1"/>
    <w:rsid w:val="611B4D6D"/>
    <w:rsid w:val="61321F75"/>
    <w:rsid w:val="61363955"/>
    <w:rsid w:val="613C5E1A"/>
    <w:rsid w:val="615C160D"/>
    <w:rsid w:val="617D1584"/>
    <w:rsid w:val="61952D71"/>
    <w:rsid w:val="61AF1DF2"/>
    <w:rsid w:val="61AF3E33"/>
    <w:rsid w:val="61B74A96"/>
    <w:rsid w:val="62061579"/>
    <w:rsid w:val="62141753"/>
    <w:rsid w:val="622814F0"/>
    <w:rsid w:val="62411979"/>
    <w:rsid w:val="6254011E"/>
    <w:rsid w:val="625B63C5"/>
    <w:rsid w:val="628350AF"/>
    <w:rsid w:val="62875486"/>
    <w:rsid w:val="628F5A13"/>
    <w:rsid w:val="62946B85"/>
    <w:rsid w:val="62A56FE4"/>
    <w:rsid w:val="62AA2731"/>
    <w:rsid w:val="62B47227"/>
    <w:rsid w:val="62CF187B"/>
    <w:rsid w:val="62D77FFB"/>
    <w:rsid w:val="62EE098B"/>
    <w:rsid w:val="62FB092D"/>
    <w:rsid w:val="62FE04A2"/>
    <w:rsid w:val="631A52DC"/>
    <w:rsid w:val="63253C81"/>
    <w:rsid w:val="63266032"/>
    <w:rsid w:val="634E4F86"/>
    <w:rsid w:val="635A1B7D"/>
    <w:rsid w:val="6372336A"/>
    <w:rsid w:val="63846BFA"/>
    <w:rsid w:val="638E5CCA"/>
    <w:rsid w:val="639C2195"/>
    <w:rsid w:val="63A14DDA"/>
    <w:rsid w:val="63B374DF"/>
    <w:rsid w:val="63B97648"/>
    <w:rsid w:val="63D25BB7"/>
    <w:rsid w:val="63DF2082"/>
    <w:rsid w:val="64137701"/>
    <w:rsid w:val="641937E6"/>
    <w:rsid w:val="641E605D"/>
    <w:rsid w:val="64243F39"/>
    <w:rsid w:val="64283A29"/>
    <w:rsid w:val="64487C27"/>
    <w:rsid w:val="645C1924"/>
    <w:rsid w:val="6477050C"/>
    <w:rsid w:val="647E5D3F"/>
    <w:rsid w:val="64A84B6A"/>
    <w:rsid w:val="64AD3F2E"/>
    <w:rsid w:val="64CF20F6"/>
    <w:rsid w:val="64D17DB6"/>
    <w:rsid w:val="64D33BDF"/>
    <w:rsid w:val="64E42046"/>
    <w:rsid w:val="64E57B6C"/>
    <w:rsid w:val="64F658D5"/>
    <w:rsid w:val="65053D6A"/>
    <w:rsid w:val="650C50F9"/>
    <w:rsid w:val="65150451"/>
    <w:rsid w:val="65222B6E"/>
    <w:rsid w:val="65366619"/>
    <w:rsid w:val="65393A14"/>
    <w:rsid w:val="65457C33"/>
    <w:rsid w:val="65534AD5"/>
    <w:rsid w:val="65564C47"/>
    <w:rsid w:val="655D3BA6"/>
    <w:rsid w:val="6569254B"/>
    <w:rsid w:val="656B62C3"/>
    <w:rsid w:val="658253BB"/>
    <w:rsid w:val="659B647C"/>
    <w:rsid w:val="659C46CE"/>
    <w:rsid w:val="65A2780B"/>
    <w:rsid w:val="65AE4402"/>
    <w:rsid w:val="65B7C56A"/>
    <w:rsid w:val="65C92FEA"/>
    <w:rsid w:val="65CE23AE"/>
    <w:rsid w:val="65DA6FA5"/>
    <w:rsid w:val="65DE4487"/>
    <w:rsid w:val="65E46075"/>
    <w:rsid w:val="660364FC"/>
    <w:rsid w:val="660D1128"/>
    <w:rsid w:val="661A55F3"/>
    <w:rsid w:val="66280ED6"/>
    <w:rsid w:val="66295856"/>
    <w:rsid w:val="66342B59"/>
    <w:rsid w:val="664802EF"/>
    <w:rsid w:val="66546D57"/>
    <w:rsid w:val="665D12C4"/>
    <w:rsid w:val="66682803"/>
    <w:rsid w:val="66794A10"/>
    <w:rsid w:val="66882EA5"/>
    <w:rsid w:val="66947407"/>
    <w:rsid w:val="66AF0431"/>
    <w:rsid w:val="66CD4D5B"/>
    <w:rsid w:val="66DB2FD4"/>
    <w:rsid w:val="66E83943"/>
    <w:rsid w:val="66F83B86"/>
    <w:rsid w:val="66FD119D"/>
    <w:rsid w:val="66FE4F15"/>
    <w:rsid w:val="670342D9"/>
    <w:rsid w:val="670F2C7E"/>
    <w:rsid w:val="6723497B"/>
    <w:rsid w:val="673152EA"/>
    <w:rsid w:val="67317098"/>
    <w:rsid w:val="674C3ED2"/>
    <w:rsid w:val="675C175D"/>
    <w:rsid w:val="67761BA7"/>
    <w:rsid w:val="677B0314"/>
    <w:rsid w:val="678168DF"/>
    <w:rsid w:val="67844B3C"/>
    <w:rsid w:val="6796339F"/>
    <w:rsid w:val="67AF7FBD"/>
    <w:rsid w:val="67C52B6D"/>
    <w:rsid w:val="67C82405"/>
    <w:rsid w:val="67FE48C9"/>
    <w:rsid w:val="6804655B"/>
    <w:rsid w:val="681542C4"/>
    <w:rsid w:val="681744E0"/>
    <w:rsid w:val="68377026"/>
    <w:rsid w:val="68660FC4"/>
    <w:rsid w:val="686E1C26"/>
    <w:rsid w:val="68784853"/>
    <w:rsid w:val="6885769C"/>
    <w:rsid w:val="688A3028"/>
    <w:rsid w:val="688D02FE"/>
    <w:rsid w:val="68922D61"/>
    <w:rsid w:val="68923B67"/>
    <w:rsid w:val="6895013B"/>
    <w:rsid w:val="68AA5354"/>
    <w:rsid w:val="68BB30BE"/>
    <w:rsid w:val="68CB0E27"/>
    <w:rsid w:val="68EC23C5"/>
    <w:rsid w:val="68F20AA9"/>
    <w:rsid w:val="690F3409"/>
    <w:rsid w:val="69196036"/>
    <w:rsid w:val="69342E70"/>
    <w:rsid w:val="69434E61"/>
    <w:rsid w:val="69937B96"/>
    <w:rsid w:val="69A753F0"/>
    <w:rsid w:val="69B608B2"/>
    <w:rsid w:val="69E53555"/>
    <w:rsid w:val="6A050E04"/>
    <w:rsid w:val="6A0942FC"/>
    <w:rsid w:val="6A0B4331"/>
    <w:rsid w:val="6A1364D0"/>
    <w:rsid w:val="6A1875BD"/>
    <w:rsid w:val="6A220F1A"/>
    <w:rsid w:val="6A3A0F4E"/>
    <w:rsid w:val="6A3A2708"/>
    <w:rsid w:val="6A425119"/>
    <w:rsid w:val="6A507835"/>
    <w:rsid w:val="6A7D43A3"/>
    <w:rsid w:val="6A835D37"/>
    <w:rsid w:val="6A864466"/>
    <w:rsid w:val="6A99742E"/>
    <w:rsid w:val="6A9E5F94"/>
    <w:rsid w:val="6AE2243F"/>
    <w:rsid w:val="6AF66D9D"/>
    <w:rsid w:val="6AF723A7"/>
    <w:rsid w:val="6AFE7291"/>
    <w:rsid w:val="6B136E3A"/>
    <w:rsid w:val="6B303E51"/>
    <w:rsid w:val="6B39651C"/>
    <w:rsid w:val="6B4078AA"/>
    <w:rsid w:val="6B514C91"/>
    <w:rsid w:val="6B737C7F"/>
    <w:rsid w:val="6B8359E9"/>
    <w:rsid w:val="6BA46F9F"/>
    <w:rsid w:val="6BA8544F"/>
    <w:rsid w:val="6BB12556"/>
    <w:rsid w:val="6BB64010"/>
    <w:rsid w:val="6BC154C5"/>
    <w:rsid w:val="6BCC55E2"/>
    <w:rsid w:val="6BD558D2"/>
    <w:rsid w:val="6BD6085E"/>
    <w:rsid w:val="6BE0108D"/>
    <w:rsid w:val="6BFD42B7"/>
    <w:rsid w:val="6C022DB1"/>
    <w:rsid w:val="6C3F7B62"/>
    <w:rsid w:val="6C436895"/>
    <w:rsid w:val="6C4433CA"/>
    <w:rsid w:val="6C472EBA"/>
    <w:rsid w:val="6C517895"/>
    <w:rsid w:val="6C553829"/>
    <w:rsid w:val="6C82581D"/>
    <w:rsid w:val="6C841A18"/>
    <w:rsid w:val="6CAE7E6D"/>
    <w:rsid w:val="6CCE7457"/>
    <w:rsid w:val="6CF96E53"/>
    <w:rsid w:val="6CFE7A1D"/>
    <w:rsid w:val="6D2232F1"/>
    <w:rsid w:val="6D60076F"/>
    <w:rsid w:val="6D855A48"/>
    <w:rsid w:val="6D9A2F35"/>
    <w:rsid w:val="6DA41436"/>
    <w:rsid w:val="6DCF760B"/>
    <w:rsid w:val="6DE54372"/>
    <w:rsid w:val="6DFD7CD4"/>
    <w:rsid w:val="6E056B89"/>
    <w:rsid w:val="6E16620A"/>
    <w:rsid w:val="6E1C64C8"/>
    <w:rsid w:val="6E274D51"/>
    <w:rsid w:val="6E313E22"/>
    <w:rsid w:val="6E421B8B"/>
    <w:rsid w:val="6E445903"/>
    <w:rsid w:val="6E5024FA"/>
    <w:rsid w:val="6E625D89"/>
    <w:rsid w:val="6E8201DA"/>
    <w:rsid w:val="6E851A78"/>
    <w:rsid w:val="6E8E79E1"/>
    <w:rsid w:val="6E9C129B"/>
    <w:rsid w:val="6E9F0D8B"/>
    <w:rsid w:val="6EB32A89"/>
    <w:rsid w:val="6ED149CA"/>
    <w:rsid w:val="6ED24FA9"/>
    <w:rsid w:val="6ED30A35"/>
    <w:rsid w:val="6ED36C87"/>
    <w:rsid w:val="6EDA6095"/>
    <w:rsid w:val="6F0A08FB"/>
    <w:rsid w:val="6F3E67F6"/>
    <w:rsid w:val="6F622242"/>
    <w:rsid w:val="6F6D0E8A"/>
    <w:rsid w:val="6F6F3EC3"/>
    <w:rsid w:val="6F705600"/>
    <w:rsid w:val="6F743FC6"/>
    <w:rsid w:val="6F8F2BAE"/>
    <w:rsid w:val="6F914B78"/>
    <w:rsid w:val="6FA26D85"/>
    <w:rsid w:val="6FA67EF8"/>
    <w:rsid w:val="6FAA3E8C"/>
    <w:rsid w:val="6FB2304E"/>
    <w:rsid w:val="6FB5018B"/>
    <w:rsid w:val="6FB5053F"/>
    <w:rsid w:val="6FBE3493"/>
    <w:rsid w:val="6FCF38F2"/>
    <w:rsid w:val="6FEA4288"/>
    <w:rsid w:val="6FF43359"/>
    <w:rsid w:val="6FFFBAE3"/>
    <w:rsid w:val="70115CB9"/>
    <w:rsid w:val="701557A9"/>
    <w:rsid w:val="702A28D7"/>
    <w:rsid w:val="702F7EED"/>
    <w:rsid w:val="70310109"/>
    <w:rsid w:val="70447E3C"/>
    <w:rsid w:val="70475BC3"/>
    <w:rsid w:val="704936A5"/>
    <w:rsid w:val="705160B5"/>
    <w:rsid w:val="70741DA4"/>
    <w:rsid w:val="707738FE"/>
    <w:rsid w:val="70985BB4"/>
    <w:rsid w:val="709F5073"/>
    <w:rsid w:val="70C40F7D"/>
    <w:rsid w:val="70EE5FFA"/>
    <w:rsid w:val="70FF5B11"/>
    <w:rsid w:val="71267542"/>
    <w:rsid w:val="712D267F"/>
    <w:rsid w:val="712F16A9"/>
    <w:rsid w:val="713003C1"/>
    <w:rsid w:val="71467BE4"/>
    <w:rsid w:val="714E6086"/>
    <w:rsid w:val="71663DE2"/>
    <w:rsid w:val="716A38D3"/>
    <w:rsid w:val="71707137"/>
    <w:rsid w:val="717856E2"/>
    <w:rsid w:val="717C3606"/>
    <w:rsid w:val="71922E29"/>
    <w:rsid w:val="719E357C"/>
    <w:rsid w:val="71A32941"/>
    <w:rsid w:val="71A64371"/>
    <w:rsid w:val="71B40FF2"/>
    <w:rsid w:val="71BE6D71"/>
    <w:rsid w:val="71DE4A4B"/>
    <w:rsid w:val="71EA4A14"/>
    <w:rsid w:val="71F65166"/>
    <w:rsid w:val="71F95080"/>
    <w:rsid w:val="71FD64F5"/>
    <w:rsid w:val="72062ED0"/>
    <w:rsid w:val="72071122"/>
    <w:rsid w:val="721D0945"/>
    <w:rsid w:val="722F2426"/>
    <w:rsid w:val="72337E0B"/>
    <w:rsid w:val="725974A3"/>
    <w:rsid w:val="729624A5"/>
    <w:rsid w:val="729D36A9"/>
    <w:rsid w:val="72B03567"/>
    <w:rsid w:val="72BA43E6"/>
    <w:rsid w:val="72C065C3"/>
    <w:rsid w:val="72C139C6"/>
    <w:rsid w:val="72D27981"/>
    <w:rsid w:val="72E41463"/>
    <w:rsid w:val="72F35B4A"/>
    <w:rsid w:val="73007857"/>
    <w:rsid w:val="73137F9A"/>
    <w:rsid w:val="731A1328"/>
    <w:rsid w:val="732B52E4"/>
    <w:rsid w:val="7349576A"/>
    <w:rsid w:val="734B7734"/>
    <w:rsid w:val="73610D05"/>
    <w:rsid w:val="736305DA"/>
    <w:rsid w:val="73AE25C7"/>
    <w:rsid w:val="73B13A3B"/>
    <w:rsid w:val="73B40E35"/>
    <w:rsid w:val="73CB617F"/>
    <w:rsid w:val="73D019E7"/>
    <w:rsid w:val="73E21E46"/>
    <w:rsid w:val="73EF6311"/>
    <w:rsid w:val="7407365B"/>
    <w:rsid w:val="741B7106"/>
    <w:rsid w:val="743261FE"/>
    <w:rsid w:val="746C1710"/>
    <w:rsid w:val="746C5BB4"/>
    <w:rsid w:val="74730CF0"/>
    <w:rsid w:val="748F408B"/>
    <w:rsid w:val="74C94DB4"/>
    <w:rsid w:val="74CB6B3C"/>
    <w:rsid w:val="74EB6AD9"/>
    <w:rsid w:val="74EE65C9"/>
    <w:rsid w:val="74F00593"/>
    <w:rsid w:val="750758DC"/>
    <w:rsid w:val="75096F5F"/>
    <w:rsid w:val="753B10E2"/>
    <w:rsid w:val="755521A4"/>
    <w:rsid w:val="755C1784"/>
    <w:rsid w:val="755D54FC"/>
    <w:rsid w:val="755F4997"/>
    <w:rsid w:val="757840E4"/>
    <w:rsid w:val="7581743D"/>
    <w:rsid w:val="758962F1"/>
    <w:rsid w:val="75A10669"/>
    <w:rsid w:val="75A44E30"/>
    <w:rsid w:val="75A44ED9"/>
    <w:rsid w:val="75AD0232"/>
    <w:rsid w:val="75BA294F"/>
    <w:rsid w:val="75C335B1"/>
    <w:rsid w:val="75C94940"/>
    <w:rsid w:val="75CB690A"/>
    <w:rsid w:val="75DC0B17"/>
    <w:rsid w:val="75F53987"/>
    <w:rsid w:val="75F75951"/>
    <w:rsid w:val="76120095"/>
    <w:rsid w:val="761A519B"/>
    <w:rsid w:val="76201FB0"/>
    <w:rsid w:val="76277FE4"/>
    <w:rsid w:val="76300318"/>
    <w:rsid w:val="76366479"/>
    <w:rsid w:val="763D639D"/>
    <w:rsid w:val="766528BB"/>
    <w:rsid w:val="76854D0B"/>
    <w:rsid w:val="76876745"/>
    <w:rsid w:val="76937428"/>
    <w:rsid w:val="76A35191"/>
    <w:rsid w:val="76BB5042"/>
    <w:rsid w:val="76D67314"/>
    <w:rsid w:val="76EE28B0"/>
    <w:rsid w:val="76F035EC"/>
    <w:rsid w:val="76FA0A35"/>
    <w:rsid w:val="770A5210"/>
    <w:rsid w:val="770E35D7"/>
    <w:rsid w:val="770E6AAE"/>
    <w:rsid w:val="77185C44"/>
    <w:rsid w:val="772207AC"/>
    <w:rsid w:val="7722255A"/>
    <w:rsid w:val="77316C41"/>
    <w:rsid w:val="77660698"/>
    <w:rsid w:val="7782124A"/>
    <w:rsid w:val="77843214"/>
    <w:rsid w:val="77862AE9"/>
    <w:rsid w:val="778B77A8"/>
    <w:rsid w:val="778E4B3B"/>
    <w:rsid w:val="77905715"/>
    <w:rsid w:val="77B51620"/>
    <w:rsid w:val="77BD2282"/>
    <w:rsid w:val="77C27642"/>
    <w:rsid w:val="77D7283A"/>
    <w:rsid w:val="77ED0DBA"/>
    <w:rsid w:val="77FA34D6"/>
    <w:rsid w:val="781C344D"/>
    <w:rsid w:val="78283BA0"/>
    <w:rsid w:val="78340796"/>
    <w:rsid w:val="785E3A65"/>
    <w:rsid w:val="78670B6C"/>
    <w:rsid w:val="786F7A21"/>
    <w:rsid w:val="788A485A"/>
    <w:rsid w:val="7899684C"/>
    <w:rsid w:val="78B10039"/>
    <w:rsid w:val="78B92705"/>
    <w:rsid w:val="78C37D6C"/>
    <w:rsid w:val="78DB325B"/>
    <w:rsid w:val="78E43519"/>
    <w:rsid w:val="78FE54EF"/>
    <w:rsid w:val="79050385"/>
    <w:rsid w:val="794C7D62"/>
    <w:rsid w:val="79661644"/>
    <w:rsid w:val="79782905"/>
    <w:rsid w:val="797C1F00"/>
    <w:rsid w:val="79961ACA"/>
    <w:rsid w:val="799A287B"/>
    <w:rsid w:val="79AC6248"/>
    <w:rsid w:val="79C45B4A"/>
    <w:rsid w:val="79D20267"/>
    <w:rsid w:val="79E35C67"/>
    <w:rsid w:val="79EC11B0"/>
    <w:rsid w:val="7A020420"/>
    <w:rsid w:val="7A083C89"/>
    <w:rsid w:val="7A137FC7"/>
    <w:rsid w:val="7A2C2162"/>
    <w:rsid w:val="7A48677B"/>
    <w:rsid w:val="7A5D2D57"/>
    <w:rsid w:val="7A5F5873"/>
    <w:rsid w:val="7A9279F6"/>
    <w:rsid w:val="7A9419C0"/>
    <w:rsid w:val="7A9D6AC7"/>
    <w:rsid w:val="7AC60B69"/>
    <w:rsid w:val="7ACA3634"/>
    <w:rsid w:val="7AEC35AA"/>
    <w:rsid w:val="7B1C10F6"/>
    <w:rsid w:val="7B2F3497"/>
    <w:rsid w:val="7B452056"/>
    <w:rsid w:val="7B607414"/>
    <w:rsid w:val="7B641393"/>
    <w:rsid w:val="7B6B5DD6"/>
    <w:rsid w:val="7B803CF3"/>
    <w:rsid w:val="7B871525"/>
    <w:rsid w:val="7B8C602F"/>
    <w:rsid w:val="7B931C78"/>
    <w:rsid w:val="7B9559F0"/>
    <w:rsid w:val="7B9D2AF7"/>
    <w:rsid w:val="7BB37B0B"/>
    <w:rsid w:val="7BBC11CF"/>
    <w:rsid w:val="7BC736D0"/>
    <w:rsid w:val="7BE61DA8"/>
    <w:rsid w:val="7BEA3C13"/>
    <w:rsid w:val="7BEE3352"/>
    <w:rsid w:val="7C042B76"/>
    <w:rsid w:val="7C1D4413"/>
    <w:rsid w:val="7C1F42D8"/>
    <w:rsid w:val="7C541895"/>
    <w:rsid w:val="7C547659"/>
    <w:rsid w:val="7C5F3AEB"/>
    <w:rsid w:val="7C7575D0"/>
    <w:rsid w:val="7C8C58E9"/>
    <w:rsid w:val="7C905A7A"/>
    <w:rsid w:val="7CA53A11"/>
    <w:rsid w:val="7CA57EB5"/>
    <w:rsid w:val="7CAD6D69"/>
    <w:rsid w:val="7CB20EED"/>
    <w:rsid w:val="7CBC4526"/>
    <w:rsid w:val="7CC52305"/>
    <w:rsid w:val="7CFD4D16"/>
    <w:rsid w:val="7D242E40"/>
    <w:rsid w:val="7D2F3C22"/>
    <w:rsid w:val="7D5F62B6"/>
    <w:rsid w:val="7D9D2EC1"/>
    <w:rsid w:val="7D9F663D"/>
    <w:rsid w:val="7DA4016C"/>
    <w:rsid w:val="7DB36601"/>
    <w:rsid w:val="7DBE44EE"/>
    <w:rsid w:val="7DD02D0F"/>
    <w:rsid w:val="7DDA593C"/>
    <w:rsid w:val="7DDB1A21"/>
    <w:rsid w:val="7DE55BD0"/>
    <w:rsid w:val="7DFB0F40"/>
    <w:rsid w:val="7E04119D"/>
    <w:rsid w:val="7E0A321E"/>
    <w:rsid w:val="7E2412AD"/>
    <w:rsid w:val="7E260B81"/>
    <w:rsid w:val="7E2766A8"/>
    <w:rsid w:val="7E2D7A48"/>
    <w:rsid w:val="7E336FAC"/>
    <w:rsid w:val="7E3A6EB0"/>
    <w:rsid w:val="7E3C0F88"/>
    <w:rsid w:val="7E3C65F7"/>
    <w:rsid w:val="7E4B05E8"/>
    <w:rsid w:val="7E4B683A"/>
    <w:rsid w:val="7E574376"/>
    <w:rsid w:val="7E6D055E"/>
    <w:rsid w:val="7E771F0C"/>
    <w:rsid w:val="7E7933A7"/>
    <w:rsid w:val="7E7A2C7B"/>
    <w:rsid w:val="7E9006F1"/>
    <w:rsid w:val="7E90249F"/>
    <w:rsid w:val="7E946BBA"/>
    <w:rsid w:val="7EB4618D"/>
    <w:rsid w:val="7EB55151"/>
    <w:rsid w:val="7EC469F5"/>
    <w:rsid w:val="7EED5B43"/>
    <w:rsid w:val="7EF40C80"/>
    <w:rsid w:val="7F211349"/>
    <w:rsid w:val="7F2F3A66"/>
    <w:rsid w:val="7F363046"/>
    <w:rsid w:val="7F392F8A"/>
    <w:rsid w:val="7F3E1EFB"/>
    <w:rsid w:val="7F4465F1"/>
    <w:rsid w:val="7F5D4A77"/>
    <w:rsid w:val="7F6F63F7"/>
    <w:rsid w:val="7F721BA4"/>
    <w:rsid w:val="7F8245FD"/>
    <w:rsid w:val="7F9D30C5"/>
    <w:rsid w:val="7FB977D3"/>
    <w:rsid w:val="7FBD5515"/>
    <w:rsid w:val="7FCE7723"/>
    <w:rsid w:val="7FDF36DE"/>
    <w:rsid w:val="B07775DF"/>
    <w:rsid w:val="CDCD36C3"/>
    <w:rsid w:val="DF55F13C"/>
    <w:rsid w:val="DFEFE83A"/>
    <w:rsid w:val="E573FD97"/>
    <w:rsid w:val="F3AD1804"/>
    <w:rsid w:val="F77FA578"/>
    <w:rsid w:val="F7AC442E"/>
    <w:rsid w:val="FF5A8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autoRedefine/>
    <w:qFormat/>
    <w:uiPriority w:val="0"/>
    <w:pPr>
      <w:keepNext/>
      <w:keepLines/>
      <w:numPr>
        <w:ilvl w:val="1"/>
        <w:numId w:val="1"/>
      </w:numPr>
      <w:tabs>
        <w:tab w:val="left" w:pos="0"/>
      </w:tabs>
      <w:spacing w:line="600" w:lineRule="exact"/>
      <w:outlineLvl w:val="1"/>
    </w:pPr>
    <w:rPr>
      <w:rFonts w:ascii="等线 Light" w:hAnsi="等线 Light" w:eastAsia="楷体" w:cs="黑体"/>
      <w:b/>
      <w:bCs/>
      <w:sz w:val="32"/>
      <w:szCs w:val="32"/>
    </w:rPr>
  </w:style>
  <w:style w:type="character" w:default="1" w:styleId="16">
    <w:name w:val="Default Paragraph Font"/>
    <w:autoRedefine/>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3">
    <w:name w:val="caption"/>
    <w:basedOn w:val="1"/>
    <w:next w:val="1"/>
    <w:autoRedefine/>
    <w:qFormat/>
    <w:uiPriority w:val="0"/>
    <w:pPr>
      <w:spacing w:before="152" w:after="160"/>
    </w:pPr>
    <w:rPr>
      <w:rFonts w:ascii="Arial" w:hAnsi="Arial" w:eastAsia="黑体" w:cs="Arial"/>
      <w:sz w:val="20"/>
      <w:szCs w:val="20"/>
    </w:rPr>
  </w:style>
  <w:style w:type="paragraph" w:styleId="4">
    <w:name w:val="annotation text"/>
    <w:basedOn w:val="1"/>
    <w:autoRedefine/>
    <w:qFormat/>
    <w:uiPriority w:val="0"/>
    <w:pPr>
      <w:jc w:val="left"/>
    </w:pPr>
  </w:style>
  <w:style w:type="paragraph" w:styleId="5">
    <w:name w:val="Body Text"/>
    <w:basedOn w:val="1"/>
    <w:next w:val="6"/>
    <w:autoRedefine/>
    <w:qFormat/>
    <w:uiPriority w:val="0"/>
    <w:pPr>
      <w:adjustRightInd w:val="0"/>
      <w:spacing w:after="120" w:line="312" w:lineRule="atLeast"/>
      <w:textAlignment w:val="baseline"/>
    </w:pPr>
    <w:rPr>
      <w:kern w:val="0"/>
      <w:sz w:val="24"/>
      <w:szCs w:val="20"/>
    </w:rPr>
  </w:style>
  <w:style w:type="paragraph" w:styleId="6">
    <w:name w:val="Title"/>
    <w:basedOn w:val="1"/>
    <w:next w:val="1"/>
    <w:autoRedefine/>
    <w:qFormat/>
    <w:uiPriority w:val="0"/>
    <w:pPr>
      <w:spacing w:before="240" w:after="60"/>
      <w:jc w:val="center"/>
      <w:outlineLvl w:val="0"/>
    </w:pPr>
    <w:rPr>
      <w:rFonts w:ascii="Cambria" w:hAnsi="Cambria"/>
      <w:b/>
      <w:bCs/>
      <w:sz w:val="32"/>
      <w:szCs w:val="32"/>
    </w:rPr>
  </w:style>
  <w:style w:type="paragraph" w:styleId="7">
    <w:name w:val="Block Text"/>
    <w:basedOn w:val="1"/>
    <w:autoRedefine/>
    <w:qFormat/>
    <w:uiPriority w:val="0"/>
    <w:pPr>
      <w:widowControl/>
      <w:topLinePunct/>
      <w:adjustRightInd w:val="0"/>
      <w:snapToGrid w:val="0"/>
      <w:spacing w:before="160" w:after="120" w:line="240" w:lineRule="atLeast"/>
      <w:ind w:left="700" w:leftChars="700" w:right="700" w:rightChars="700"/>
      <w:jc w:val="left"/>
    </w:pPr>
    <w:rPr>
      <w:rFonts w:hint="eastAsia" w:cs="Arial"/>
    </w:rPr>
  </w:style>
  <w:style w:type="paragraph" w:styleId="8">
    <w:name w:val="toc 3"/>
    <w:basedOn w:val="1"/>
    <w:next w:val="1"/>
    <w:autoRedefine/>
    <w:qFormat/>
    <w:uiPriority w:val="0"/>
    <w:pPr>
      <w:ind w:left="840" w:leftChars="400"/>
    </w:pPr>
  </w:style>
  <w:style w:type="paragraph" w:styleId="9">
    <w:name w:val="Plain Text"/>
    <w:basedOn w:val="1"/>
    <w:autoRedefine/>
    <w:qFormat/>
    <w:uiPriority w:val="0"/>
    <w:rPr>
      <w:rFonts w:ascii="宋体" w:hAnsi="Courier New" w:eastAsia="宋体"/>
    </w:rPr>
  </w:style>
  <w:style w:type="paragraph" w:styleId="10">
    <w:name w:val="footer"/>
    <w:basedOn w:val="1"/>
    <w:link w:val="20"/>
    <w:autoRedefine/>
    <w:qFormat/>
    <w:uiPriority w:val="0"/>
    <w:pPr>
      <w:tabs>
        <w:tab w:val="center" w:pos="4153"/>
        <w:tab w:val="right" w:pos="8306"/>
      </w:tabs>
      <w:snapToGrid w:val="0"/>
      <w:jc w:val="left"/>
    </w:pPr>
    <w:rPr>
      <w:sz w:val="18"/>
      <w:szCs w:val="18"/>
    </w:rPr>
  </w:style>
  <w:style w:type="paragraph" w:styleId="11">
    <w:name w:val="header"/>
    <w:basedOn w:val="1"/>
    <w:link w:val="19"/>
    <w:autoRedefine/>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autoRedefine/>
    <w:qFormat/>
    <w:uiPriority w:val="0"/>
  </w:style>
  <w:style w:type="paragraph" w:styleId="13">
    <w:name w:val="toc 2"/>
    <w:basedOn w:val="1"/>
    <w:next w:val="1"/>
    <w:autoRedefine/>
    <w:qFormat/>
    <w:uiPriority w:val="0"/>
    <w:pPr>
      <w:ind w:left="420" w:leftChars="200"/>
    </w:pPr>
  </w:style>
  <w:style w:type="paragraph" w:styleId="14">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character" w:styleId="17">
    <w:name w:val="Hyperlink"/>
    <w:basedOn w:val="16"/>
    <w:autoRedefine/>
    <w:qFormat/>
    <w:uiPriority w:val="0"/>
    <w:rPr>
      <w:color w:val="0000FF"/>
      <w:u w:val="single"/>
    </w:rPr>
  </w:style>
  <w:style w:type="paragraph" w:customStyle="1" w:styleId="18">
    <w:name w:val="Revision"/>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19">
    <w:name w:val="页眉 字符"/>
    <w:basedOn w:val="16"/>
    <w:link w:val="11"/>
    <w:autoRedefine/>
    <w:qFormat/>
    <w:uiPriority w:val="0"/>
    <w:rPr>
      <w:kern w:val="2"/>
      <w:sz w:val="18"/>
      <w:szCs w:val="18"/>
    </w:rPr>
  </w:style>
  <w:style w:type="character" w:customStyle="1" w:styleId="20">
    <w:name w:val="页脚 字符"/>
    <w:basedOn w:val="16"/>
    <w:link w:val="10"/>
    <w:autoRedefine/>
    <w:qFormat/>
    <w:uiPriority w:val="0"/>
    <w:rPr>
      <w:kern w:val="2"/>
      <w:sz w:val="18"/>
      <w:szCs w:val="18"/>
    </w:rPr>
  </w:style>
  <w:style w:type="paragraph" w:customStyle="1" w:styleId="21">
    <w:name w:val="正文 A"/>
    <w:autoRedefine/>
    <w:qFormat/>
    <w:uiPriority w:val="0"/>
    <w:pPr>
      <w:widowControl w:val="0"/>
      <w:jc w:val="both"/>
    </w:pPr>
    <w:rPr>
      <w:rFonts w:ascii="Times New Roman" w:hAnsi="Times New Roman" w:eastAsia="Times New Roman" w:cs="Times New Roman"/>
      <w:color w:val="000000"/>
      <w:kern w:val="2"/>
      <w:sz w:val="21"/>
      <w:szCs w:val="21"/>
      <w:lang w:val="en-US" w:eastAsia="zh-CN" w:bidi="ar-SA"/>
    </w:rPr>
  </w:style>
  <w:style w:type="paragraph" w:styleId="22">
    <w:name w:val="List Paragraph"/>
    <w:basedOn w:val="1"/>
    <w:autoRedefine/>
    <w:qFormat/>
    <w:uiPriority w:val="34"/>
    <w:pPr>
      <w:ind w:firstLine="420" w:firstLineChars="200"/>
    </w:pPr>
  </w:style>
  <w:style w:type="character" w:customStyle="1" w:styleId="23">
    <w:name w:val="font21"/>
    <w:autoRedefine/>
    <w:qFormat/>
    <w:uiPriority w:val="0"/>
    <w:rPr>
      <w:rFonts w:hint="eastAsia" w:ascii="宋体" w:hAnsi="宋体" w:eastAsia="宋体" w:cs="宋体"/>
      <w:color w:val="000000"/>
      <w:sz w:val="24"/>
      <w:szCs w:val="24"/>
      <w:u w:val="none"/>
    </w:rPr>
  </w:style>
  <w:style w:type="character" w:customStyle="1" w:styleId="24">
    <w:name w:val="font11"/>
    <w:autoRedefine/>
    <w:qFormat/>
    <w:uiPriority w:val="0"/>
    <w:rPr>
      <w:rFonts w:ascii="MingLiU-ExtB" w:hAnsi="MingLiU-ExtB" w:eastAsia="MingLiU-ExtB" w:cs="MingLiU-ExtB"/>
      <w:color w:val="000000"/>
      <w:sz w:val="24"/>
      <w:szCs w:val="24"/>
      <w:u w:val="none"/>
    </w:rPr>
  </w:style>
  <w:style w:type="character" w:customStyle="1" w:styleId="25">
    <w:name w:val="font51"/>
    <w:basedOn w:val="16"/>
    <w:autoRedefine/>
    <w:qFormat/>
    <w:uiPriority w:val="0"/>
    <w:rPr>
      <w:rFonts w:hint="eastAsia" w:ascii="仿宋_GB2312" w:eastAsia="仿宋_GB2312" w:cs="仿宋_GB2312"/>
      <w:color w:val="000000"/>
      <w:sz w:val="24"/>
      <w:szCs w:val="24"/>
      <w:u w:val="none"/>
    </w:rPr>
  </w:style>
  <w:style w:type="character" w:customStyle="1" w:styleId="26">
    <w:name w:val="font01"/>
    <w:basedOn w:val="16"/>
    <w:autoRedefine/>
    <w:qFormat/>
    <w:uiPriority w:val="0"/>
    <w:rPr>
      <w:rFonts w:hint="default" w:ascii="等线" w:hAnsi="等线" w:eastAsia="等线" w:cs="等线"/>
      <w:color w:val="000000"/>
      <w:sz w:val="24"/>
      <w:szCs w:val="24"/>
      <w:u w:val="none"/>
    </w:rPr>
  </w:style>
  <w:style w:type="character" w:customStyle="1" w:styleId="27">
    <w:name w:val="font61"/>
    <w:autoRedefine/>
    <w:qFormat/>
    <w:uiPriority w:val="0"/>
    <w:rPr>
      <w:rFonts w:hint="eastAsia" w:ascii="仿宋_GB2312" w:eastAsia="仿宋_GB2312" w:cs="仿宋_GB2312"/>
      <w:color w:val="000000"/>
      <w:sz w:val="24"/>
      <w:szCs w:val="24"/>
      <w:u w:val="none"/>
    </w:rPr>
  </w:style>
  <w:style w:type="character" w:customStyle="1" w:styleId="28">
    <w:name w:val="font41"/>
    <w:basedOn w:val="16"/>
    <w:autoRedefine/>
    <w:qFormat/>
    <w:uiPriority w:val="0"/>
    <w:rPr>
      <w:rFonts w:hint="default" w:ascii="仿宋_GB2312" w:eastAsia="仿宋_GB2312" w:cs="仿宋_GB2312"/>
      <w:color w:val="000000"/>
      <w:sz w:val="22"/>
      <w:szCs w:val="22"/>
      <w:u w:val="none"/>
    </w:rPr>
  </w:style>
  <w:style w:type="character" w:customStyle="1" w:styleId="29">
    <w:name w:val="15"/>
    <w:basedOn w:val="16"/>
    <w:autoRedefine/>
    <w:qFormat/>
    <w:uiPriority w:val="0"/>
    <w:rPr>
      <w:rFonts w:ascii="仿宋" w:eastAsia="仿宋"/>
      <w:b/>
      <w:bCs/>
      <w:color w:val="auto"/>
      <w:sz w:val="24"/>
      <w:szCs w:val="24"/>
    </w:rPr>
  </w:style>
  <w:style w:type="character" w:customStyle="1" w:styleId="30">
    <w:name w:val="18"/>
    <w:basedOn w:val="16"/>
    <w:autoRedefine/>
    <w:qFormat/>
    <w:uiPriority w:val="0"/>
    <w:rPr>
      <w:rFonts w:ascii="仿宋" w:eastAsia="仿宋"/>
      <w:b/>
      <w:bCs/>
      <w:color w:val="auto"/>
      <w:sz w:val="24"/>
      <w:szCs w:val="24"/>
    </w:rPr>
  </w:style>
  <w:style w:type="character" w:customStyle="1" w:styleId="31">
    <w:name w:val="16"/>
    <w:basedOn w:val="16"/>
    <w:autoRedefine/>
    <w:qFormat/>
    <w:uiPriority w:val="0"/>
    <w:rPr>
      <w:rFonts w:ascii="仿宋_GB2312" w:eastAsia="仿宋_GB2312"/>
      <w:color w:val="auto"/>
      <w:sz w:val="24"/>
      <w:szCs w:val="24"/>
    </w:rPr>
  </w:style>
  <w:style w:type="character" w:customStyle="1" w:styleId="32">
    <w:name w:val="17"/>
    <w:basedOn w:val="16"/>
    <w:autoRedefine/>
    <w:qFormat/>
    <w:uiPriority w:val="0"/>
    <w:rPr>
      <w:rFonts w:ascii="等线" w:eastAsia="等线"/>
      <w:color w:val="auto"/>
      <w:sz w:val="24"/>
      <w:szCs w:val="24"/>
    </w:rPr>
  </w:style>
  <w:style w:type="character" w:customStyle="1" w:styleId="33">
    <w:name w:val="font71"/>
    <w:basedOn w:val="16"/>
    <w:autoRedefine/>
    <w:qFormat/>
    <w:uiPriority w:val="0"/>
    <w:rPr>
      <w:rFonts w:hint="default" w:ascii="仿宋_GB2312" w:eastAsia="仿宋_GB2312" w:cs="仿宋_GB2312"/>
      <w:color w:val="000000"/>
      <w:sz w:val="22"/>
      <w:szCs w:val="22"/>
      <w:u w:val="none"/>
    </w:rPr>
  </w:style>
  <w:style w:type="character" w:customStyle="1" w:styleId="34">
    <w:name w:val="font81"/>
    <w:basedOn w:val="16"/>
    <w:autoRedefine/>
    <w:qFormat/>
    <w:uiPriority w:val="0"/>
    <w:rPr>
      <w:rFonts w:hint="default" w:ascii="仿宋_GB2312" w:eastAsia="仿宋_GB2312" w:cs="仿宋_GB2312"/>
      <w:color w:val="000000"/>
      <w:sz w:val="22"/>
      <w:szCs w:val="22"/>
      <w:u w:val="none"/>
    </w:rPr>
  </w:style>
  <w:style w:type="character" w:customStyle="1" w:styleId="35">
    <w:name w:val="font141"/>
    <w:basedOn w:val="16"/>
    <w:autoRedefine/>
    <w:qFormat/>
    <w:uiPriority w:val="0"/>
    <w:rPr>
      <w:rFonts w:ascii="Microsoft YaHei UI" w:hAnsi="Microsoft YaHei UI" w:eastAsia="Microsoft YaHei UI" w:cs="Microsoft YaHei UI"/>
      <w:b/>
      <w:bCs/>
      <w:color w:val="000000"/>
      <w:sz w:val="22"/>
      <w:szCs w:val="22"/>
      <w:u w:val="none"/>
    </w:rPr>
  </w:style>
  <w:style w:type="character" w:customStyle="1" w:styleId="36">
    <w:name w:val="font151"/>
    <w:basedOn w:val="16"/>
    <w:autoRedefine/>
    <w:qFormat/>
    <w:uiPriority w:val="0"/>
    <w:rPr>
      <w:rFonts w:hint="default" w:ascii="仿宋_GB2312" w:eastAsia="仿宋_GB2312" w:cs="仿宋_GB2312"/>
      <w:b/>
      <w:bCs/>
      <w:color w:val="000000"/>
      <w:sz w:val="22"/>
      <w:szCs w:val="22"/>
      <w:u w:val="none"/>
    </w:rPr>
  </w:style>
  <w:style w:type="character" w:customStyle="1" w:styleId="37">
    <w:name w:val="font31"/>
    <w:basedOn w:val="16"/>
    <w:autoRedefine/>
    <w:qFormat/>
    <w:uiPriority w:val="0"/>
    <w:rPr>
      <w:rFonts w:hint="default"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84</Pages>
  <Words>51440</Words>
  <Characters>58712</Characters>
  <Lines>85</Lines>
  <Paragraphs>24</Paragraphs>
  <TotalTime>36</TotalTime>
  <ScaleCrop>false</ScaleCrop>
  <LinksUpToDate>false</LinksUpToDate>
  <CharactersWithSpaces>59304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2022-06-20T17:27:00Z</dcterms:created>
  <dc:creator>admin</dc:creator>
  <cp:lastModifiedBy>壹壹</cp:lastModifiedBy>
  <cp:lastPrinted>2023-02-22T07:45:00Z</cp:lastPrinted>
  <dcterms:modified xsi:type="dcterms:W3CDTF">2024-02-21T09:44:18Z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F4AC27D559244B57BC198A5DF4CA616E</vt:lpwstr>
  </property>
</Properties>
</file>