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5440"/>
        </w:tabs>
        <w:rPr>
          <w:rFonts w:hint="default" w:ascii="Times New Roman" w:hAnsi="Times New Roman" w:eastAsia="黑体" w:cs="Times New Roman"/>
          <w:b w:val="0"/>
          <w:bCs/>
          <w:lang w:eastAsia="zh-CN"/>
        </w:rPr>
      </w:pPr>
      <w:bookmarkStart w:id="0" w:name="_Toc25458"/>
      <w:r>
        <w:rPr>
          <w:rFonts w:hint="default" w:ascii="Times New Roman" w:hAnsi="Times New Roman" w:eastAsia="黑体" w:cs="Times New Roman"/>
          <w:b w:val="0"/>
          <w:bCs/>
        </w:rPr>
        <w:t>附件</w:t>
      </w:r>
      <w:bookmarkEnd w:id="0"/>
      <w:bookmarkStart w:id="32" w:name="_GoBack"/>
      <w:bookmarkEnd w:id="32"/>
    </w:p>
    <w:p>
      <w:pPr>
        <w:ind w:firstLine="0" w:firstLineChars="0"/>
        <w:rPr>
          <w:rFonts w:hint="default" w:ascii="Times New Roman" w:hAnsi="Times New Roman" w:cs="Times New Roman"/>
        </w:rPr>
      </w:pPr>
    </w:p>
    <w:p>
      <w:pPr>
        <w:ind w:firstLine="0" w:firstLineChars="0"/>
        <w:rPr>
          <w:rFonts w:hint="default" w:ascii="Times New Roman" w:hAnsi="Times New Roman" w:cs="Times New Roman"/>
        </w:rPr>
      </w:pPr>
    </w:p>
    <w:p>
      <w:pPr>
        <w:ind w:firstLine="0" w:firstLineChars="0"/>
        <w:rPr>
          <w:rFonts w:hint="default" w:ascii="Times New Roman" w:hAnsi="Times New Roman" w:cs="Times New Roman"/>
        </w:rPr>
      </w:pPr>
    </w:p>
    <w:p>
      <w:pPr>
        <w:ind w:firstLine="0" w:firstLineChars="0"/>
        <w:rPr>
          <w:rFonts w:hint="default" w:ascii="Times New Roman" w:hAnsi="Times New Roman" w:cs="Times New Roman"/>
        </w:rPr>
      </w:pPr>
    </w:p>
    <w:p>
      <w:pPr>
        <w:ind w:firstLine="0" w:firstLineChars="0"/>
        <w:rPr>
          <w:rFonts w:hint="default" w:ascii="Times New Roman" w:hAnsi="Times New Roman" w:cs="Times New Roman"/>
        </w:rPr>
      </w:pPr>
    </w:p>
    <w:p>
      <w:pPr>
        <w:ind w:firstLine="0" w:firstLineChars="0"/>
        <w:rPr>
          <w:rFonts w:hint="default" w:ascii="Times New Roman" w:hAnsi="Times New Roman" w:cs="Times New Roman"/>
        </w:rPr>
      </w:pPr>
    </w:p>
    <w:p>
      <w:pPr>
        <w:ind w:firstLine="0" w:firstLineChars="0"/>
        <w:rPr>
          <w:rFonts w:hint="default" w:ascii="Times New Roman" w:hAnsi="Times New Roman" w:cs="Times New Roman"/>
        </w:rPr>
      </w:pPr>
    </w:p>
    <w:p>
      <w:pPr>
        <w:spacing w:line="720" w:lineRule="auto"/>
        <w:ind w:left="-323" w:leftChars="-101" w:right="-387" w:rightChars="-121" w:firstLine="0" w:firstLineChars="0"/>
        <w:jc w:val="center"/>
        <w:rPr>
          <w:rFonts w:hint="default" w:ascii="Times New Roman" w:hAnsi="Times New Roman" w:cs="Times New Roman"/>
        </w:rPr>
      </w:pPr>
      <w:r>
        <w:rPr>
          <w:rFonts w:hint="default" w:ascii="Times New Roman" w:hAnsi="Times New Roman" w:eastAsia="黑体" w:cs="Times New Roman"/>
          <w:sz w:val="52"/>
          <w:szCs w:val="52"/>
        </w:rPr>
        <w:t>广西数字政务一体化平台</w:t>
      </w:r>
      <w:r>
        <w:rPr>
          <w:rFonts w:hint="default" w:ascii="Times New Roman" w:hAnsi="Times New Roman" w:eastAsia="黑体" w:cs="Times New Roman"/>
          <w:sz w:val="52"/>
          <w:szCs w:val="52"/>
          <w:lang w:val="en-US" w:eastAsia="zh-CN"/>
        </w:rPr>
        <w:t>2025-2026年运维服务项目</w:t>
      </w:r>
      <w:r>
        <w:rPr>
          <w:rFonts w:hint="default" w:ascii="Times New Roman" w:hAnsi="Times New Roman" w:eastAsia="黑体" w:cs="Times New Roman"/>
          <w:sz w:val="52"/>
          <w:szCs w:val="52"/>
        </w:rPr>
        <w:t>预算方案</w:t>
      </w:r>
    </w:p>
    <w:p>
      <w:pPr>
        <w:ind w:firstLine="640"/>
        <w:rPr>
          <w:rFonts w:hint="default" w:ascii="Times New Roman" w:hAnsi="Times New Roman" w:cs="Times New Roman"/>
        </w:rPr>
      </w:pPr>
    </w:p>
    <w:p>
      <w:pPr>
        <w:ind w:firstLine="640"/>
        <w:rPr>
          <w:rFonts w:hint="default" w:ascii="Times New Roman" w:hAnsi="Times New Roman" w:cs="Times New Roman"/>
        </w:rPr>
      </w:pPr>
    </w:p>
    <w:p>
      <w:pPr>
        <w:ind w:firstLine="640"/>
        <w:rPr>
          <w:rFonts w:hint="default" w:ascii="Times New Roman" w:hAnsi="Times New Roman" w:cs="Times New Roman"/>
        </w:rPr>
      </w:pPr>
    </w:p>
    <w:p>
      <w:pPr>
        <w:ind w:firstLine="0" w:firstLineChars="0"/>
        <w:rPr>
          <w:rFonts w:hint="default" w:ascii="Times New Roman" w:hAnsi="Times New Roman" w:cs="Times New Roman"/>
        </w:rPr>
      </w:pPr>
    </w:p>
    <w:p>
      <w:pPr>
        <w:pStyle w:val="16"/>
        <w:rPr>
          <w:rFonts w:hint="default" w:ascii="Times New Roman" w:hAnsi="Times New Roman" w:cs="Times New Roman"/>
        </w:rPr>
      </w:pPr>
    </w:p>
    <w:p>
      <w:pPr>
        <w:pStyle w:val="16"/>
        <w:rPr>
          <w:rFonts w:hint="default" w:ascii="Times New Roman" w:hAnsi="Times New Roman" w:cs="Times New Roman"/>
        </w:rPr>
      </w:pPr>
    </w:p>
    <w:p>
      <w:pPr>
        <w:pStyle w:val="16"/>
        <w:rPr>
          <w:rFonts w:hint="default" w:ascii="Times New Roman" w:hAnsi="Times New Roman" w:cs="Times New Roman"/>
        </w:rPr>
      </w:pPr>
    </w:p>
    <w:p>
      <w:pPr>
        <w:pStyle w:val="16"/>
        <w:rPr>
          <w:rFonts w:hint="default" w:ascii="Times New Roman" w:hAnsi="Times New Roman" w:cs="Times New Roman"/>
        </w:rPr>
      </w:pPr>
    </w:p>
    <w:p>
      <w:pPr>
        <w:pStyle w:val="16"/>
        <w:rPr>
          <w:rFonts w:hint="default" w:ascii="Times New Roman" w:hAnsi="Times New Roman" w:cs="Times New Roman"/>
        </w:rPr>
      </w:pPr>
    </w:p>
    <w:p>
      <w:pPr>
        <w:pStyle w:val="16"/>
        <w:rPr>
          <w:rFonts w:hint="default" w:ascii="Times New Roman" w:hAnsi="Times New Roman" w:cs="Times New Roman"/>
        </w:rPr>
      </w:pPr>
    </w:p>
    <w:p>
      <w:pPr>
        <w:pStyle w:val="16"/>
        <w:rPr>
          <w:rFonts w:hint="default" w:ascii="Times New Roman" w:hAnsi="Times New Roman" w:cs="Times New Roman"/>
        </w:rPr>
      </w:pPr>
    </w:p>
    <w:p>
      <w:pPr>
        <w:pStyle w:val="16"/>
        <w:rPr>
          <w:rFonts w:hint="default" w:ascii="Times New Roman" w:hAnsi="Times New Roman" w:cs="Times New Roman"/>
        </w:rPr>
      </w:pPr>
    </w:p>
    <w:p>
      <w:pPr>
        <w:pStyle w:val="16"/>
        <w:rPr>
          <w:rFonts w:hint="default" w:ascii="Times New Roman" w:hAnsi="Times New Roman" w:cs="Times New Roman"/>
        </w:rPr>
      </w:pPr>
    </w:p>
    <w:p>
      <w:pPr>
        <w:pStyle w:val="16"/>
        <w:rPr>
          <w:rFonts w:hint="default" w:ascii="Times New Roman" w:hAnsi="Times New Roman" w:cs="Times New Roman"/>
        </w:rPr>
      </w:pPr>
    </w:p>
    <w:p>
      <w:pPr>
        <w:pStyle w:val="16"/>
        <w:rPr>
          <w:rFonts w:hint="default" w:ascii="Times New Roman" w:hAnsi="Times New Roman" w:cs="Times New Roman"/>
        </w:rPr>
      </w:pPr>
    </w:p>
    <w:p>
      <w:pPr>
        <w:pStyle w:val="16"/>
        <w:rPr>
          <w:rFonts w:hint="default" w:ascii="Times New Roman" w:hAnsi="Times New Roman" w:cs="Times New Roman"/>
        </w:rPr>
      </w:pPr>
    </w:p>
    <w:p>
      <w:pPr>
        <w:pStyle w:val="16"/>
        <w:rPr>
          <w:rFonts w:hint="default" w:ascii="Times New Roman" w:hAnsi="Times New Roman" w:cs="Times New Roman"/>
        </w:rPr>
      </w:pPr>
    </w:p>
    <w:p>
      <w:pPr>
        <w:pStyle w:val="16"/>
        <w:rPr>
          <w:rFonts w:hint="default" w:ascii="Times New Roman" w:hAnsi="Times New Roman" w:cs="Times New Roman"/>
        </w:rPr>
      </w:pPr>
    </w:p>
    <w:p>
      <w:pPr>
        <w:pStyle w:val="16"/>
        <w:rPr>
          <w:rFonts w:hint="default" w:ascii="Times New Roman" w:hAnsi="Times New Roman" w:cs="Times New Roman"/>
        </w:rPr>
      </w:pPr>
    </w:p>
    <w:p>
      <w:pPr>
        <w:pStyle w:val="16"/>
        <w:rPr>
          <w:rFonts w:hint="default" w:ascii="Times New Roman" w:hAnsi="Times New Roman" w:cs="Times New Roman"/>
        </w:rPr>
      </w:pPr>
    </w:p>
    <w:p>
      <w:pPr>
        <w:pStyle w:val="16"/>
        <w:rPr>
          <w:rFonts w:hint="default" w:ascii="Times New Roman" w:hAnsi="Times New Roman" w:cs="Times New Roman"/>
        </w:rPr>
      </w:pPr>
    </w:p>
    <w:p>
      <w:pPr>
        <w:pStyle w:val="16"/>
        <w:rPr>
          <w:rFonts w:hint="default" w:ascii="Times New Roman" w:hAnsi="Times New Roman" w:cs="Times New Roman"/>
        </w:rPr>
      </w:pPr>
    </w:p>
    <w:p>
      <w:pPr>
        <w:pStyle w:val="16"/>
        <w:rPr>
          <w:rFonts w:hint="default" w:ascii="Times New Roman" w:hAnsi="Times New Roman" w:cs="Times New Roman"/>
        </w:rPr>
      </w:pPr>
    </w:p>
    <w:p>
      <w:pPr>
        <w:ind w:firstLine="640"/>
        <w:rPr>
          <w:rFonts w:hint="default" w:ascii="Times New Roman" w:hAnsi="Times New Roman" w:cs="Times New Roman"/>
        </w:rPr>
      </w:pPr>
    </w:p>
    <w:p>
      <w:pPr>
        <w:spacing w:line="480" w:lineRule="auto"/>
        <w:ind w:firstLine="0" w:firstLineChars="0"/>
        <w:jc w:val="center"/>
        <w:rPr>
          <w:rFonts w:hint="default" w:ascii="Times New Roman" w:hAnsi="Times New Roman" w:eastAsia="黑体" w:cs="Times New Roman"/>
          <w:szCs w:val="52"/>
        </w:rPr>
      </w:pPr>
      <w:r>
        <w:rPr>
          <w:rFonts w:hint="default" w:ascii="Times New Roman" w:hAnsi="Times New Roman" w:eastAsia="黑体" w:cs="Times New Roman"/>
          <w:szCs w:val="52"/>
          <w:lang w:val="en-US" w:eastAsia="zh-CN"/>
        </w:rPr>
        <w:t>广西壮族</w:t>
      </w:r>
      <w:r>
        <w:rPr>
          <w:rFonts w:hint="default" w:ascii="Times New Roman" w:hAnsi="Times New Roman" w:eastAsia="黑体" w:cs="Times New Roman"/>
          <w:szCs w:val="52"/>
        </w:rPr>
        <w:t>自治区大数据发展局</w:t>
      </w:r>
    </w:p>
    <w:p>
      <w:pPr>
        <w:spacing w:line="480" w:lineRule="auto"/>
        <w:ind w:firstLine="0" w:firstLineChars="0"/>
        <w:jc w:val="center"/>
        <w:rPr>
          <w:rFonts w:hint="default" w:ascii="Times New Roman" w:hAnsi="Times New Roman" w:eastAsia="黑体" w:cs="Times New Roman"/>
          <w:szCs w:val="52"/>
        </w:rPr>
      </w:pPr>
      <w:r>
        <w:rPr>
          <w:rFonts w:hint="default" w:ascii="Times New Roman" w:hAnsi="Times New Roman" w:eastAsia="黑体" w:cs="Times New Roman"/>
          <w:szCs w:val="52"/>
        </w:rPr>
        <w:t>202</w:t>
      </w:r>
      <w:r>
        <w:rPr>
          <w:rFonts w:hint="default" w:ascii="Times New Roman" w:hAnsi="Times New Roman" w:eastAsia="黑体" w:cs="Times New Roman"/>
          <w:szCs w:val="52"/>
          <w:lang w:val="en-US" w:eastAsia="zh-CN"/>
        </w:rPr>
        <w:t>5</w:t>
      </w:r>
      <w:r>
        <w:rPr>
          <w:rFonts w:hint="default" w:ascii="Times New Roman" w:hAnsi="Times New Roman" w:eastAsia="黑体" w:cs="Times New Roman"/>
          <w:szCs w:val="52"/>
        </w:rPr>
        <w:t>年</w:t>
      </w:r>
      <w:r>
        <w:rPr>
          <w:rFonts w:hint="default" w:ascii="Times New Roman" w:hAnsi="Times New Roman" w:eastAsia="黑体" w:cs="Times New Roman"/>
          <w:szCs w:val="52"/>
          <w:lang w:val="en-US" w:eastAsia="zh-CN"/>
        </w:rPr>
        <w:t>2</w:t>
      </w:r>
      <w:r>
        <w:rPr>
          <w:rFonts w:hint="default" w:ascii="Times New Roman" w:hAnsi="Times New Roman" w:eastAsia="黑体" w:cs="Times New Roman"/>
          <w:szCs w:val="52"/>
        </w:rPr>
        <w:t>月</w:t>
      </w:r>
    </w:p>
    <w:p>
      <w:pPr>
        <w:spacing w:line="560" w:lineRule="exact"/>
        <w:ind w:firstLine="640"/>
        <w:rPr>
          <w:rFonts w:hint="default" w:ascii="Times New Roman" w:hAnsi="Times New Roman" w:cs="Times New Roman"/>
          <w:snapToGrid w:val="0"/>
          <w:szCs w:val="32"/>
        </w:rPr>
        <w:sectPr>
          <w:footerReference r:id="rId5" w:type="default"/>
          <w:pgSz w:w="11906" w:h="16838"/>
          <w:pgMar w:top="1440" w:right="1800" w:bottom="1440" w:left="1800" w:header="851" w:footer="992" w:gutter="0"/>
          <w:pgNumType w:fmt="decimal"/>
          <w:cols w:space="425" w:num="1"/>
          <w:docGrid w:type="lines" w:linePitch="381" w:charSpace="0"/>
        </w:sectPr>
      </w:pPr>
    </w:p>
    <w:p>
      <w:pPr>
        <w:spacing w:line="560" w:lineRule="exact"/>
        <w:ind w:firstLine="640" w:firstLineChars="200"/>
        <w:rPr>
          <w:rFonts w:hint="default" w:ascii="Times New Roman" w:hAnsi="Times New Roman" w:cs="Times New Roman"/>
          <w:snapToGrid w:val="0"/>
          <w:szCs w:val="32"/>
        </w:rPr>
      </w:pPr>
      <w:r>
        <w:rPr>
          <w:rFonts w:hint="default" w:ascii="Times New Roman" w:hAnsi="Times New Roman" w:cs="Times New Roman"/>
          <w:snapToGrid w:val="0"/>
          <w:szCs w:val="32"/>
        </w:rPr>
        <w:t>为贯彻落实《广西壮族自治区人民政府关于印发广西数字政务一体化平台建设方案的通知》（桂政发〔2018〕53号）、《研究加快数字广西基础设施建设有关工作纪要》（桂政阅〔2018〕86号）（见附件1）等文件要求，进一步提升广西数字政务一体化平台（以下简称“</w:t>
      </w:r>
      <w:r>
        <w:rPr>
          <w:rFonts w:hint="default" w:ascii="Times New Roman" w:hAnsi="Times New Roman" w:cs="Times New Roman"/>
          <w:snapToGrid w:val="0"/>
          <w:szCs w:val="32"/>
          <w:lang w:val="en-US" w:eastAsia="zh-CN"/>
        </w:rPr>
        <w:t>政务一体化平台</w:t>
      </w:r>
      <w:r>
        <w:rPr>
          <w:rFonts w:hint="default" w:ascii="Times New Roman" w:hAnsi="Times New Roman" w:cs="Times New Roman"/>
          <w:snapToGrid w:val="0"/>
          <w:szCs w:val="32"/>
        </w:rPr>
        <w:t>”）整体服务能力</w:t>
      </w:r>
      <w:r>
        <w:rPr>
          <w:rFonts w:hint="default" w:ascii="Times New Roman" w:hAnsi="Times New Roman" w:cs="Times New Roman"/>
        </w:rPr>
        <w:t>，保障全区各类政务服务业务有序推进，</w:t>
      </w:r>
      <w:r>
        <w:rPr>
          <w:rFonts w:hint="default" w:ascii="Times New Roman" w:hAnsi="Times New Roman" w:cs="Times New Roman"/>
          <w:snapToGrid w:val="0"/>
          <w:szCs w:val="32"/>
        </w:rPr>
        <w:t>特制定广西数字政务一体化平台</w:t>
      </w:r>
      <w:r>
        <w:rPr>
          <w:rFonts w:hint="default" w:ascii="Times New Roman" w:hAnsi="Times New Roman" w:cs="Times New Roman"/>
          <w:snapToGrid w:val="0"/>
          <w:szCs w:val="32"/>
          <w:lang w:val="en-US" w:eastAsia="zh-CN"/>
        </w:rPr>
        <w:t>2025-2026年运维服务项目</w:t>
      </w:r>
      <w:r>
        <w:rPr>
          <w:rFonts w:hint="default" w:ascii="Times New Roman" w:hAnsi="Times New Roman" w:cs="Times New Roman"/>
          <w:snapToGrid w:val="0"/>
          <w:szCs w:val="32"/>
          <w:lang w:eastAsia="zh-CN"/>
        </w:rPr>
        <w:t>预算方案</w:t>
      </w:r>
      <w:r>
        <w:rPr>
          <w:rFonts w:hint="default" w:ascii="Times New Roman" w:hAnsi="Times New Roman" w:cs="Times New Roman"/>
          <w:snapToGrid w:val="0"/>
          <w:szCs w:val="32"/>
        </w:rPr>
        <w:t>（以下简称“预算方案”）。</w:t>
      </w:r>
    </w:p>
    <w:p>
      <w:pPr>
        <w:pStyle w:val="3"/>
        <w:spacing w:line="560" w:lineRule="exact"/>
        <w:ind w:firstLine="640" w:firstLineChars="200"/>
        <w:rPr>
          <w:rFonts w:hint="default" w:ascii="Times New Roman" w:hAnsi="Times New Roman" w:eastAsia="黑体" w:cs="Times New Roman"/>
          <w:b w:val="0"/>
          <w:bCs/>
        </w:rPr>
      </w:pPr>
      <w:bookmarkStart w:id="1" w:name="_Toc22195"/>
      <w:r>
        <w:rPr>
          <w:rFonts w:hint="default" w:ascii="Times New Roman" w:hAnsi="Times New Roman" w:eastAsia="黑体" w:cs="Times New Roman"/>
          <w:b w:val="0"/>
          <w:bCs/>
        </w:rPr>
        <w:t>一、项目背景</w:t>
      </w:r>
      <w:bookmarkEnd w:id="1"/>
    </w:p>
    <w:p>
      <w:pPr>
        <w:spacing w:line="560" w:lineRule="exact"/>
        <w:ind w:firstLine="643"/>
        <w:outlineLvl w:val="1"/>
        <w:rPr>
          <w:rFonts w:hint="default" w:ascii="Times New Roman" w:hAnsi="Times New Roman" w:eastAsia="楷体" w:cs="Times New Roman"/>
          <w:b/>
          <w:bCs/>
          <w:snapToGrid w:val="0"/>
          <w:szCs w:val="32"/>
        </w:rPr>
      </w:pPr>
      <w:r>
        <w:rPr>
          <w:rFonts w:hint="default" w:ascii="Times New Roman" w:hAnsi="Times New Roman" w:eastAsia="楷体" w:cs="Times New Roman"/>
          <w:b/>
          <w:bCs/>
          <w:snapToGrid w:val="0"/>
          <w:szCs w:val="32"/>
        </w:rPr>
        <w:t>（一）广西数字政务一体化平台应用情况</w:t>
      </w:r>
    </w:p>
    <w:p>
      <w:pPr>
        <w:spacing w:line="560" w:lineRule="exact"/>
        <w:ind w:firstLine="640"/>
        <w:rPr>
          <w:rFonts w:hint="default" w:ascii="Times New Roman" w:hAnsi="Times New Roman" w:cs="Times New Roman"/>
          <w:snapToGrid w:val="0"/>
          <w:szCs w:val="32"/>
        </w:rPr>
      </w:pPr>
      <w:bookmarkStart w:id="2" w:name="_Toc32463"/>
      <w:r>
        <w:rPr>
          <w:rFonts w:hint="default" w:ascii="Times New Roman" w:hAnsi="Times New Roman" w:cs="Times New Roman"/>
          <w:snapToGrid w:val="0"/>
          <w:szCs w:val="32"/>
          <w:lang w:eastAsia="zh-CN"/>
        </w:rPr>
        <w:t>自治区大数据发展局</w:t>
      </w:r>
      <w:r>
        <w:rPr>
          <w:rFonts w:hint="default" w:ascii="Times New Roman" w:hAnsi="Times New Roman" w:cs="Times New Roman"/>
          <w:snapToGrid w:val="0"/>
          <w:szCs w:val="32"/>
        </w:rPr>
        <w:t>作为主管单位牵头建设了</w:t>
      </w:r>
      <w:r>
        <w:rPr>
          <w:rFonts w:hint="default" w:ascii="Times New Roman" w:hAnsi="Times New Roman" w:cs="Times New Roman"/>
          <w:snapToGrid w:val="0"/>
          <w:szCs w:val="32"/>
          <w:lang w:val="en-US" w:eastAsia="zh-CN"/>
        </w:rPr>
        <w:t>政务一体化平台</w:t>
      </w:r>
      <w:r>
        <w:rPr>
          <w:rFonts w:hint="default" w:ascii="Times New Roman" w:hAnsi="Times New Roman" w:cs="Times New Roman"/>
          <w:snapToGrid w:val="0"/>
          <w:szCs w:val="32"/>
        </w:rPr>
        <w:t>并于2019年12月30日上线运行。截至</w:t>
      </w:r>
      <w:r>
        <w:rPr>
          <w:rFonts w:hint="default" w:ascii="Times New Roman" w:hAnsi="Times New Roman" w:cs="Times New Roman"/>
          <w:snapToGrid w:val="0"/>
          <w:szCs w:val="32"/>
          <w:lang w:val="en-US" w:eastAsia="zh-CN"/>
        </w:rPr>
        <w:t>目前</w:t>
      </w:r>
      <w:r>
        <w:rPr>
          <w:rFonts w:hint="default" w:ascii="Times New Roman" w:hAnsi="Times New Roman" w:cs="Times New Roman"/>
          <w:snapToGrid w:val="0"/>
          <w:szCs w:val="32"/>
        </w:rPr>
        <w:t>，</w:t>
      </w:r>
      <w:r>
        <w:rPr>
          <w:rFonts w:hint="default" w:ascii="Times New Roman" w:hAnsi="Times New Roman" w:cs="Times New Roman"/>
          <w:snapToGrid w:val="0"/>
          <w:szCs w:val="32"/>
          <w:lang w:val="en-US" w:eastAsia="zh-CN"/>
        </w:rPr>
        <w:t>政务一体化平台</w:t>
      </w:r>
      <w:r>
        <w:rPr>
          <w:rFonts w:hint="default" w:ascii="Times New Roman" w:hAnsi="Times New Roman" w:cs="Times New Roman"/>
          <w:snapToGrid w:val="0"/>
          <w:szCs w:val="32"/>
        </w:rPr>
        <w:t>已建设有1</w:t>
      </w:r>
      <w:r>
        <w:rPr>
          <w:rFonts w:hint="default" w:ascii="Times New Roman" w:hAnsi="Times New Roman" w:cs="Times New Roman"/>
          <w:snapToGrid w:val="0"/>
          <w:szCs w:val="32"/>
          <w:lang w:val="en-US" w:eastAsia="zh-CN"/>
        </w:rPr>
        <w:t>28</w:t>
      </w:r>
      <w:r>
        <w:rPr>
          <w:rFonts w:hint="default" w:ascii="Times New Roman" w:hAnsi="Times New Roman" w:cs="Times New Roman"/>
          <w:snapToGrid w:val="0"/>
          <w:szCs w:val="32"/>
        </w:rPr>
        <w:t>套信息系统（见附件2），覆盖126个自治区部门和单位、14个设区市、111个县（市、区）、1255个乡镇、16121个村，实现了“自治区、市、县、乡、村”五级贯通，有超过10万政府工作人员以及</w:t>
      </w:r>
      <w:r>
        <w:rPr>
          <w:rFonts w:hint="default" w:ascii="Times New Roman" w:hAnsi="Times New Roman" w:cs="Times New Roman"/>
          <w:snapToGrid w:val="0"/>
          <w:szCs w:val="32"/>
          <w:lang w:val="en-US" w:eastAsia="zh-CN"/>
        </w:rPr>
        <w:t>4682.1</w:t>
      </w:r>
      <w:r>
        <w:rPr>
          <w:rFonts w:hint="default" w:ascii="Times New Roman" w:hAnsi="Times New Roman" w:cs="Times New Roman"/>
          <w:snapToGrid w:val="0"/>
          <w:szCs w:val="32"/>
        </w:rPr>
        <w:t>万群众，365.6多万企事业单位使用</w:t>
      </w:r>
      <w:r>
        <w:rPr>
          <w:rFonts w:hint="default" w:ascii="Times New Roman" w:hAnsi="Times New Roman" w:cs="Times New Roman"/>
          <w:snapToGrid w:val="0"/>
          <w:szCs w:val="32"/>
          <w:lang w:val="en-US" w:eastAsia="zh-CN"/>
        </w:rPr>
        <w:t>政务一体化平台</w:t>
      </w:r>
      <w:r>
        <w:rPr>
          <w:rFonts w:hint="default" w:ascii="Times New Roman" w:hAnsi="Times New Roman" w:cs="Times New Roman"/>
          <w:snapToGrid w:val="0"/>
          <w:szCs w:val="32"/>
        </w:rPr>
        <w:t>办理各类业务。</w:t>
      </w:r>
    </w:p>
    <w:bookmarkEnd w:id="2"/>
    <w:p>
      <w:pPr>
        <w:spacing w:line="560" w:lineRule="exact"/>
        <w:ind w:firstLine="643"/>
        <w:outlineLvl w:val="1"/>
        <w:rPr>
          <w:rFonts w:hint="default" w:ascii="Times New Roman" w:hAnsi="Times New Roman" w:eastAsia="楷体" w:cs="Times New Roman"/>
          <w:b/>
          <w:bCs/>
          <w:snapToGrid w:val="0"/>
          <w:szCs w:val="32"/>
        </w:rPr>
      </w:pPr>
      <w:r>
        <w:rPr>
          <w:rFonts w:hint="default" w:ascii="Times New Roman" w:hAnsi="Times New Roman" w:eastAsia="楷体" w:cs="Times New Roman"/>
          <w:b/>
          <w:bCs/>
          <w:snapToGrid w:val="0"/>
          <w:szCs w:val="32"/>
        </w:rPr>
        <w:t>（二）</w:t>
      </w:r>
      <w:r>
        <w:rPr>
          <w:rFonts w:hint="default" w:ascii="Times New Roman" w:hAnsi="Times New Roman" w:eastAsia="楷体" w:cs="Times New Roman"/>
          <w:b/>
          <w:bCs/>
          <w:snapToGrid w:val="0"/>
          <w:szCs w:val="32"/>
          <w:lang w:val="en-US" w:eastAsia="zh-CN"/>
        </w:rPr>
        <w:t>运维</w:t>
      </w:r>
      <w:r>
        <w:rPr>
          <w:rFonts w:hint="default" w:ascii="Times New Roman" w:hAnsi="Times New Roman" w:eastAsia="楷体" w:cs="Times New Roman"/>
          <w:b/>
          <w:bCs/>
          <w:snapToGrid w:val="0"/>
          <w:szCs w:val="32"/>
        </w:rPr>
        <w:t>服务</w:t>
      </w:r>
      <w:r>
        <w:rPr>
          <w:rFonts w:hint="default" w:ascii="Times New Roman" w:hAnsi="Times New Roman" w:eastAsia="楷体" w:cs="Times New Roman"/>
          <w:b/>
          <w:bCs/>
          <w:snapToGrid w:val="0"/>
          <w:szCs w:val="32"/>
          <w:lang w:val="en-US" w:eastAsia="zh-CN"/>
        </w:rPr>
        <w:t>项目</w:t>
      </w:r>
      <w:r>
        <w:rPr>
          <w:rFonts w:hint="default" w:ascii="Times New Roman" w:hAnsi="Times New Roman" w:eastAsia="楷体" w:cs="Times New Roman"/>
          <w:b/>
          <w:bCs/>
          <w:snapToGrid w:val="0"/>
          <w:szCs w:val="32"/>
        </w:rPr>
        <w:t>购买依据</w:t>
      </w:r>
    </w:p>
    <w:p>
      <w:pPr>
        <w:spacing w:line="560" w:lineRule="exact"/>
        <w:ind w:firstLine="640"/>
        <w:rPr>
          <w:rFonts w:hint="default" w:ascii="Times New Roman" w:hAnsi="Times New Roman" w:cs="Times New Roman"/>
          <w:snapToGrid w:val="0"/>
          <w:szCs w:val="32"/>
        </w:rPr>
      </w:pPr>
      <w:r>
        <w:rPr>
          <w:rFonts w:hint="default" w:ascii="Times New Roman" w:hAnsi="Times New Roman" w:cs="Times New Roman"/>
          <w:snapToGrid w:val="0"/>
          <w:szCs w:val="32"/>
        </w:rPr>
        <w:t>根据《研究加快数字广西基础设施建设有关工作纪要》（桂政阅〔2018〕86号）文件精神，政务一体化平台采取服务外包方式进行建设运营，平台建成后由自治区财政每年安排一定额度的经费，向平台建设运营主体购买服务，用于政务一体化平台的维护和管理。为此，</w:t>
      </w:r>
      <w:r>
        <w:rPr>
          <w:rFonts w:hint="default" w:ascii="Times New Roman" w:hAnsi="Times New Roman" w:cs="Times New Roman"/>
          <w:snapToGrid w:val="0"/>
          <w:szCs w:val="32"/>
          <w:lang w:eastAsia="zh-CN"/>
        </w:rPr>
        <w:t>自治区大数据发展局</w:t>
      </w:r>
      <w:r>
        <w:rPr>
          <w:rFonts w:hint="default" w:ascii="Times New Roman" w:hAnsi="Times New Roman" w:cs="Times New Roman"/>
          <w:snapToGrid w:val="0"/>
          <w:szCs w:val="32"/>
        </w:rPr>
        <w:t>计划以购买服务的方式采购</w:t>
      </w:r>
      <w:r>
        <w:rPr>
          <w:rFonts w:hint="default" w:ascii="Times New Roman" w:hAnsi="Times New Roman" w:cs="Times New Roman"/>
          <w:snapToGrid w:val="0"/>
          <w:szCs w:val="32"/>
          <w:lang w:val="en-US" w:eastAsia="zh-CN"/>
        </w:rPr>
        <w:t>广西数字</w:t>
      </w:r>
      <w:r>
        <w:rPr>
          <w:rFonts w:hint="default" w:ascii="Times New Roman" w:hAnsi="Times New Roman" w:cs="Times New Roman"/>
          <w:snapToGrid w:val="0"/>
          <w:szCs w:val="32"/>
        </w:rPr>
        <w:t>政务一体化平台</w:t>
      </w:r>
      <w:r>
        <w:rPr>
          <w:rFonts w:hint="default" w:ascii="Times New Roman" w:hAnsi="Times New Roman" w:cs="Times New Roman"/>
          <w:snapToGrid w:val="0"/>
          <w:szCs w:val="32"/>
          <w:lang w:val="en-US" w:eastAsia="zh-CN"/>
        </w:rPr>
        <w:t>2025-2026年运维</w:t>
      </w:r>
      <w:r>
        <w:rPr>
          <w:rFonts w:hint="default" w:ascii="Times New Roman" w:hAnsi="Times New Roman" w:cs="Times New Roman"/>
          <w:snapToGrid w:val="0"/>
          <w:szCs w:val="32"/>
        </w:rPr>
        <w:t>服务</w:t>
      </w:r>
      <w:r>
        <w:rPr>
          <w:rFonts w:hint="default" w:ascii="Times New Roman" w:hAnsi="Times New Roman" w:cs="Times New Roman"/>
          <w:snapToGrid w:val="0"/>
          <w:szCs w:val="32"/>
          <w:lang w:val="en-US" w:eastAsia="zh-CN"/>
        </w:rPr>
        <w:t>项目</w:t>
      </w:r>
      <w:r>
        <w:rPr>
          <w:rFonts w:hint="default" w:ascii="Times New Roman" w:hAnsi="Times New Roman" w:cs="Times New Roman"/>
          <w:snapToGrid w:val="0"/>
          <w:szCs w:val="32"/>
        </w:rPr>
        <w:t>。</w:t>
      </w:r>
    </w:p>
    <w:p>
      <w:pPr>
        <w:spacing w:line="560" w:lineRule="exact"/>
        <w:ind w:firstLine="640"/>
        <w:outlineLvl w:val="0"/>
        <w:rPr>
          <w:rFonts w:hint="default" w:ascii="Times New Roman" w:hAnsi="Times New Roman" w:eastAsia="黑体" w:cs="Times New Roman"/>
          <w:bCs/>
          <w:szCs w:val="32"/>
        </w:rPr>
      </w:pPr>
      <w:bookmarkStart w:id="3" w:name="_Toc3507"/>
      <w:r>
        <w:rPr>
          <w:rFonts w:hint="default" w:ascii="Times New Roman" w:hAnsi="Times New Roman" w:eastAsia="黑体" w:cs="Times New Roman"/>
          <w:bCs/>
          <w:szCs w:val="32"/>
        </w:rPr>
        <w:t>二、项目概况</w:t>
      </w:r>
      <w:bookmarkEnd w:id="3"/>
    </w:p>
    <w:p>
      <w:pPr>
        <w:spacing w:line="560" w:lineRule="exact"/>
        <w:ind w:firstLine="643"/>
        <w:outlineLvl w:val="1"/>
        <w:rPr>
          <w:rFonts w:hint="default" w:ascii="Times New Roman" w:hAnsi="Times New Roman" w:eastAsia="楷体" w:cs="Times New Roman"/>
          <w:b/>
          <w:bCs/>
          <w:snapToGrid w:val="0"/>
          <w:szCs w:val="32"/>
        </w:rPr>
      </w:pPr>
      <w:bookmarkStart w:id="4" w:name="_Toc18709"/>
      <w:r>
        <w:rPr>
          <w:rFonts w:hint="default" w:ascii="Times New Roman" w:hAnsi="Times New Roman" w:eastAsia="楷体" w:cs="Times New Roman"/>
          <w:b/>
          <w:bCs/>
          <w:snapToGrid w:val="0"/>
          <w:szCs w:val="32"/>
        </w:rPr>
        <w:t>（一）</w:t>
      </w:r>
      <w:r>
        <w:rPr>
          <w:rFonts w:hint="default" w:ascii="Times New Roman" w:hAnsi="Times New Roman" w:eastAsia="楷体" w:cs="Times New Roman"/>
          <w:b/>
          <w:bCs/>
          <w:snapToGrid w:val="0"/>
          <w:szCs w:val="32"/>
          <w:lang w:val="en-US" w:eastAsia="zh-CN"/>
        </w:rPr>
        <w:t>运维</w:t>
      </w:r>
      <w:r>
        <w:rPr>
          <w:rFonts w:hint="default" w:ascii="Times New Roman" w:hAnsi="Times New Roman" w:eastAsia="楷体" w:cs="Times New Roman"/>
          <w:b/>
          <w:bCs/>
          <w:snapToGrid w:val="0"/>
          <w:szCs w:val="32"/>
        </w:rPr>
        <w:t>服务对象</w:t>
      </w:r>
      <w:bookmarkEnd w:id="4"/>
    </w:p>
    <w:p>
      <w:pPr>
        <w:spacing w:line="560" w:lineRule="exact"/>
        <w:ind w:firstLine="640"/>
        <w:rPr>
          <w:rFonts w:hint="default" w:ascii="Times New Roman" w:hAnsi="Times New Roman" w:cs="Times New Roman"/>
          <w:snapToGrid w:val="0"/>
          <w:szCs w:val="32"/>
        </w:rPr>
      </w:pPr>
      <w:r>
        <w:rPr>
          <w:rFonts w:hint="default" w:ascii="Times New Roman" w:hAnsi="Times New Roman" w:cs="Times New Roman"/>
          <w:snapToGrid w:val="0"/>
          <w:szCs w:val="32"/>
        </w:rPr>
        <w:t>根据</w:t>
      </w:r>
      <w:r>
        <w:rPr>
          <w:rFonts w:hint="default" w:ascii="Times New Roman" w:hAnsi="Times New Roman" w:cs="Times New Roman"/>
          <w:snapToGrid w:val="0"/>
          <w:szCs w:val="32"/>
          <w:lang w:val="en-US" w:eastAsia="zh-CN"/>
        </w:rPr>
        <w:t>政务一体化平台</w:t>
      </w:r>
      <w:r>
        <w:rPr>
          <w:rFonts w:hint="default" w:ascii="Times New Roman" w:hAnsi="Times New Roman" w:cs="Times New Roman"/>
          <w:snapToGrid w:val="0"/>
          <w:szCs w:val="32"/>
        </w:rPr>
        <w:t>应用情况，本次运行</w:t>
      </w:r>
      <w:r>
        <w:rPr>
          <w:rFonts w:hint="default" w:ascii="Times New Roman" w:hAnsi="Times New Roman" w:cs="Times New Roman"/>
          <w:snapToGrid w:val="0"/>
          <w:szCs w:val="32"/>
          <w:lang w:val="en-US" w:eastAsia="zh-CN"/>
        </w:rPr>
        <w:t>维护</w:t>
      </w:r>
      <w:r>
        <w:rPr>
          <w:rFonts w:hint="default" w:ascii="Times New Roman" w:hAnsi="Times New Roman" w:cs="Times New Roman"/>
          <w:snapToGrid w:val="0"/>
          <w:szCs w:val="32"/>
        </w:rPr>
        <w:t>服务对象如下：</w:t>
      </w:r>
    </w:p>
    <w:p>
      <w:pPr>
        <w:spacing w:line="560" w:lineRule="exact"/>
        <w:ind w:firstLine="640"/>
        <w:rPr>
          <w:rFonts w:hint="default" w:ascii="Times New Roman" w:hAnsi="Times New Roman" w:cs="Times New Roman"/>
          <w:snapToGrid w:val="0"/>
          <w:szCs w:val="32"/>
        </w:rPr>
      </w:pPr>
      <w:r>
        <w:rPr>
          <w:rFonts w:hint="default" w:ascii="Times New Roman" w:hAnsi="Times New Roman" w:cs="Times New Roman"/>
          <w:snapToGrid w:val="0"/>
          <w:szCs w:val="32"/>
        </w:rPr>
        <w:t>1.自治区大数据发展局及各级政务服务</w:t>
      </w:r>
      <w:r>
        <w:rPr>
          <w:rFonts w:hint="default" w:ascii="Times New Roman" w:hAnsi="Times New Roman" w:cs="Times New Roman"/>
          <w:snapToGrid w:val="0"/>
          <w:szCs w:val="32"/>
          <w:lang w:val="en-US" w:eastAsia="zh-CN"/>
        </w:rPr>
        <w:t>管理机构</w:t>
      </w:r>
      <w:r>
        <w:rPr>
          <w:rFonts w:hint="default" w:ascii="Times New Roman" w:hAnsi="Times New Roman" w:cs="Times New Roman"/>
          <w:snapToGrid w:val="0"/>
          <w:szCs w:val="32"/>
        </w:rPr>
        <w:t>。</w:t>
      </w:r>
    </w:p>
    <w:p>
      <w:pPr>
        <w:spacing w:line="560" w:lineRule="exact"/>
        <w:ind w:firstLine="640"/>
        <w:rPr>
          <w:rFonts w:hint="default" w:ascii="Times New Roman" w:hAnsi="Times New Roman" w:cs="Times New Roman"/>
          <w:snapToGrid w:val="0"/>
          <w:szCs w:val="32"/>
        </w:rPr>
      </w:pPr>
      <w:r>
        <w:rPr>
          <w:rFonts w:hint="default" w:ascii="Times New Roman" w:hAnsi="Times New Roman" w:cs="Times New Roman"/>
          <w:snapToGrid w:val="0"/>
          <w:szCs w:val="32"/>
        </w:rPr>
        <w:t>2.使用</w:t>
      </w:r>
      <w:r>
        <w:rPr>
          <w:rFonts w:hint="default" w:ascii="Times New Roman" w:hAnsi="Times New Roman" w:cs="Times New Roman"/>
          <w:snapToGrid w:val="0"/>
          <w:szCs w:val="32"/>
          <w:lang w:val="en-US" w:eastAsia="zh-CN"/>
        </w:rPr>
        <w:t>政务一体化平台</w:t>
      </w:r>
      <w:r>
        <w:rPr>
          <w:rFonts w:hint="default" w:ascii="Times New Roman" w:hAnsi="Times New Roman" w:cs="Times New Roman"/>
          <w:snapToGrid w:val="0"/>
          <w:szCs w:val="32"/>
        </w:rPr>
        <w:t>的各</w:t>
      </w:r>
      <w:r>
        <w:rPr>
          <w:rFonts w:hint="default" w:ascii="Times New Roman" w:hAnsi="Times New Roman" w:cs="Times New Roman"/>
          <w:snapToGrid w:val="0"/>
          <w:szCs w:val="32"/>
          <w:lang w:val="en-US" w:eastAsia="zh-CN"/>
        </w:rPr>
        <w:t>级政务服务机构</w:t>
      </w:r>
      <w:r>
        <w:rPr>
          <w:rFonts w:hint="default" w:ascii="Times New Roman" w:hAnsi="Times New Roman" w:cs="Times New Roman"/>
          <w:snapToGrid w:val="0"/>
          <w:szCs w:val="32"/>
        </w:rPr>
        <w:t>。</w:t>
      </w:r>
    </w:p>
    <w:p>
      <w:pPr>
        <w:spacing w:line="560" w:lineRule="exact"/>
        <w:ind w:firstLine="640"/>
        <w:rPr>
          <w:rFonts w:hint="default" w:ascii="Times New Roman" w:hAnsi="Times New Roman" w:cs="Times New Roman"/>
          <w:snapToGrid w:val="0"/>
          <w:szCs w:val="32"/>
        </w:rPr>
      </w:pPr>
      <w:r>
        <w:rPr>
          <w:rFonts w:hint="default" w:ascii="Times New Roman" w:hAnsi="Times New Roman" w:cs="Times New Roman"/>
          <w:snapToGrid w:val="0"/>
          <w:szCs w:val="32"/>
        </w:rPr>
        <w:t>3.使用</w:t>
      </w:r>
      <w:r>
        <w:rPr>
          <w:rFonts w:hint="default" w:ascii="Times New Roman" w:hAnsi="Times New Roman" w:cs="Times New Roman"/>
          <w:snapToGrid w:val="0"/>
          <w:szCs w:val="32"/>
          <w:lang w:val="en-US" w:eastAsia="zh-CN"/>
        </w:rPr>
        <w:t>政务一体化平台</w:t>
      </w:r>
      <w:r>
        <w:rPr>
          <w:rFonts w:hint="default" w:ascii="Times New Roman" w:hAnsi="Times New Roman" w:cs="Times New Roman"/>
          <w:snapToGrid w:val="0"/>
          <w:szCs w:val="32"/>
        </w:rPr>
        <w:t>的全部自然人用户及法人用户。</w:t>
      </w:r>
    </w:p>
    <w:p>
      <w:pPr>
        <w:spacing w:line="560" w:lineRule="exact"/>
        <w:ind w:firstLine="643"/>
        <w:outlineLvl w:val="1"/>
        <w:rPr>
          <w:rFonts w:hint="default" w:ascii="Times New Roman" w:hAnsi="Times New Roman" w:eastAsia="楷体" w:cs="Times New Roman"/>
          <w:b/>
          <w:bCs/>
          <w:snapToGrid w:val="0"/>
          <w:szCs w:val="32"/>
        </w:rPr>
      </w:pPr>
      <w:bookmarkStart w:id="5" w:name="_Toc32188"/>
      <w:r>
        <w:rPr>
          <w:rFonts w:hint="default" w:ascii="Times New Roman" w:hAnsi="Times New Roman" w:eastAsia="楷体" w:cs="Times New Roman"/>
          <w:b/>
          <w:bCs/>
          <w:snapToGrid w:val="0"/>
          <w:szCs w:val="32"/>
        </w:rPr>
        <w:t>（二）</w:t>
      </w:r>
      <w:r>
        <w:rPr>
          <w:rFonts w:hint="default" w:ascii="Times New Roman" w:hAnsi="Times New Roman" w:eastAsia="楷体" w:cs="Times New Roman"/>
          <w:b/>
          <w:bCs/>
          <w:snapToGrid w:val="0"/>
          <w:szCs w:val="32"/>
          <w:lang w:val="en-US" w:eastAsia="zh-CN"/>
        </w:rPr>
        <w:t>运维</w:t>
      </w:r>
      <w:r>
        <w:rPr>
          <w:rFonts w:hint="default" w:ascii="Times New Roman" w:hAnsi="Times New Roman" w:eastAsia="楷体" w:cs="Times New Roman"/>
          <w:b/>
          <w:bCs/>
          <w:snapToGrid w:val="0"/>
          <w:szCs w:val="32"/>
        </w:rPr>
        <w:t>服务内容</w:t>
      </w:r>
      <w:bookmarkEnd w:id="5"/>
    </w:p>
    <w:p>
      <w:pPr>
        <w:spacing w:line="560" w:lineRule="exact"/>
        <w:ind w:firstLine="640"/>
        <w:rPr>
          <w:rFonts w:hint="default" w:ascii="Times New Roman" w:hAnsi="Times New Roman" w:cs="Times New Roman"/>
          <w:snapToGrid w:val="0"/>
          <w:szCs w:val="32"/>
        </w:rPr>
      </w:pPr>
      <w:r>
        <w:rPr>
          <w:rFonts w:hint="default" w:ascii="Times New Roman" w:hAnsi="Times New Roman" w:cs="Times New Roman"/>
          <w:snapToGrid w:val="0"/>
          <w:szCs w:val="32"/>
          <w:lang w:val="en-US" w:eastAsia="zh-CN"/>
        </w:rPr>
        <w:t>一体化平台运维</w:t>
      </w:r>
      <w:r>
        <w:rPr>
          <w:rFonts w:hint="default" w:ascii="Times New Roman" w:hAnsi="Times New Roman" w:cs="Times New Roman"/>
          <w:snapToGrid w:val="0"/>
          <w:szCs w:val="32"/>
        </w:rPr>
        <w:t>服务内容包括系统功能应用</w:t>
      </w:r>
      <w:r>
        <w:rPr>
          <w:rFonts w:hint="default" w:ascii="Times New Roman" w:hAnsi="Times New Roman" w:cs="Times New Roman"/>
          <w:snapToGrid w:val="0"/>
          <w:szCs w:val="32"/>
          <w:lang w:val="en-US" w:eastAsia="zh-CN"/>
        </w:rPr>
        <w:t>和</w:t>
      </w:r>
      <w:r>
        <w:rPr>
          <w:rFonts w:hint="default" w:ascii="Times New Roman" w:hAnsi="Times New Roman" w:cs="Times New Roman"/>
          <w:snapToGrid w:val="0"/>
          <w:szCs w:val="32"/>
        </w:rPr>
        <w:t>系统安全保障服务。</w:t>
      </w:r>
    </w:p>
    <w:p>
      <w:pPr>
        <w:spacing w:line="560" w:lineRule="exact"/>
        <w:ind w:firstLine="643"/>
        <w:outlineLvl w:val="1"/>
        <w:rPr>
          <w:rFonts w:hint="default" w:ascii="Times New Roman" w:hAnsi="Times New Roman" w:eastAsia="楷体" w:cs="Times New Roman"/>
          <w:b/>
          <w:bCs/>
          <w:snapToGrid w:val="0"/>
          <w:szCs w:val="32"/>
        </w:rPr>
      </w:pPr>
      <w:bookmarkStart w:id="6" w:name="_Toc21394"/>
      <w:r>
        <w:rPr>
          <w:rFonts w:hint="default" w:ascii="Times New Roman" w:hAnsi="Times New Roman" w:eastAsia="楷体" w:cs="Times New Roman"/>
          <w:b/>
          <w:bCs/>
          <w:snapToGrid w:val="0"/>
          <w:szCs w:val="32"/>
        </w:rPr>
        <w:t>（三）</w:t>
      </w:r>
      <w:r>
        <w:rPr>
          <w:rFonts w:hint="default" w:ascii="Times New Roman" w:hAnsi="Times New Roman" w:eastAsia="楷体" w:cs="Times New Roman"/>
          <w:b/>
          <w:bCs/>
          <w:snapToGrid w:val="0"/>
          <w:szCs w:val="32"/>
          <w:lang w:val="en-US" w:eastAsia="zh-CN"/>
        </w:rPr>
        <w:t>运维</w:t>
      </w:r>
      <w:r>
        <w:rPr>
          <w:rFonts w:hint="default" w:ascii="Times New Roman" w:hAnsi="Times New Roman" w:eastAsia="楷体" w:cs="Times New Roman"/>
          <w:b/>
          <w:bCs/>
          <w:snapToGrid w:val="0"/>
          <w:szCs w:val="32"/>
        </w:rPr>
        <w:t>服务采购期限及金额</w:t>
      </w:r>
      <w:bookmarkEnd w:id="6"/>
    </w:p>
    <w:p>
      <w:pPr>
        <w:adjustRightInd w:val="0"/>
        <w:snapToGrid w:val="0"/>
        <w:spacing w:line="590" w:lineRule="exact"/>
        <w:ind w:firstLine="640" w:firstLineChars="200"/>
        <w:rPr>
          <w:rFonts w:hint="default" w:ascii="Times New Roman" w:hAnsi="Times New Roman" w:cs="Times New Roman"/>
          <w:snapToGrid w:val="0"/>
          <w:szCs w:val="32"/>
        </w:rPr>
      </w:pPr>
      <w:r>
        <w:rPr>
          <w:rFonts w:hint="default" w:ascii="Times New Roman" w:hAnsi="Times New Roman" w:cs="Times New Roman"/>
          <w:snapToGrid w:val="0"/>
          <w:szCs w:val="32"/>
          <w:lang w:val="en-US" w:eastAsia="zh-CN"/>
        </w:rPr>
        <w:t>政务一体化平台运维</w:t>
      </w:r>
      <w:r>
        <w:rPr>
          <w:rFonts w:hint="default" w:ascii="Times New Roman" w:hAnsi="Times New Roman" w:cs="Times New Roman"/>
          <w:snapToGrid w:val="0"/>
          <w:szCs w:val="32"/>
        </w:rPr>
        <w:t>服务期限为202</w:t>
      </w:r>
      <w:r>
        <w:rPr>
          <w:rFonts w:hint="default" w:ascii="Times New Roman" w:hAnsi="Times New Roman" w:cs="Times New Roman"/>
          <w:snapToGrid w:val="0"/>
          <w:szCs w:val="32"/>
          <w:lang w:val="en-US" w:eastAsia="zh-CN"/>
        </w:rPr>
        <w:t>5</w:t>
      </w:r>
      <w:r>
        <w:rPr>
          <w:rFonts w:hint="default" w:ascii="Times New Roman" w:hAnsi="Times New Roman" w:cs="Times New Roman"/>
          <w:snapToGrid w:val="0"/>
          <w:szCs w:val="32"/>
        </w:rPr>
        <w:t>年</w:t>
      </w:r>
      <w:r>
        <w:rPr>
          <w:rFonts w:hint="default" w:ascii="Times New Roman" w:hAnsi="Times New Roman" w:cs="Times New Roman"/>
          <w:snapToGrid w:val="0"/>
          <w:szCs w:val="32"/>
          <w:lang w:val="en-US" w:eastAsia="zh-CN"/>
        </w:rPr>
        <w:t>2</w:t>
      </w:r>
      <w:r>
        <w:rPr>
          <w:rFonts w:hint="default" w:ascii="Times New Roman" w:hAnsi="Times New Roman" w:cs="Times New Roman"/>
          <w:snapToGrid w:val="0"/>
          <w:szCs w:val="32"/>
        </w:rPr>
        <w:t>月</w:t>
      </w:r>
      <w:r>
        <w:rPr>
          <w:rFonts w:hint="default" w:ascii="Times New Roman" w:hAnsi="Times New Roman" w:cs="Times New Roman"/>
          <w:snapToGrid w:val="0"/>
          <w:szCs w:val="32"/>
          <w:lang w:val="en-US" w:eastAsia="zh-CN"/>
        </w:rPr>
        <w:t>8</w:t>
      </w:r>
      <w:r>
        <w:rPr>
          <w:rFonts w:hint="default" w:ascii="Times New Roman" w:hAnsi="Times New Roman" w:cs="Times New Roman"/>
          <w:snapToGrid w:val="0"/>
          <w:szCs w:val="32"/>
        </w:rPr>
        <w:t>日至202</w:t>
      </w:r>
      <w:r>
        <w:rPr>
          <w:rFonts w:hint="default" w:ascii="Times New Roman" w:hAnsi="Times New Roman" w:cs="Times New Roman"/>
          <w:snapToGrid w:val="0"/>
          <w:szCs w:val="32"/>
          <w:lang w:val="en-US" w:eastAsia="zh-CN"/>
        </w:rPr>
        <w:t>6</w:t>
      </w:r>
      <w:r>
        <w:rPr>
          <w:rFonts w:hint="default" w:ascii="Times New Roman" w:hAnsi="Times New Roman" w:cs="Times New Roman"/>
          <w:snapToGrid w:val="0"/>
          <w:szCs w:val="32"/>
        </w:rPr>
        <w:t>年</w:t>
      </w:r>
      <w:r>
        <w:rPr>
          <w:rFonts w:hint="default" w:ascii="Times New Roman" w:hAnsi="Times New Roman" w:cs="Times New Roman"/>
          <w:snapToGrid w:val="0"/>
          <w:szCs w:val="32"/>
          <w:lang w:val="en-US" w:eastAsia="zh-CN"/>
        </w:rPr>
        <w:t>2</w:t>
      </w:r>
      <w:r>
        <w:rPr>
          <w:rFonts w:hint="default" w:ascii="Times New Roman" w:hAnsi="Times New Roman" w:cs="Times New Roman"/>
          <w:snapToGrid w:val="0"/>
          <w:szCs w:val="32"/>
        </w:rPr>
        <w:t>月</w:t>
      </w:r>
      <w:r>
        <w:rPr>
          <w:rFonts w:hint="default" w:ascii="Times New Roman" w:hAnsi="Times New Roman" w:cs="Times New Roman"/>
          <w:snapToGrid w:val="0"/>
          <w:szCs w:val="32"/>
          <w:lang w:val="en-US" w:eastAsia="zh-CN"/>
        </w:rPr>
        <w:t>7</w:t>
      </w:r>
      <w:r>
        <w:rPr>
          <w:rFonts w:hint="default" w:ascii="Times New Roman" w:hAnsi="Times New Roman" w:cs="Times New Roman"/>
          <w:snapToGrid w:val="0"/>
          <w:szCs w:val="32"/>
        </w:rPr>
        <w:t>日</w:t>
      </w:r>
      <w:r>
        <w:rPr>
          <w:rFonts w:hint="default" w:ascii="Times New Roman" w:hAnsi="Times New Roman" w:cs="Times New Roman"/>
          <w:snapToGrid w:val="0"/>
          <w:szCs w:val="32"/>
          <w:lang w:eastAsia="zh-CN"/>
        </w:rPr>
        <w:t>。</w:t>
      </w:r>
      <w:r>
        <w:rPr>
          <w:rFonts w:hint="default" w:ascii="Times New Roman" w:hAnsi="Times New Roman" w:cs="Times New Roman"/>
          <w:snapToGrid w:val="0"/>
          <w:szCs w:val="32"/>
          <w:lang w:val="en-US" w:eastAsia="zh-CN"/>
        </w:rPr>
        <w:t>本项目</w:t>
      </w:r>
      <w:r>
        <w:rPr>
          <w:rFonts w:hint="default" w:ascii="Times New Roman" w:hAnsi="Times New Roman" w:eastAsia="仿宋_GB2312" w:cs="Times New Roman"/>
          <w:sz w:val="32"/>
          <w:szCs w:val="28"/>
        </w:rPr>
        <w:t>按照功能点计算平台运维总费用1902.18万元</w:t>
      </w:r>
      <w:r>
        <w:rPr>
          <w:rFonts w:hint="default"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lang w:val="en-US" w:eastAsia="zh-CN"/>
        </w:rPr>
        <w:t>按照</w:t>
      </w:r>
      <w:r>
        <w:rPr>
          <w:rFonts w:hint="default" w:ascii="Times New Roman" w:hAnsi="Times New Roman" w:eastAsia="仿宋_GB2312" w:cs="Times New Roman"/>
          <w:sz w:val="32"/>
          <w:szCs w:val="28"/>
        </w:rPr>
        <w:t>平台建设总价*8%计算运维总费用1987.52万元</w:t>
      </w:r>
      <w:r>
        <w:rPr>
          <w:rFonts w:hint="default"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lang w:val="en-US" w:eastAsia="zh-CN"/>
        </w:rPr>
        <w:t>综合对比后，本次项目按照</w:t>
      </w:r>
      <w:r>
        <w:rPr>
          <w:rFonts w:hint="default" w:ascii="Times New Roman" w:hAnsi="Times New Roman" w:eastAsia="仿宋_GB2312" w:cs="Times New Roman"/>
          <w:sz w:val="32"/>
          <w:szCs w:val="28"/>
        </w:rPr>
        <w:t>就低</w:t>
      </w:r>
      <w:r>
        <w:rPr>
          <w:rFonts w:hint="default" w:ascii="Times New Roman" w:hAnsi="Times New Roman" w:eastAsia="仿宋_GB2312" w:cs="Times New Roman"/>
          <w:sz w:val="32"/>
          <w:szCs w:val="28"/>
          <w:lang w:val="en-US" w:eastAsia="zh-CN"/>
        </w:rPr>
        <w:t>原则</w:t>
      </w:r>
      <w:r>
        <w:rPr>
          <w:rFonts w:hint="default" w:ascii="Times New Roman" w:hAnsi="Times New Roman" w:cs="Times New Roman"/>
          <w:sz w:val="32"/>
          <w:szCs w:val="28"/>
          <w:lang w:val="en-US" w:eastAsia="zh-CN"/>
        </w:rPr>
        <w:t>，以功能点计算的方式</w:t>
      </w:r>
      <w:r>
        <w:rPr>
          <w:rFonts w:hint="default" w:ascii="Times New Roman" w:hAnsi="Times New Roman" w:eastAsia="仿宋_GB2312" w:cs="Times New Roman"/>
          <w:sz w:val="32"/>
          <w:szCs w:val="28"/>
        </w:rPr>
        <w:t>申报，</w:t>
      </w:r>
      <w:r>
        <w:rPr>
          <w:rFonts w:hint="default" w:ascii="Times New Roman" w:hAnsi="Times New Roman" w:eastAsia="仿宋_GB2312" w:cs="Times New Roman"/>
          <w:sz w:val="32"/>
          <w:szCs w:val="28"/>
          <w:lang w:val="en-US" w:eastAsia="zh-CN"/>
        </w:rPr>
        <w:t>申报金额为</w:t>
      </w:r>
      <w:r>
        <w:rPr>
          <w:rFonts w:hint="default" w:ascii="Times New Roman" w:hAnsi="Times New Roman" w:eastAsia="仿宋_GB2312" w:cs="Times New Roman"/>
          <w:sz w:val="32"/>
          <w:szCs w:val="28"/>
        </w:rPr>
        <w:t>1902.18万元</w:t>
      </w:r>
      <w:r>
        <w:rPr>
          <w:rFonts w:hint="default" w:ascii="Times New Roman" w:hAnsi="Times New Roman" w:cs="Times New Roman"/>
          <w:snapToGrid w:val="0"/>
          <w:szCs w:val="32"/>
        </w:rPr>
        <w:t>，其中系统功能应用服务</w:t>
      </w:r>
      <w:r>
        <w:rPr>
          <w:rFonts w:hint="default" w:ascii="Times New Roman" w:hAnsi="Times New Roman" w:cs="Times New Roman"/>
          <w:snapToGrid w:val="0"/>
          <w:szCs w:val="32"/>
          <w:lang w:val="en-US" w:eastAsia="zh-CN"/>
        </w:rPr>
        <w:t>1453.38</w:t>
      </w:r>
      <w:r>
        <w:rPr>
          <w:rFonts w:hint="default" w:ascii="Times New Roman" w:hAnsi="Times New Roman" w:cs="Times New Roman"/>
          <w:snapToGrid w:val="0"/>
          <w:szCs w:val="32"/>
        </w:rPr>
        <w:t>万元</w:t>
      </w:r>
      <w:r>
        <w:rPr>
          <w:rFonts w:hint="default" w:ascii="Times New Roman" w:hAnsi="Times New Roman" w:cs="Times New Roman"/>
          <w:snapToGrid w:val="0"/>
          <w:szCs w:val="32"/>
          <w:lang w:eastAsia="zh-CN"/>
        </w:rPr>
        <w:t>、</w:t>
      </w:r>
      <w:r>
        <w:rPr>
          <w:rFonts w:hint="default" w:ascii="Times New Roman" w:hAnsi="Times New Roman" w:cs="Times New Roman"/>
          <w:snapToGrid w:val="0"/>
          <w:szCs w:val="32"/>
        </w:rPr>
        <w:t>系统安全保障服务</w:t>
      </w:r>
      <w:r>
        <w:rPr>
          <w:rFonts w:hint="default" w:ascii="Times New Roman" w:hAnsi="Times New Roman" w:cs="Times New Roman"/>
          <w:snapToGrid w:val="0"/>
          <w:szCs w:val="32"/>
          <w:lang w:val="en-US" w:eastAsia="zh-CN"/>
        </w:rPr>
        <w:t>448.8</w:t>
      </w:r>
      <w:r>
        <w:rPr>
          <w:rFonts w:hint="default" w:ascii="Times New Roman" w:hAnsi="Times New Roman" w:cs="Times New Roman"/>
          <w:snapToGrid w:val="0"/>
          <w:szCs w:val="32"/>
        </w:rPr>
        <w:t>万元，最终金额以自治区财政厅投资评审结果为准。采购费用计划从</w:t>
      </w:r>
      <w:r>
        <w:rPr>
          <w:rFonts w:hint="default" w:ascii="Times New Roman" w:hAnsi="Times New Roman" w:cs="Times New Roman"/>
          <w:snapToGrid w:val="0"/>
          <w:color w:val="FF0000"/>
          <w:szCs w:val="32"/>
          <w:lang w:val="en-US" w:eastAsia="zh-CN"/>
        </w:rPr>
        <w:t>数字经济</w:t>
      </w:r>
      <w:r>
        <w:rPr>
          <w:rFonts w:hint="eastAsia" w:ascii="Times New Roman" w:hAnsi="Times New Roman" w:cs="Times New Roman"/>
          <w:snapToGrid w:val="0"/>
          <w:color w:val="FF0000"/>
          <w:szCs w:val="32"/>
          <w:lang w:val="en-US" w:eastAsia="zh-CN"/>
        </w:rPr>
        <w:t>发展</w:t>
      </w:r>
      <w:r>
        <w:rPr>
          <w:rFonts w:hint="default" w:ascii="Times New Roman" w:hAnsi="Times New Roman" w:cs="Times New Roman"/>
          <w:snapToGrid w:val="0"/>
          <w:color w:val="FF0000"/>
          <w:szCs w:val="32"/>
          <w:lang w:val="en-US" w:eastAsia="zh-CN"/>
        </w:rPr>
        <w:t>专项资金</w:t>
      </w:r>
      <w:r>
        <w:rPr>
          <w:rFonts w:hint="default" w:ascii="Times New Roman" w:hAnsi="Times New Roman" w:cs="Times New Roman"/>
          <w:snapToGrid w:val="0"/>
          <w:szCs w:val="32"/>
        </w:rPr>
        <w:t>中支出。</w:t>
      </w:r>
    </w:p>
    <w:p>
      <w:pPr>
        <w:spacing w:line="560" w:lineRule="exact"/>
        <w:ind w:firstLine="640"/>
        <w:outlineLvl w:val="0"/>
        <w:rPr>
          <w:rFonts w:hint="default" w:ascii="Times New Roman" w:hAnsi="Times New Roman" w:eastAsia="黑体" w:cs="Times New Roman"/>
          <w:bCs/>
          <w:szCs w:val="32"/>
          <w:lang w:val="en-US" w:eastAsia="zh-CN"/>
        </w:rPr>
      </w:pPr>
      <w:bookmarkStart w:id="7" w:name="_Toc15902"/>
      <w:r>
        <w:rPr>
          <w:rFonts w:hint="default" w:ascii="Times New Roman" w:hAnsi="Times New Roman" w:eastAsia="黑体" w:cs="Times New Roman"/>
          <w:bCs/>
          <w:szCs w:val="32"/>
        </w:rPr>
        <w:t>三、</w:t>
      </w:r>
      <w:bookmarkEnd w:id="7"/>
      <w:r>
        <w:rPr>
          <w:rFonts w:hint="default" w:ascii="Times New Roman" w:hAnsi="Times New Roman" w:eastAsia="黑体" w:cs="Times New Roman"/>
          <w:bCs/>
          <w:szCs w:val="32"/>
          <w:lang w:val="en-US" w:eastAsia="zh-CN"/>
        </w:rPr>
        <w:t>项目服务采购内容</w:t>
      </w:r>
    </w:p>
    <w:p>
      <w:pPr>
        <w:spacing w:line="560" w:lineRule="exact"/>
        <w:ind w:firstLine="643"/>
        <w:outlineLvl w:val="1"/>
        <w:rPr>
          <w:rFonts w:hint="default" w:ascii="Times New Roman" w:hAnsi="Times New Roman" w:eastAsia="楷体" w:cs="Times New Roman"/>
          <w:b/>
          <w:bCs/>
          <w:snapToGrid w:val="0"/>
          <w:szCs w:val="32"/>
        </w:rPr>
      </w:pPr>
      <w:bookmarkStart w:id="8" w:name="_Toc9216"/>
      <w:r>
        <w:rPr>
          <w:rFonts w:hint="default" w:ascii="Times New Roman" w:hAnsi="Times New Roman" w:eastAsia="楷体" w:cs="Times New Roman"/>
          <w:b/>
          <w:bCs/>
          <w:snapToGrid w:val="0"/>
          <w:szCs w:val="32"/>
        </w:rPr>
        <w:t>（一）系统功能应用服务</w:t>
      </w:r>
      <w:bookmarkEnd w:id="8"/>
    </w:p>
    <w:p>
      <w:pPr>
        <w:spacing w:line="560" w:lineRule="exact"/>
        <w:ind w:firstLine="640"/>
        <w:rPr>
          <w:rFonts w:hint="default" w:ascii="Times New Roman" w:hAnsi="Times New Roman" w:cs="Times New Roman"/>
          <w:snapToGrid w:val="0"/>
          <w:szCs w:val="32"/>
        </w:rPr>
      </w:pPr>
      <w:r>
        <w:rPr>
          <w:rFonts w:hint="default" w:ascii="Times New Roman" w:hAnsi="Times New Roman" w:cs="Times New Roman"/>
          <w:snapToGrid w:val="0"/>
          <w:szCs w:val="32"/>
        </w:rPr>
        <w:t>系统功能应用服务包含系统功能使用</w:t>
      </w:r>
      <w:r>
        <w:rPr>
          <w:rFonts w:hint="default" w:ascii="Times New Roman" w:hAnsi="Times New Roman" w:cs="Times New Roman"/>
          <w:snapToGrid w:val="0"/>
          <w:szCs w:val="32"/>
          <w:lang w:val="en-US" w:eastAsia="zh-CN"/>
        </w:rPr>
        <w:t>服务、</w:t>
      </w:r>
      <w:r>
        <w:rPr>
          <w:rFonts w:hint="default" w:ascii="Times New Roman" w:hAnsi="Times New Roman" w:cs="Times New Roman"/>
          <w:snapToGrid w:val="0"/>
          <w:szCs w:val="32"/>
        </w:rPr>
        <w:t>系统运行保障服务</w:t>
      </w:r>
      <w:r>
        <w:rPr>
          <w:rFonts w:hint="default" w:ascii="Times New Roman" w:hAnsi="Times New Roman" w:cs="Times New Roman"/>
          <w:snapToGrid w:val="0"/>
          <w:szCs w:val="32"/>
          <w:lang w:eastAsia="zh-CN"/>
        </w:rPr>
        <w:t>、</w:t>
      </w:r>
      <w:r>
        <w:rPr>
          <w:rFonts w:hint="default" w:ascii="Times New Roman" w:hAnsi="Times New Roman" w:cs="Times New Roman"/>
          <w:snapToGrid w:val="0"/>
          <w:szCs w:val="32"/>
          <w:lang w:val="en-US" w:eastAsia="zh-CN"/>
        </w:rPr>
        <w:t>短信服务、软硬件许可</w:t>
      </w:r>
      <w:r>
        <w:rPr>
          <w:rFonts w:hint="default" w:ascii="Times New Roman" w:hAnsi="Times New Roman" w:cs="Times New Roman"/>
          <w:snapToGrid w:val="0"/>
          <w:szCs w:val="32"/>
        </w:rPr>
        <w:t>。</w:t>
      </w:r>
    </w:p>
    <w:p>
      <w:pPr>
        <w:spacing w:line="560" w:lineRule="exact"/>
        <w:ind w:firstLine="640"/>
        <w:outlineLvl w:val="2"/>
        <w:rPr>
          <w:rFonts w:hint="default" w:ascii="Times New Roman" w:hAnsi="Times New Roman" w:cs="Times New Roman"/>
          <w:snapToGrid w:val="0"/>
          <w:szCs w:val="32"/>
        </w:rPr>
      </w:pPr>
      <w:r>
        <w:rPr>
          <w:rFonts w:hint="default" w:ascii="Times New Roman" w:hAnsi="Times New Roman" w:cs="Times New Roman"/>
          <w:snapToGrid w:val="0"/>
          <w:szCs w:val="32"/>
        </w:rPr>
        <w:t>1.系统功能使用服务采购内容</w:t>
      </w:r>
    </w:p>
    <w:p>
      <w:pPr>
        <w:spacing w:line="560" w:lineRule="exact"/>
        <w:ind w:firstLine="640"/>
        <w:rPr>
          <w:rFonts w:hint="default" w:ascii="Times New Roman" w:hAnsi="Times New Roman" w:cs="Times New Roman"/>
          <w:snapToGrid w:val="0"/>
          <w:szCs w:val="32"/>
          <w:lang w:val="en-US" w:eastAsia="zh-CN"/>
        </w:rPr>
      </w:pPr>
      <w:r>
        <w:rPr>
          <w:rFonts w:hint="default" w:ascii="Times New Roman" w:hAnsi="Times New Roman" w:cs="Times New Roman"/>
          <w:snapToGrid w:val="0"/>
          <w:szCs w:val="32"/>
          <w:lang w:val="en-US" w:eastAsia="zh-CN"/>
        </w:rPr>
        <w:t>政务一体化平台基础公共支撑系统、数据共享交换系统、政务运行管理系统、广西“互联网+监管”系统等128套信息系统以及支撑硬件的使用服务和短信服务。</w:t>
      </w:r>
    </w:p>
    <w:p>
      <w:pPr>
        <w:spacing w:line="560" w:lineRule="exact"/>
        <w:ind w:firstLine="640"/>
        <w:outlineLvl w:val="2"/>
        <w:rPr>
          <w:rFonts w:hint="default" w:ascii="Times New Roman" w:hAnsi="Times New Roman" w:cs="Times New Roman"/>
          <w:snapToGrid w:val="0"/>
          <w:szCs w:val="32"/>
        </w:rPr>
      </w:pPr>
      <w:r>
        <w:rPr>
          <w:rFonts w:hint="default" w:ascii="Times New Roman" w:hAnsi="Times New Roman" w:cs="Times New Roman"/>
          <w:snapToGrid w:val="0"/>
          <w:szCs w:val="32"/>
        </w:rPr>
        <w:t>2.系统运行保障服务采购内容</w:t>
      </w:r>
    </w:p>
    <w:p>
      <w:pPr>
        <w:spacing w:line="560" w:lineRule="exact"/>
        <w:ind w:firstLine="640"/>
        <w:rPr>
          <w:rFonts w:hint="default" w:ascii="Times New Roman" w:hAnsi="Times New Roman" w:cs="Times New Roman"/>
          <w:snapToGrid w:val="0"/>
          <w:szCs w:val="32"/>
        </w:rPr>
      </w:pPr>
      <w:r>
        <w:rPr>
          <w:rFonts w:hint="default" w:ascii="Times New Roman" w:hAnsi="Times New Roman" w:cs="Times New Roman"/>
          <w:snapToGrid w:val="0"/>
          <w:szCs w:val="32"/>
        </w:rPr>
        <w:t>7*24小时运维值守、前端功能巡检、用户技术支持、统一认证账号维护、电子印章制作、重大活动和节假日重点保障、系统故障处理、系统操作培训、漏洞修复以及厅局专业系统对接支撑等服务。</w:t>
      </w:r>
    </w:p>
    <w:p>
      <w:pPr>
        <w:spacing w:line="560" w:lineRule="exact"/>
        <w:ind w:firstLine="640"/>
        <w:outlineLvl w:val="2"/>
        <w:rPr>
          <w:rFonts w:hint="default" w:ascii="Times New Roman" w:hAnsi="Times New Roman" w:cs="Times New Roman"/>
          <w:snapToGrid w:val="0"/>
          <w:szCs w:val="32"/>
          <w:lang w:val="en-US" w:eastAsia="zh-CN"/>
        </w:rPr>
      </w:pPr>
      <w:r>
        <w:rPr>
          <w:rFonts w:hint="default" w:ascii="Times New Roman" w:hAnsi="Times New Roman" w:cs="Times New Roman"/>
          <w:snapToGrid w:val="0"/>
          <w:szCs w:val="32"/>
          <w:lang w:val="en-US" w:eastAsia="zh-CN"/>
        </w:rPr>
        <w:t>3.短信服务</w:t>
      </w:r>
    </w:p>
    <w:p>
      <w:pPr>
        <w:spacing w:line="560" w:lineRule="exact"/>
        <w:ind w:firstLine="640"/>
        <w:rPr>
          <w:rFonts w:hint="default" w:ascii="Times New Roman" w:hAnsi="Times New Roman" w:cs="Times New Roman"/>
          <w:snapToGrid w:val="0"/>
          <w:szCs w:val="32"/>
          <w:lang w:val="en-US" w:eastAsia="zh-CN"/>
        </w:rPr>
      </w:pPr>
      <w:r>
        <w:rPr>
          <w:rFonts w:hint="default" w:ascii="Times New Roman" w:hAnsi="Times New Roman" w:cs="Times New Roman"/>
          <w:snapToGrid w:val="0"/>
          <w:szCs w:val="32"/>
          <w:lang w:val="en-US" w:eastAsia="zh-CN"/>
        </w:rPr>
        <w:t>为用户提供政务一体化平台短信提醒服务，短信内容包括动态密码、办件进度提示、办事评价、网站业务咨询进度、系统监控告警等。</w:t>
      </w:r>
    </w:p>
    <w:p>
      <w:pPr>
        <w:spacing w:line="560" w:lineRule="exact"/>
        <w:ind w:firstLine="640"/>
        <w:outlineLvl w:val="2"/>
        <w:rPr>
          <w:rFonts w:hint="default" w:ascii="Times New Roman" w:hAnsi="Times New Roman" w:cs="Times New Roman"/>
          <w:snapToGrid w:val="0"/>
          <w:szCs w:val="32"/>
          <w:lang w:val="en-US" w:eastAsia="zh-CN"/>
        </w:rPr>
      </w:pPr>
      <w:r>
        <w:rPr>
          <w:rFonts w:hint="default" w:ascii="Times New Roman" w:hAnsi="Times New Roman" w:cs="Times New Roman"/>
          <w:snapToGrid w:val="0"/>
          <w:szCs w:val="32"/>
          <w:lang w:val="en-US" w:eastAsia="zh-CN"/>
        </w:rPr>
        <w:t>4.软硬件许可</w:t>
      </w:r>
    </w:p>
    <w:p>
      <w:pPr>
        <w:pStyle w:val="16"/>
        <w:spacing w:line="560" w:lineRule="exact"/>
        <w:rPr>
          <w:rFonts w:hint="default" w:ascii="Times New Roman" w:hAnsi="Times New Roman" w:cs="Times New Roman"/>
          <w:lang w:val="en-US" w:eastAsia="zh-CN"/>
        </w:rPr>
      </w:pPr>
      <w:r>
        <w:rPr>
          <w:rFonts w:hint="default" w:ascii="Times New Roman" w:hAnsi="Times New Roman" w:cs="Times New Roman"/>
          <w:snapToGrid/>
          <w:sz w:val="32"/>
          <w:szCs w:val="32"/>
          <w:lang w:val="en-US" w:eastAsia="zh-CN"/>
        </w:rPr>
        <w:t>广西数字政务一体化平台软硬件许可包括网络安全设备及25个主要网站地址SSL证书授权，用于保障一体化平台数据传输的安全性、保护用户隐私、有效防止网络攻击及用户信任。建设时包含该部分费用，现授权已到期，需要重新续费。</w:t>
      </w:r>
    </w:p>
    <w:p>
      <w:pPr>
        <w:spacing w:line="560" w:lineRule="exact"/>
        <w:ind w:firstLine="640"/>
        <w:outlineLvl w:val="1"/>
        <w:rPr>
          <w:rFonts w:hint="default" w:ascii="Times New Roman" w:hAnsi="Times New Roman" w:eastAsia="楷体" w:cs="Times New Roman"/>
          <w:b/>
          <w:bCs/>
          <w:snapToGrid w:val="0"/>
          <w:szCs w:val="32"/>
        </w:rPr>
      </w:pPr>
      <w:r>
        <w:rPr>
          <w:rFonts w:hint="default" w:ascii="Times New Roman" w:hAnsi="Times New Roman" w:eastAsia="楷体" w:cs="Times New Roman"/>
          <w:b/>
          <w:bCs/>
          <w:snapToGrid w:val="0"/>
          <w:szCs w:val="32"/>
        </w:rPr>
        <w:t>（</w:t>
      </w:r>
      <w:r>
        <w:rPr>
          <w:rFonts w:hint="default" w:ascii="Times New Roman" w:hAnsi="Times New Roman" w:eastAsia="楷体" w:cs="Times New Roman"/>
          <w:b/>
          <w:bCs/>
          <w:snapToGrid w:val="0"/>
          <w:szCs w:val="32"/>
          <w:lang w:val="en-US" w:eastAsia="zh-CN"/>
        </w:rPr>
        <w:t>二</w:t>
      </w:r>
      <w:r>
        <w:rPr>
          <w:rFonts w:hint="default" w:ascii="Times New Roman" w:hAnsi="Times New Roman" w:eastAsia="楷体" w:cs="Times New Roman"/>
          <w:b/>
          <w:bCs/>
          <w:snapToGrid w:val="0"/>
          <w:szCs w:val="32"/>
        </w:rPr>
        <w:t>）安全保障服务</w:t>
      </w:r>
    </w:p>
    <w:p>
      <w:pPr>
        <w:spacing w:line="560" w:lineRule="exact"/>
        <w:ind w:firstLine="640"/>
        <w:outlineLvl w:val="2"/>
        <w:rPr>
          <w:rFonts w:hint="default" w:ascii="Times New Roman" w:hAnsi="Times New Roman" w:cs="Times New Roman"/>
          <w:snapToGrid w:val="0"/>
          <w:szCs w:val="32"/>
        </w:rPr>
      </w:pPr>
      <w:bookmarkStart w:id="9" w:name="_Toc25248"/>
      <w:bookmarkStart w:id="10" w:name="_Toc101419707"/>
      <w:bookmarkStart w:id="11" w:name="_Toc25480"/>
      <w:r>
        <w:rPr>
          <w:rFonts w:hint="default" w:ascii="Times New Roman" w:hAnsi="Times New Roman" w:cs="Times New Roman"/>
          <w:snapToGrid w:val="0"/>
          <w:szCs w:val="32"/>
        </w:rPr>
        <w:t>1.安全保障服务采购依据</w:t>
      </w:r>
    </w:p>
    <w:p>
      <w:pPr>
        <w:spacing w:line="560" w:lineRule="exact"/>
        <w:ind w:firstLine="640"/>
        <w:rPr>
          <w:rFonts w:hint="default" w:ascii="Times New Roman" w:hAnsi="Times New Roman" w:cs="Times New Roman"/>
          <w:snapToGrid w:val="0"/>
          <w:szCs w:val="32"/>
        </w:rPr>
      </w:pPr>
      <w:r>
        <w:rPr>
          <w:rFonts w:hint="default" w:ascii="Times New Roman" w:hAnsi="Times New Roman" w:cs="Times New Roman"/>
          <w:snapToGrid w:val="0"/>
          <w:szCs w:val="32"/>
        </w:rPr>
        <w:t>根据《GB/T22240-2020信息安全技术网络安全等级保护定级指南》（桂政办发〔2021〕21号）、《GB/T39786-2021信息安全技术信息系统密码应用基本要求</w:t>
      </w:r>
      <w:r>
        <w:rPr>
          <w:rFonts w:hint="default" w:ascii="Times New Roman" w:hAnsi="Times New Roman" w:cs="Times New Roman"/>
          <w:snapToGrid w:val="0"/>
          <w:szCs w:val="32"/>
          <w:lang w:eastAsia="zh-CN"/>
        </w:rPr>
        <w:t>》《</w:t>
      </w:r>
      <w:r>
        <w:rPr>
          <w:rFonts w:hint="default" w:ascii="Times New Roman" w:hAnsi="Times New Roman" w:cs="Times New Roman"/>
          <w:snapToGrid w:val="0"/>
          <w:szCs w:val="32"/>
        </w:rPr>
        <w:t>GB/T28448-2019信息安全技术网络安全等级保护测评要求》等文件要求，政务一体化平台是网络安全等级保护（三级）考核对象，为满足年度安全测评考核要求，需要采购相关安全保障服务。</w:t>
      </w:r>
    </w:p>
    <w:p>
      <w:pPr>
        <w:spacing w:line="560" w:lineRule="exact"/>
        <w:ind w:firstLine="640"/>
        <w:outlineLvl w:val="2"/>
        <w:rPr>
          <w:rFonts w:hint="default" w:ascii="Times New Roman" w:hAnsi="Times New Roman" w:cs="Times New Roman"/>
          <w:snapToGrid w:val="0"/>
          <w:szCs w:val="32"/>
        </w:rPr>
      </w:pPr>
      <w:r>
        <w:rPr>
          <w:rFonts w:hint="default" w:ascii="Times New Roman" w:hAnsi="Times New Roman" w:cs="Times New Roman"/>
          <w:snapToGrid w:val="0"/>
          <w:szCs w:val="32"/>
        </w:rPr>
        <w:t>2.安全保障服务采购内容</w:t>
      </w:r>
    </w:p>
    <w:p>
      <w:pPr>
        <w:spacing w:line="560" w:lineRule="exact"/>
        <w:ind w:firstLine="640"/>
        <w:rPr>
          <w:rFonts w:hint="default" w:ascii="Times New Roman" w:hAnsi="Times New Roman" w:cs="Times New Roman"/>
          <w:snapToGrid w:val="0"/>
          <w:szCs w:val="32"/>
          <w:lang w:eastAsia="zh-CN"/>
        </w:rPr>
      </w:pPr>
      <w:r>
        <w:rPr>
          <w:rFonts w:hint="default" w:ascii="Times New Roman" w:hAnsi="Times New Roman" w:cs="Times New Roman"/>
          <w:snapToGrid w:val="0"/>
          <w:szCs w:val="32"/>
        </w:rPr>
        <w:t>提供网络安全等级保护测评服务、商用密码应用安全性评估服务、网络安全攻防演练服</w:t>
      </w:r>
      <w:r>
        <w:rPr>
          <w:rFonts w:hint="default" w:ascii="Times New Roman" w:hAnsi="Times New Roman" w:cs="Times New Roman"/>
          <w:snapToGrid w:val="0"/>
          <w:szCs w:val="32"/>
          <w:lang w:eastAsia="zh-CN"/>
        </w:rPr>
        <w:t>务、人工渗透测试、安全基线检查服务、</w:t>
      </w:r>
      <w:r>
        <w:rPr>
          <w:rFonts w:hint="default" w:ascii="Times New Roman" w:hAnsi="Times New Roman" w:cs="Times New Roman"/>
          <w:snapToGrid w:val="0"/>
          <w:szCs w:val="32"/>
          <w:lang w:val="en-US" w:eastAsia="zh-CN"/>
        </w:rPr>
        <w:t>API安全评估服务（接口安全评估服务）</w:t>
      </w:r>
      <w:r>
        <w:rPr>
          <w:rFonts w:hint="default" w:ascii="Times New Roman" w:hAnsi="Times New Roman" w:cs="Times New Roman"/>
          <w:snapToGrid w:val="0"/>
          <w:szCs w:val="32"/>
          <w:lang w:eastAsia="zh-CN"/>
        </w:rPr>
        <w:t>、</w:t>
      </w:r>
      <w:r>
        <w:rPr>
          <w:rFonts w:hint="default" w:ascii="Times New Roman" w:hAnsi="Times New Roman" w:cs="Times New Roman"/>
          <w:snapToGrid w:val="0"/>
          <w:szCs w:val="32"/>
          <w:lang w:val="en-US" w:eastAsia="zh-CN"/>
        </w:rPr>
        <w:t>态势感知</w:t>
      </w:r>
      <w:r>
        <w:rPr>
          <w:rFonts w:hint="default" w:ascii="Times New Roman" w:hAnsi="Times New Roman" w:cs="Times New Roman"/>
          <w:snapToGrid w:val="0"/>
          <w:szCs w:val="32"/>
          <w:highlight w:val="none"/>
          <w:lang w:val="en-US" w:eastAsia="zh-CN"/>
        </w:rPr>
        <w:t>安全监测</w:t>
      </w:r>
      <w:r>
        <w:rPr>
          <w:rFonts w:hint="default" w:ascii="Times New Roman" w:hAnsi="Times New Roman" w:cs="Times New Roman"/>
          <w:snapToGrid w:val="0"/>
          <w:szCs w:val="32"/>
          <w:lang w:eastAsia="zh-CN"/>
        </w:rPr>
        <w:t>等相关安全服务。</w:t>
      </w:r>
    </w:p>
    <w:p>
      <w:pPr>
        <w:pStyle w:val="16"/>
        <w:rPr>
          <w:rFonts w:hint="default" w:ascii="Times New Roman" w:hAnsi="Times New Roman" w:cs="Times New Roman"/>
        </w:rPr>
      </w:pPr>
    </w:p>
    <w:p>
      <w:pPr>
        <w:pStyle w:val="3"/>
        <w:spacing w:line="560" w:lineRule="exact"/>
        <w:ind w:firstLine="640" w:firstLineChars="200"/>
        <w:rPr>
          <w:rFonts w:hint="default" w:ascii="Times New Roman" w:hAnsi="Times New Roman" w:eastAsia="黑体" w:cs="Times New Roman"/>
          <w:b w:val="0"/>
          <w:bCs/>
        </w:rPr>
      </w:pPr>
      <w:r>
        <w:rPr>
          <w:rFonts w:hint="default" w:ascii="Times New Roman" w:hAnsi="Times New Roman" w:eastAsia="黑体" w:cs="Times New Roman"/>
          <w:b w:val="0"/>
          <w:bCs/>
          <w:lang w:val="en-US" w:eastAsia="zh-CN"/>
        </w:rPr>
        <w:t>四</w:t>
      </w:r>
      <w:r>
        <w:rPr>
          <w:rFonts w:hint="default" w:ascii="Times New Roman" w:hAnsi="Times New Roman" w:eastAsia="黑体" w:cs="Times New Roman"/>
          <w:b w:val="0"/>
          <w:bCs/>
        </w:rPr>
        <w:t>、服务费用测算</w:t>
      </w:r>
      <w:bookmarkEnd w:id="9"/>
      <w:bookmarkEnd w:id="10"/>
      <w:bookmarkEnd w:id="11"/>
    </w:p>
    <w:p>
      <w:pPr>
        <w:spacing w:line="560" w:lineRule="exact"/>
        <w:ind w:firstLine="643"/>
        <w:outlineLvl w:val="1"/>
        <w:rPr>
          <w:rFonts w:hint="default" w:ascii="Times New Roman" w:hAnsi="Times New Roman" w:eastAsia="楷体" w:cs="Times New Roman"/>
          <w:b/>
          <w:bCs/>
          <w:snapToGrid w:val="0"/>
          <w:szCs w:val="32"/>
        </w:rPr>
      </w:pPr>
      <w:bookmarkStart w:id="12" w:name="_Toc527"/>
      <w:bookmarkStart w:id="13" w:name="_Toc101419708"/>
      <w:bookmarkStart w:id="14" w:name="_Toc925"/>
      <w:r>
        <w:rPr>
          <w:rFonts w:hint="default" w:ascii="Times New Roman" w:hAnsi="Times New Roman" w:eastAsia="楷体" w:cs="Times New Roman"/>
          <w:b/>
          <w:bCs/>
          <w:snapToGrid w:val="0"/>
          <w:szCs w:val="32"/>
        </w:rPr>
        <w:t>（一）系统功能应用服务费测算</w:t>
      </w:r>
      <w:bookmarkEnd w:id="12"/>
    </w:p>
    <w:bookmarkEnd w:id="13"/>
    <w:bookmarkEnd w:id="14"/>
    <w:p>
      <w:pPr>
        <w:spacing w:line="560" w:lineRule="exact"/>
        <w:ind w:firstLine="640"/>
        <w:rPr>
          <w:rFonts w:hint="default" w:ascii="Times New Roman" w:hAnsi="Times New Roman" w:cs="Times New Roman"/>
          <w:snapToGrid w:val="0"/>
          <w:szCs w:val="32"/>
        </w:rPr>
      </w:pPr>
      <w:r>
        <w:rPr>
          <w:rFonts w:hint="default" w:ascii="Times New Roman" w:hAnsi="Times New Roman" w:cs="Times New Roman"/>
          <w:snapToGrid w:val="0"/>
          <w:szCs w:val="32"/>
        </w:rPr>
        <w:t>系统功能应用服务费包括软件运维服务费和硬件运维服务费，参考《广西信息化建设项目预算支出标准（试行）》（桂财办〔2020〕82号）</w:t>
      </w:r>
      <w:r>
        <w:rPr>
          <w:rFonts w:hint="default" w:ascii="Times New Roman" w:hAnsi="Times New Roman" w:cs="Times New Roman"/>
          <w:snapToGrid w:val="0"/>
          <w:szCs w:val="32"/>
          <w:lang w:val="en-US" w:eastAsia="zh-CN"/>
        </w:rPr>
        <w:t>和《广西壮族自治区财政厅关于印发《广西壮族自治区本级政务信息化建设和运维项目预算支出标准》的通知》（桂财建(2023)102号）</w:t>
      </w:r>
      <w:r>
        <w:rPr>
          <w:rFonts w:hint="default" w:ascii="Times New Roman" w:hAnsi="Times New Roman" w:cs="Times New Roman"/>
          <w:snapToGrid w:val="0"/>
          <w:szCs w:val="32"/>
        </w:rPr>
        <w:t>规定的软件和硬件运维费支出标准</w:t>
      </w:r>
      <w:r>
        <w:rPr>
          <w:rFonts w:hint="default" w:ascii="Times New Roman" w:hAnsi="Times New Roman" w:cs="Times New Roman"/>
          <w:snapToGrid w:val="0"/>
          <w:szCs w:val="32"/>
          <w:lang w:eastAsia="zh-CN"/>
        </w:rPr>
        <w:t>、</w:t>
      </w:r>
      <w:r>
        <w:rPr>
          <w:rFonts w:hint="default" w:ascii="Times New Roman" w:hAnsi="Times New Roman" w:cs="Times New Roman"/>
          <w:snapToGrid w:val="0"/>
          <w:szCs w:val="32"/>
          <w:lang w:val="en-US" w:eastAsia="zh-CN"/>
        </w:rPr>
        <w:t>短信费用及软硬件许可费用</w:t>
      </w:r>
      <w:r>
        <w:rPr>
          <w:rFonts w:hint="default" w:ascii="Times New Roman" w:hAnsi="Times New Roman" w:cs="Times New Roman"/>
          <w:snapToGrid w:val="0"/>
          <w:szCs w:val="32"/>
        </w:rPr>
        <w:t>进行测算，系统功能应用服务费合计</w:t>
      </w:r>
      <w:r>
        <w:rPr>
          <w:rFonts w:hint="default" w:ascii="Times New Roman" w:hAnsi="Times New Roman" w:cs="Times New Roman"/>
          <w:snapToGrid w:val="0"/>
          <w:szCs w:val="32"/>
          <w:lang w:val="en-US" w:eastAsia="zh-CN"/>
        </w:rPr>
        <w:t>1453.38</w:t>
      </w:r>
      <w:r>
        <w:rPr>
          <w:rFonts w:hint="default" w:ascii="Times New Roman" w:hAnsi="Times New Roman" w:cs="Times New Roman"/>
          <w:snapToGrid w:val="0"/>
          <w:szCs w:val="32"/>
        </w:rPr>
        <w:t>万元。</w:t>
      </w:r>
    </w:p>
    <w:p>
      <w:pPr>
        <w:spacing w:line="560" w:lineRule="exact"/>
        <w:ind w:firstLine="643"/>
        <w:outlineLvl w:val="1"/>
        <w:rPr>
          <w:rFonts w:hint="default" w:ascii="Times New Roman" w:hAnsi="Times New Roman" w:eastAsia="楷体" w:cs="Times New Roman"/>
          <w:b/>
          <w:bCs/>
          <w:snapToGrid w:val="0"/>
          <w:szCs w:val="32"/>
        </w:rPr>
      </w:pPr>
      <w:bookmarkStart w:id="15" w:name="_Toc101419710"/>
      <w:bookmarkStart w:id="16" w:name="_Toc97"/>
      <w:bookmarkStart w:id="17" w:name="_Toc28662"/>
      <w:r>
        <w:rPr>
          <w:rFonts w:hint="default" w:ascii="Times New Roman" w:hAnsi="Times New Roman" w:eastAsia="楷体" w:cs="Times New Roman"/>
          <w:b/>
          <w:bCs/>
          <w:snapToGrid w:val="0"/>
          <w:szCs w:val="32"/>
        </w:rPr>
        <w:t>（</w:t>
      </w:r>
      <w:r>
        <w:rPr>
          <w:rFonts w:hint="default" w:ascii="Times New Roman" w:hAnsi="Times New Roman" w:eastAsia="楷体" w:cs="Times New Roman"/>
          <w:b/>
          <w:bCs/>
          <w:snapToGrid w:val="0"/>
          <w:szCs w:val="32"/>
          <w:lang w:val="en-US" w:eastAsia="zh-CN"/>
        </w:rPr>
        <w:t>二</w:t>
      </w:r>
      <w:r>
        <w:rPr>
          <w:rFonts w:hint="default" w:ascii="Times New Roman" w:hAnsi="Times New Roman" w:eastAsia="楷体" w:cs="Times New Roman"/>
          <w:b/>
          <w:bCs/>
          <w:snapToGrid w:val="0"/>
          <w:szCs w:val="32"/>
        </w:rPr>
        <w:t>）安全保障服务费</w:t>
      </w:r>
      <w:bookmarkEnd w:id="15"/>
      <w:bookmarkEnd w:id="16"/>
      <w:bookmarkEnd w:id="17"/>
    </w:p>
    <w:p>
      <w:pPr>
        <w:spacing w:line="560" w:lineRule="exact"/>
        <w:ind w:firstLine="640"/>
        <w:rPr>
          <w:rFonts w:hint="default" w:ascii="Times New Roman" w:hAnsi="Times New Roman" w:cs="Times New Roman"/>
          <w:snapToGrid w:val="0"/>
          <w:szCs w:val="32"/>
        </w:rPr>
      </w:pPr>
      <w:r>
        <w:rPr>
          <w:rFonts w:hint="default" w:ascii="Times New Roman" w:hAnsi="Times New Roman" w:cs="Times New Roman"/>
          <w:snapToGrid w:val="0"/>
          <w:szCs w:val="32"/>
        </w:rPr>
        <w:t>提供网络安全等级保护测评服务等</w:t>
      </w:r>
      <w:r>
        <w:rPr>
          <w:rFonts w:hint="default" w:ascii="Times New Roman" w:hAnsi="Times New Roman" w:cs="Times New Roman"/>
          <w:snapToGrid w:val="0"/>
          <w:szCs w:val="32"/>
          <w:lang w:val="en-US" w:eastAsia="zh-CN"/>
        </w:rPr>
        <w:t>8</w:t>
      </w:r>
      <w:r>
        <w:rPr>
          <w:rFonts w:hint="default" w:ascii="Times New Roman" w:hAnsi="Times New Roman" w:cs="Times New Roman"/>
          <w:snapToGrid w:val="0"/>
          <w:szCs w:val="32"/>
        </w:rPr>
        <w:t>项安全测评</w:t>
      </w:r>
      <w:r>
        <w:rPr>
          <w:rFonts w:hint="default" w:ascii="Times New Roman" w:hAnsi="Times New Roman" w:cs="Times New Roman"/>
          <w:snapToGrid w:val="0"/>
          <w:szCs w:val="32"/>
          <w:lang w:eastAsia="zh-CN"/>
        </w:rPr>
        <w:t>、</w:t>
      </w:r>
      <w:r>
        <w:rPr>
          <w:rFonts w:hint="default" w:ascii="Times New Roman" w:hAnsi="Times New Roman" w:cs="Times New Roman"/>
          <w:snapToGrid w:val="0"/>
          <w:szCs w:val="32"/>
          <w:lang w:val="en-US" w:eastAsia="zh-CN"/>
        </w:rPr>
        <w:t>安全监测</w:t>
      </w:r>
      <w:r>
        <w:rPr>
          <w:rFonts w:hint="default" w:ascii="Times New Roman" w:hAnsi="Times New Roman" w:cs="Times New Roman"/>
          <w:snapToGrid w:val="0"/>
          <w:szCs w:val="32"/>
        </w:rPr>
        <w:t>及相应整改服务，安全保障服务费共计</w:t>
      </w:r>
      <w:r>
        <w:rPr>
          <w:rFonts w:hint="default" w:ascii="Times New Roman" w:hAnsi="Times New Roman" w:cs="Times New Roman"/>
          <w:snapToGrid w:val="0"/>
          <w:szCs w:val="32"/>
          <w:lang w:val="en-US" w:eastAsia="zh-CN"/>
        </w:rPr>
        <w:t>448.8</w:t>
      </w:r>
      <w:r>
        <w:rPr>
          <w:rFonts w:hint="default" w:ascii="Times New Roman" w:hAnsi="Times New Roman" w:cs="Times New Roman"/>
          <w:snapToGrid w:val="0"/>
          <w:szCs w:val="32"/>
        </w:rPr>
        <w:t>万元</w:t>
      </w:r>
      <w:r>
        <w:rPr>
          <w:rFonts w:hint="default" w:ascii="Times New Roman" w:hAnsi="Times New Roman" w:cs="Times New Roman"/>
          <w:snapToGrid w:val="0"/>
          <w:szCs w:val="32"/>
          <w:lang w:eastAsia="zh-CN"/>
        </w:rPr>
        <w:t>，</w:t>
      </w:r>
      <w:r>
        <w:rPr>
          <w:rFonts w:hint="default" w:ascii="Times New Roman" w:hAnsi="Times New Roman" w:cs="Times New Roman"/>
          <w:snapToGrid w:val="0"/>
          <w:szCs w:val="32"/>
          <w:lang w:val="en-US" w:eastAsia="zh-CN"/>
        </w:rPr>
        <w:t>与2024年合同金额持平</w:t>
      </w:r>
      <w:r>
        <w:rPr>
          <w:rFonts w:hint="default" w:ascii="Times New Roman" w:hAnsi="Times New Roman" w:cs="Times New Roman"/>
          <w:snapToGrid w:val="0"/>
          <w:szCs w:val="32"/>
        </w:rPr>
        <w:t>。</w:t>
      </w:r>
    </w:p>
    <w:p>
      <w:pPr>
        <w:pStyle w:val="3"/>
        <w:spacing w:line="560" w:lineRule="exact"/>
        <w:ind w:firstLine="640" w:firstLineChars="200"/>
        <w:rPr>
          <w:rFonts w:hint="default" w:ascii="Times New Roman" w:hAnsi="Times New Roman" w:cs="Times New Roman"/>
        </w:rPr>
      </w:pPr>
      <w:r>
        <w:rPr>
          <w:rFonts w:hint="default" w:ascii="Times New Roman" w:hAnsi="Times New Roman" w:eastAsia="黑体" w:cs="Times New Roman"/>
          <w:b w:val="0"/>
          <w:bCs/>
          <w:lang w:val="en-US" w:eastAsia="zh-CN"/>
        </w:rPr>
        <w:t>五、2024年、2025年费用对比说明</w:t>
      </w:r>
    </w:p>
    <w:p>
      <w:pPr>
        <w:spacing w:line="560" w:lineRule="exact"/>
        <w:rPr>
          <w:rFonts w:hint="default" w:ascii="Times New Roman" w:hAnsi="Times New Roman" w:cs="Times New Roman"/>
          <w:lang w:val="en-US" w:eastAsia="zh-CN"/>
        </w:rPr>
      </w:pPr>
      <w:r>
        <w:rPr>
          <w:rFonts w:hint="default" w:ascii="Times New Roman" w:hAnsi="Times New Roman" w:cs="Times New Roman"/>
          <w:lang w:val="en-US" w:eastAsia="zh-CN"/>
        </w:rPr>
        <w:t>2025年申报费用较2024年合同费用增加74.26万元。详细如下：</w:t>
      </w:r>
    </w:p>
    <w:p>
      <w:pPr>
        <w:pStyle w:val="4"/>
        <w:keepNext w:val="0"/>
        <w:keepLines w:val="0"/>
        <w:pageBreakBefore w:val="0"/>
        <w:widowControl/>
        <w:kinsoku/>
        <w:wordWrap/>
        <w:overflowPunct/>
        <w:topLinePunct w:val="0"/>
        <w:autoSpaceDE/>
        <w:autoSpaceDN/>
        <w:bidi w:val="0"/>
        <w:adjustRightInd/>
        <w:snapToGrid/>
        <w:ind w:firstLine="642"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（一）系统功能应用服务-软件服务费</w:t>
      </w:r>
    </w:p>
    <w:p>
      <w:pPr>
        <w:pStyle w:val="16"/>
        <w:spacing w:line="560" w:lineRule="exact"/>
        <w:ind w:firstLine="640"/>
        <w:rPr>
          <w:rFonts w:hint="default" w:ascii="Times New Roman" w:hAnsi="Times New Roman" w:cs="Times New Roman"/>
          <w:snapToGrid w:val="0"/>
          <w:sz w:val="32"/>
          <w:szCs w:val="32"/>
          <w:lang w:val="en-US" w:eastAsia="zh-CN"/>
        </w:rPr>
      </w:pPr>
      <w:r>
        <w:rPr>
          <w:rFonts w:hint="default" w:ascii="Times New Roman" w:hAnsi="Times New Roman" w:cs="Times New Roman"/>
          <w:snapToGrid w:val="0"/>
          <w:sz w:val="32"/>
          <w:szCs w:val="32"/>
          <w:lang w:val="en-US" w:eastAsia="zh-CN"/>
        </w:rPr>
        <w:t>系统功能应用服务-软件服务费1119.6万元，较2024年合同金额增加0.86万元。一是人工成本增加，人力成本由原来的10万元/人/年提升至10.42万元/人/年（广西公务员工资增长幅度4.2%计算），</w:t>
      </w:r>
      <w:r>
        <w:rPr>
          <w:rFonts w:hint="default" w:ascii="Times New Roman" w:hAnsi="Times New Roman" w:eastAsia="仿宋_GB2312" w:cs="Times New Roman"/>
          <w:color w:val="auto"/>
          <w:sz w:val="32"/>
          <w:szCs w:val="28"/>
          <w:lang w:val="en-US" w:eastAsia="zh-CN"/>
        </w:rPr>
        <w:t>依据桂财建(2023)102号文关于软件运维预算支出标准，软件服务费需增加46.94万元</w:t>
      </w:r>
      <w:r>
        <w:rPr>
          <w:rFonts w:hint="default" w:ascii="Times New Roman" w:hAnsi="Times New Roman" w:cs="Times New Roman"/>
          <w:snapToGrid w:val="0"/>
          <w:sz w:val="32"/>
          <w:szCs w:val="32"/>
          <w:lang w:val="en-US" w:eastAsia="zh-CN"/>
        </w:rPr>
        <w:t>。二是依据业务调整政务服务微门户移动端APP、政务服务微信公众号、壮掌桂等3个系统融合到智桂通，本年度申报材料剔除这3个子系统的运维服务，功能点总数由24万核减为23.0511万，按照功能点计算方法，减少部分的功能点涉及的费用为</w:t>
      </w:r>
      <w:r>
        <w:rPr>
          <w:rFonts w:hint="default" w:ascii="Times New Roman" w:hAnsi="Times New Roman" w:eastAsia="仿宋_GB2312" w:cs="Times New Roman"/>
          <w:color w:val="auto"/>
          <w:sz w:val="32"/>
          <w:szCs w:val="28"/>
          <w:lang w:val="en-US" w:eastAsia="zh-CN"/>
        </w:rPr>
        <w:t>46.08万</w:t>
      </w:r>
      <w:r>
        <w:rPr>
          <w:rFonts w:hint="default" w:ascii="Times New Roman" w:hAnsi="Times New Roman" w:cs="Times New Roman"/>
          <w:snapToGrid w:val="0"/>
          <w:sz w:val="32"/>
          <w:szCs w:val="32"/>
          <w:lang w:val="en-US" w:eastAsia="zh-CN"/>
        </w:rPr>
        <w:t>。三是对接系统数量增加，接口维护工作量成倍增加，工作内容包括提供及时响应，咨询服务、问题排查处理服务。因网络波动、应用系统接口故障、特殊业务场景（系统升级）等导致的接口无法访问或身份认证登录失败等问题协同处理。截至目前，与政务一体化平台系统对接的系统数量由2023年的76套增加至180套，不增加相关费用。</w:t>
      </w:r>
    </w:p>
    <w:p>
      <w:pPr>
        <w:pStyle w:val="4"/>
        <w:keepNext w:val="0"/>
        <w:keepLines w:val="0"/>
        <w:pageBreakBefore w:val="0"/>
        <w:widowControl/>
        <w:kinsoku/>
        <w:wordWrap/>
        <w:overflowPunct/>
        <w:topLinePunct w:val="0"/>
        <w:autoSpaceDE/>
        <w:autoSpaceDN/>
        <w:bidi w:val="0"/>
        <w:adjustRightInd/>
        <w:snapToGrid/>
        <w:ind w:firstLine="642" w:firstLineChars="200"/>
        <w:textAlignment w:val="auto"/>
        <w:rPr>
          <w:rFonts w:hint="default" w:ascii="Times New Roman" w:hAnsi="Times New Roman" w:cs="Times New Roman"/>
          <w:snapToGrid w:val="0"/>
          <w:sz w:val="32"/>
          <w:szCs w:val="32"/>
          <w:lang w:val="en-US" w:eastAsia="zh-CN"/>
        </w:rPr>
      </w:pPr>
      <w:r>
        <w:rPr>
          <w:rFonts w:hint="default" w:ascii="Times New Roman" w:hAnsi="Times New Roman" w:cs="Times New Roman"/>
          <w:lang w:val="en-US" w:eastAsia="zh-CN"/>
        </w:rPr>
        <w:t>（二）系统功能应用服务-软硬件许可费</w:t>
      </w:r>
    </w:p>
    <w:p>
      <w:pPr>
        <w:numPr>
          <w:ilvl w:val="-1"/>
          <w:numId w:val="0"/>
        </w:numPr>
        <w:spacing w:line="560" w:lineRule="exact"/>
        <w:ind w:firstLine="640"/>
        <w:rPr>
          <w:rFonts w:hint="default" w:ascii="Times New Roman" w:hAnsi="Times New Roman" w:cs="Times New Roman"/>
          <w:snapToGrid w:val="0"/>
          <w:szCs w:val="32"/>
          <w:lang w:val="en-US" w:eastAsia="zh-CN"/>
        </w:rPr>
      </w:pPr>
      <w:r>
        <w:rPr>
          <w:rFonts w:hint="default" w:ascii="Times New Roman" w:hAnsi="Times New Roman" w:cs="Times New Roman"/>
          <w:snapToGrid w:val="0"/>
          <w:szCs w:val="32"/>
          <w:lang w:val="en-US" w:eastAsia="zh-CN"/>
        </w:rPr>
        <w:t>新增系统功能应用服务-软硬件许可费73.4万元/年，广西数字政务一体化平台建设时包含该部分费用，现授权已到期，需要重新续费。根据《广西壮族自治区财政厅关于印发《广西壮族自治区本级政务信息化建设和运维项目预算支出标准》的通知》桂财建(2023)102号文中“硬件运维预算支出标准”增加安全授权许可、SSL证书等内容申请。</w:t>
      </w:r>
    </w:p>
    <w:p>
      <w:pPr>
        <w:spacing w:line="560" w:lineRule="exact"/>
        <w:ind w:left="1920" w:leftChars="200" w:hanging="1280" w:hangingChars="400"/>
        <w:rPr>
          <w:rFonts w:hint="default" w:ascii="Times New Roman" w:hAnsi="Times New Roman" w:cs="Times New Roman"/>
          <w:snapToGrid w:val="0"/>
          <w:sz w:val="32"/>
          <w:szCs w:val="32"/>
        </w:rPr>
      </w:pPr>
      <w:r>
        <w:rPr>
          <w:rFonts w:hint="default" w:ascii="Times New Roman" w:hAnsi="Times New Roman" w:cs="Times New Roman"/>
          <w:snapToGrid w:val="0"/>
          <w:szCs w:val="32"/>
        </w:rPr>
        <w:t>附件：1.</w:t>
      </w:r>
      <w:r>
        <w:rPr>
          <w:rFonts w:hint="default" w:ascii="Times New Roman" w:hAnsi="Times New Roman" w:cs="Times New Roman"/>
          <w:snapToGrid w:val="0"/>
          <w:sz w:val="32"/>
          <w:szCs w:val="32"/>
        </w:rPr>
        <w:t>政务一体化平台应用系统清单</w:t>
      </w:r>
    </w:p>
    <w:p>
      <w:pPr>
        <w:pStyle w:val="16"/>
        <w:ind w:firstLine="640"/>
        <w:rPr>
          <w:rFonts w:hint="default" w:ascii="Times New Roman" w:hAnsi="Times New Roman" w:cs="Times New Roman"/>
          <w:snapToGrid w:val="0"/>
          <w:sz w:val="32"/>
          <w:szCs w:val="32"/>
        </w:rPr>
      </w:pPr>
      <w:r>
        <w:rPr>
          <w:rFonts w:hint="default" w:ascii="Times New Roman" w:hAnsi="Times New Roman" w:cs="Times New Roman"/>
          <w:snapToGrid w:val="0"/>
          <w:sz w:val="32"/>
          <w:szCs w:val="32"/>
        </w:rPr>
        <w:t xml:space="preserve">      </w:t>
      </w:r>
      <w:r>
        <w:rPr>
          <w:rFonts w:hint="eastAsia" w:cs="Times New Roman"/>
          <w:snapToGrid w:val="0"/>
          <w:sz w:val="32"/>
          <w:szCs w:val="32"/>
          <w:lang w:val="en-US" w:eastAsia="zh-CN"/>
        </w:rPr>
        <w:t>1</w:t>
      </w:r>
      <w:r>
        <w:rPr>
          <w:rFonts w:hint="default" w:ascii="Times New Roman" w:hAnsi="Times New Roman" w:cs="Times New Roman"/>
          <w:snapToGrid w:val="0"/>
          <w:sz w:val="32"/>
          <w:szCs w:val="32"/>
        </w:rPr>
        <w:t>.政务一体化平台系统功能应用清单</w:t>
      </w:r>
    </w:p>
    <w:p>
      <w:pPr>
        <w:pStyle w:val="16"/>
        <w:spacing w:line="240" w:lineRule="auto"/>
        <w:ind w:firstLine="640" w:firstLineChars="0"/>
        <w:rPr>
          <w:rFonts w:hint="default" w:ascii="Times New Roman" w:hAnsi="Times New Roman" w:eastAsia="仿宋_GB2312" w:cs="Times New Roman"/>
          <w:snapToGrid w:val="0"/>
          <w:sz w:val="32"/>
          <w:szCs w:val="32"/>
          <w:lang w:val="en-US" w:eastAsia="zh-CN"/>
        </w:rPr>
      </w:pPr>
      <w:r>
        <w:rPr>
          <w:rFonts w:hint="default" w:ascii="Times New Roman" w:hAnsi="Times New Roman" w:cs="Times New Roman"/>
          <w:snapToGrid w:val="0"/>
          <w:sz w:val="32"/>
          <w:szCs w:val="32"/>
        </w:rPr>
        <w:t xml:space="preserve">      </w:t>
      </w:r>
    </w:p>
    <w:p>
      <w:pPr>
        <w:rPr>
          <w:rFonts w:hint="default" w:ascii="Times New Roman" w:hAnsi="Times New Roman" w:eastAsia="黑体" w:cs="Times New Roman"/>
          <w:b w:val="0"/>
          <w:bCs/>
        </w:rPr>
      </w:pPr>
      <w:bookmarkStart w:id="18" w:name="_Toc12803"/>
      <w:bookmarkStart w:id="19" w:name="_Toc26300"/>
      <w:bookmarkStart w:id="20" w:name="_Toc101419712"/>
      <w:bookmarkStart w:id="21" w:name="_Toc24173"/>
      <w:r>
        <w:rPr>
          <w:rFonts w:hint="default" w:ascii="Times New Roman" w:hAnsi="Times New Roman" w:eastAsia="黑体" w:cs="Times New Roman"/>
          <w:b w:val="0"/>
          <w:bCs/>
        </w:rPr>
        <w:br w:type="page"/>
      </w:r>
    </w:p>
    <w:bookmarkEnd w:id="18"/>
    <w:bookmarkEnd w:id="19"/>
    <w:bookmarkEnd w:id="20"/>
    <w:bookmarkEnd w:id="21"/>
    <w:p>
      <w:pPr>
        <w:pStyle w:val="3"/>
        <w:ind w:firstLine="320" w:firstLineChars="100"/>
        <w:rPr>
          <w:rFonts w:hint="default" w:ascii="Times New Roman" w:hAnsi="Times New Roman" w:eastAsia="黑体" w:cs="Times New Roman"/>
          <w:b w:val="0"/>
          <w:bCs/>
          <w:lang w:val="en-US" w:eastAsia="zh-CN"/>
        </w:rPr>
      </w:pPr>
      <w:bookmarkStart w:id="22" w:name="_Toc101419713"/>
      <w:bookmarkStart w:id="23" w:name="_Toc1502"/>
      <w:bookmarkStart w:id="24" w:name="_Toc32101"/>
      <w:bookmarkStart w:id="25" w:name="_Toc14514"/>
      <w:r>
        <w:rPr>
          <w:rFonts w:hint="default" w:ascii="Times New Roman" w:hAnsi="Times New Roman" w:eastAsia="黑体" w:cs="Times New Roman"/>
          <w:b w:val="0"/>
          <w:bCs/>
        </w:rPr>
        <w:t>附件</w:t>
      </w:r>
      <w:bookmarkEnd w:id="22"/>
      <w:bookmarkEnd w:id="23"/>
      <w:bookmarkEnd w:id="24"/>
      <w:r>
        <w:rPr>
          <w:rFonts w:hint="eastAsia" w:ascii="Times New Roman" w:hAnsi="Times New Roman" w:eastAsia="黑体" w:cs="Times New Roman"/>
          <w:b w:val="0"/>
          <w:bCs/>
          <w:lang w:val="en-US" w:eastAsia="zh-CN"/>
        </w:rPr>
        <w:t>1</w:t>
      </w:r>
    </w:p>
    <w:p>
      <w:pPr>
        <w:spacing w:line="600" w:lineRule="exact"/>
        <w:ind w:left="0" w:leftChars="0" w:firstLine="0" w:firstLineChars="0"/>
        <w:jc w:val="center"/>
        <w:rPr>
          <w:rFonts w:hint="default" w:ascii="Times New Roman" w:hAnsi="Times New Roman" w:eastAsia="方正小标宋简体" w:cs="Times New Roman"/>
          <w:sz w:val="44"/>
          <w:szCs w:val="44"/>
        </w:rPr>
      </w:pPr>
      <w:bookmarkStart w:id="26" w:name="_Toc16921"/>
      <w:bookmarkStart w:id="27" w:name="_Toc12656"/>
      <w:bookmarkStart w:id="28" w:name="_Toc14423"/>
      <w:r>
        <w:rPr>
          <w:rFonts w:hint="default" w:ascii="Times New Roman" w:hAnsi="Times New Roman" w:eastAsia="方正小标宋简体" w:cs="Times New Roman"/>
          <w:sz w:val="44"/>
          <w:szCs w:val="44"/>
        </w:rPr>
        <w:t>政务一体化平台应用系统清单</w:t>
      </w:r>
      <w:bookmarkEnd w:id="26"/>
      <w:bookmarkEnd w:id="27"/>
      <w:bookmarkEnd w:id="28"/>
    </w:p>
    <w:p>
      <w:pPr>
        <w:pStyle w:val="16"/>
        <w:rPr>
          <w:rFonts w:hint="default" w:ascii="Times New Roman" w:hAnsi="Times New Roman" w:eastAsia="方正小标宋_GBK" w:cs="Times New Roman"/>
          <w:kern w:val="0"/>
          <w:sz w:val="44"/>
          <w:szCs w:val="44"/>
          <w:lang w:bidi="ar"/>
        </w:rPr>
      </w:pPr>
    </w:p>
    <w:tbl>
      <w:tblPr>
        <w:tblStyle w:val="23"/>
        <w:tblW w:w="815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46"/>
        <w:gridCol w:w="4858"/>
        <w:gridCol w:w="771"/>
        <w:gridCol w:w="10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blHeader/>
        </w:trPr>
        <w:tc>
          <w:tcPr>
            <w:tcW w:w="144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b/>
                <w:bCs/>
                <w:color w:val="000000"/>
                <w:kern w:val="0"/>
                <w:sz w:val="28"/>
                <w:lang w:val="en-US" w:eastAsia="zh-CN" w:bidi="ar"/>
              </w:rPr>
            </w:pPr>
            <w:r>
              <w:rPr>
                <w:rFonts w:hint="default" w:ascii="Times New Roman" w:hAnsi="Times New Roman" w:cs="Times New Roman"/>
                <w:b/>
                <w:bCs/>
                <w:color w:val="000000"/>
                <w:kern w:val="0"/>
                <w:sz w:val="28"/>
                <w:lang w:val="en-US" w:eastAsia="zh-CN" w:bidi="ar"/>
              </w:rPr>
              <w:t>子平台</w:t>
            </w:r>
          </w:p>
        </w:tc>
        <w:tc>
          <w:tcPr>
            <w:tcW w:w="4858"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b/>
                <w:bCs/>
                <w:color w:val="000000"/>
                <w:kern w:val="0"/>
                <w:sz w:val="28"/>
                <w:lang w:val="en-US" w:eastAsia="zh-CN" w:bidi="ar"/>
              </w:rPr>
            </w:pPr>
            <w:r>
              <w:rPr>
                <w:rFonts w:hint="default" w:ascii="Times New Roman" w:hAnsi="Times New Roman" w:cs="Times New Roman"/>
                <w:b/>
                <w:bCs/>
                <w:color w:val="000000"/>
                <w:kern w:val="0"/>
                <w:sz w:val="28"/>
                <w:lang w:val="en-US" w:eastAsia="zh-CN" w:bidi="ar"/>
              </w:rPr>
              <w:t>应用系统名称</w:t>
            </w:r>
          </w:p>
        </w:tc>
        <w:tc>
          <w:tcPr>
            <w:tcW w:w="771"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b/>
                <w:bCs/>
                <w:color w:val="000000"/>
                <w:kern w:val="0"/>
                <w:sz w:val="28"/>
                <w:lang w:val="en-US" w:eastAsia="zh-CN" w:bidi="ar"/>
              </w:rPr>
            </w:pPr>
            <w:r>
              <w:rPr>
                <w:rFonts w:hint="default" w:ascii="Times New Roman" w:hAnsi="Times New Roman" w:cs="Times New Roman"/>
                <w:b/>
                <w:bCs/>
                <w:color w:val="000000"/>
                <w:kern w:val="0"/>
                <w:sz w:val="24"/>
                <w:szCs w:val="24"/>
                <w:lang w:val="en-US" w:eastAsia="zh-CN" w:bidi="ar"/>
              </w:rPr>
              <w:t>套数</w:t>
            </w:r>
          </w:p>
        </w:tc>
        <w:tc>
          <w:tcPr>
            <w:tcW w:w="1083"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b/>
                <w:bCs/>
                <w:color w:val="000000"/>
                <w:kern w:val="0"/>
                <w:sz w:val="28"/>
                <w:lang w:val="en-US" w:eastAsia="zh-CN" w:bidi="ar"/>
              </w:rPr>
            </w:pPr>
            <w:r>
              <w:rPr>
                <w:rFonts w:hint="default" w:ascii="Times New Roman" w:hAnsi="Times New Roman" w:cs="Times New Roman"/>
                <w:b/>
                <w:bCs/>
                <w:color w:val="000000"/>
                <w:kern w:val="0"/>
                <w:sz w:val="28"/>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4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485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77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83"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446" w:type="dxa"/>
            <w:vMerge w:val="restart"/>
            <w:tcBorders>
              <w:top w:val="nil"/>
              <w:left w:val="single" w:color="000000" w:sz="8" w:space="0"/>
              <w:bottom w:val="nil"/>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基础公共支撑平台</w:t>
            </w: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统一身份认证系统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restart"/>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46" w:type="dxa"/>
            <w:vMerge w:val="continue"/>
            <w:tcBorders>
              <w:top w:val="nil"/>
              <w:left w:val="single" w:color="000000" w:sz="8" w:space="0"/>
              <w:bottom w:val="nil"/>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统一政务服务电子印章系统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nil"/>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统一公共收付系统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1446" w:type="dxa"/>
            <w:vMerge w:val="continue"/>
            <w:tcBorders>
              <w:top w:val="nil"/>
              <w:left w:val="single" w:color="000000" w:sz="8" w:space="0"/>
              <w:bottom w:val="nil"/>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统一邮寄服务配套管理系统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nil"/>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统一电子归档系统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nil"/>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统一电子证照系统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nil"/>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政务平台安全管理系统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nil"/>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应用监测分析系统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1446" w:type="dxa"/>
            <w:vMerge w:val="continue"/>
            <w:tcBorders>
              <w:top w:val="nil"/>
              <w:left w:val="single" w:color="000000" w:sz="8" w:space="0"/>
              <w:bottom w:val="nil"/>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政务信息化资产应用支撑系统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446" w:type="dxa"/>
            <w:vMerge w:val="continue"/>
            <w:tcBorders>
              <w:top w:val="nil"/>
              <w:left w:val="single" w:color="000000" w:sz="8" w:space="0"/>
              <w:bottom w:val="nil"/>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政务信息化资产登记系统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446" w:type="dxa"/>
            <w:vMerge w:val="continue"/>
            <w:tcBorders>
              <w:top w:val="nil"/>
              <w:left w:val="single" w:color="000000" w:sz="8" w:space="0"/>
              <w:bottom w:val="nil"/>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政务信息化资产认定与备案管理系统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nil"/>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政务信息化可视化应用</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nil"/>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资产管理API监控系统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446"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数据共享与交换平台</w:t>
            </w: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数据共享与交换平台门户</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restart"/>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政务服务系统软件支撑系统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政务大数据系统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API统一管理系统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数据标准管理系统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数据标签管理系统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数据图谱管理系统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智能数据服务系统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数据可视化调度系统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政务数据安全监管平台</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级联管理系统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资源目录系统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数据资源系统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数据交换系统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智能数据服务系统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数据集成系统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数据治理系统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数据标签系统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管理支撑系统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政务服务平台（政务服务门户）</w:t>
            </w: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政务服务门户</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restart"/>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用户管理中心系统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特色旗舰店</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工作台</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政务服务工作系统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政务服务“好差评”服务能力评价系统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中介超市门户</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中介超市管理系统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应用生态圈开放管理系统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长辈模式门户</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政务服务平台（业务办理）</w:t>
            </w: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事项管理系统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restart"/>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政务服务运行管理系统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14</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通用业务办理系统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14</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“一事通办”运行管理系统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政务服务监督管理系统（电子监察系统）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政务知识处理系统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政务服务能力评估系统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政务大数据分析决策系统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政务业务数据管理系统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智能审批系统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政务服务实体大厅系统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政务平台运维管理系统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政务服务运营分析系统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政务信用信息和归集系统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综合调度系统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综合一窗受理系统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14</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一件事链条审批系统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证照分离分发系统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跨省通办业务系统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全区通办系统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12345便民服务热线支撑平台</w:t>
            </w: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智慧管理系统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restart"/>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大数据分析应用及可视化系统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语音导航在线机器人</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智能质检系统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智能回访系统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智能座席辅助系统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多渠道文字客服系统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AI赋能平台服务系统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1446"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广西“互联网+监管”平台</w:t>
            </w: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“互联网+监管”数据中心管理系统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restart"/>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“互联网+监管”公众服务门户</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“互联网+监管”工作门户</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监管事项目录清单管理系统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监管数据综合分析系统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监管风险预警系统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联合监管系统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监管投诉举报系统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行政执法监督管理系统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行政检查系统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监管效能评估系统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监管数据采集系统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信用监管系统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监管数据中台</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移动监管系统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监管大屏展示系统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非现场监管系统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监管应用中台</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c>
          <w:tcPr>
            <w:tcW w:w="485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监管云表单服务系统</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w:t>
            </w:r>
          </w:p>
        </w:tc>
        <w:tc>
          <w:tcPr>
            <w:tcW w:w="1083" w:type="dxa"/>
            <w:vMerge w:val="continue"/>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6304" w:type="dxa"/>
            <w:gridSpan w:val="2"/>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合计</w:t>
            </w:r>
          </w:p>
        </w:tc>
        <w:tc>
          <w:tcPr>
            <w:tcW w:w="771"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128</w:t>
            </w:r>
          </w:p>
        </w:tc>
        <w:tc>
          <w:tcPr>
            <w:tcW w:w="1083" w:type="dxa"/>
            <w:tcBorders>
              <w:top w:val="nil"/>
              <w:left w:val="nil"/>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cs="Times New Roman"/>
                <w:color w:val="000000"/>
                <w:kern w:val="0"/>
                <w:sz w:val="28"/>
                <w:lang w:val="en-US" w:eastAsia="zh-CN" w:bidi="ar"/>
              </w:rPr>
              <w:t>128</w:t>
            </w:r>
          </w:p>
        </w:tc>
      </w:tr>
    </w:tbl>
    <w:p>
      <w:pPr>
        <w:pStyle w:val="16"/>
        <w:rPr>
          <w:rFonts w:hint="default" w:ascii="Times New Roman" w:hAnsi="Times New Roman" w:eastAsia="方正小标宋_GBK" w:cs="Times New Roman"/>
          <w:kern w:val="0"/>
          <w:sz w:val="44"/>
          <w:szCs w:val="44"/>
          <w:lang w:bidi="ar"/>
        </w:rPr>
      </w:pPr>
    </w:p>
    <w:p>
      <w:pPr>
        <w:pStyle w:val="3"/>
        <w:outlineLvl w:val="9"/>
        <w:rPr>
          <w:rFonts w:hint="default" w:ascii="Times New Roman" w:hAnsi="Times New Roman" w:cs="Times New Roman"/>
        </w:rPr>
        <w:sectPr>
          <w:footerReference r:id="rId6" w:type="default"/>
          <w:pgSz w:w="11906" w:h="16838"/>
          <w:pgMar w:top="1440" w:right="1800" w:bottom="1440" w:left="1800" w:header="851" w:footer="992" w:gutter="0"/>
          <w:pgNumType w:fmt="decimal"/>
          <w:cols w:space="425" w:num="1"/>
          <w:docGrid w:type="lines" w:linePitch="435" w:charSpace="0"/>
        </w:sectPr>
      </w:pPr>
    </w:p>
    <w:p>
      <w:pPr>
        <w:pStyle w:val="3"/>
        <w:rPr>
          <w:rFonts w:hint="eastAsia" w:ascii="Times New Roman" w:hAnsi="Times New Roman" w:eastAsia="黑体" w:cs="Times New Roman"/>
          <w:b w:val="0"/>
          <w:bCs/>
          <w:lang w:val="en-US" w:eastAsia="zh-CN"/>
        </w:rPr>
      </w:pPr>
      <w:bookmarkStart w:id="29" w:name="_Toc15891"/>
      <w:bookmarkStart w:id="30" w:name="_Toc101419714"/>
      <w:bookmarkStart w:id="31" w:name="_Toc9944"/>
      <w:r>
        <w:rPr>
          <w:rFonts w:hint="default" w:ascii="Times New Roman" w:hAnsi="Times New Roman" w:eastAsia="黑体" w:cs="Times New Roman"/>
          <w:b w:val="0"/>
          <w:bCs/>
        </w:rPr>
        <w:t>附件</w:t>
      </w:r>
      <w:bookmarkEnd w:id="29"/>
      <w:bookmarkEnd w:id="30"/>
      <w:bookmarkEnd w:id="31"/>
      <w:r>
        <w:rPr>
          <w:rFonts w:hint="eastAsia" w:ascii="Times New Roman" w:hAnsi="Times New Roman" w:eastAsia="黑体" w:cs="Times New Roman"/>
          <w:b w:val="0"/>
          <w:bCs/>
          <w:lang w:val="en-US" w:eastAsia="zh-CN"/>
        </w:rPr>
        <w:t>2</w:t>
      </w:r>
    </w:p>
    <w:p>
      <w:pPr>
        <w:spacing w:line="600" w:lineRule="exact"/>
        <w:ind w:left="0" w:leftChars="0" w:firstLine="0" w:firstLine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政务一体化平台系统功能应用清单</w:t>
      </w:r>
    </w:p>
    <w:tbl>
      <w:tblPr>
        <w:tblStyle w:val="23"/>
        <w:tblW w:w="84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74"/>
        <w:gridCol w:w="5901"/>
        <w:gridCol w:w="1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子平台</w:t>
            </w:r>
          </w:p>
        </w:tc>
        <w:tc>
          <w:tcPr>
            <w:tcW w:w="5901" w:type="dxa"/>
            <w:tcBorders>
              <w:top w:val="single" w:color="000000" w:sz="8" w:space="0"/>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系统名称</w:t>
            </w:r>
          </w:p>
        </w:tc>
        <w:tc>
          <w:tcPr>
            <w:tcW w:w="1119" w:type="dxa"/>
            <w:tcBorders>
              <w:top w:val="single" w:color="000000" w:sz="8" w:space="0"/>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功能点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基础公共支撑平台</w:t>
            </w: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统一身份认证系统</w:t>
            </w:r>
          </w:p>
        </w:tc>
        <w:tc>
          <w:tcPr>
            <w:tcW w:w="1119"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4007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统一政务服务电子印章系统</w:t>
            </w:r>
          </w:p>
        </w:tc>
        <w:tc>
          <w:tcPr>
            <w:tcW w:w="1119"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30621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统一公共收付系统</w:t>
            </w:r>
          </w:p>
        </w:tc>
        <w:tc>
          <w:tcPr>
            <w:tcW w:w="1119"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统一邮寄服务配套管理系统</w:t>
            </w:r>
          </w:p>
        </w:tc>
        <w:tc>
          <w:tcPr>
            <w:tcW w:w="1119"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统一电子归档系统</w:t>
            </w:r>
          </w:p>
        </w:tc>
        <w:tc>
          <w:tcPr>
            <w:tcW w:w="1119"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统一电子证照系统</w:t>
            </w:r>
          </w:p>
        </w:tc>
        <w:tc>
          <w:tcPr>
            <w:tcW w:w="1119"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政务平台安全管理系统</w:t>
            </w:r>
          </w:p>
        </w:tc>
        <w:tc>
          <w:tcPr>
            <w:tcW w:w="1119"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应用监测分析系统</w:t>
            </w:r>
          </w:p>
        </w:tc>
        <w:tc>
          <w:tcPr>
            <w:tcW w:w="1119"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4440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政务信息化资产应用支撑系统</w:t>
            </w:r>
          </w:p>
        </w:tc>
        <w:tc>
          <w:tcPr>
            <w:tcW w:w="1119" w:type="dxa"/>
            <w:vMerge w:val="restart"/>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政务信息化资产登记系统</w:t>
            </w:r>
          </w:p>
        </w:tc>
        <w:tc>
          <w:tcPr>
            <w:tcW w:w="1119" w:type="dxa"/>
            <w:vMerge w:val="continue"/>
            <w:tcBorders>
              <w:top w:val="nil"/>
              <w:left w:val="nil"/>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政务信息化资产认定与备案管理系统</w:t>
            </w:r>
          </w:p>
        </w:tc>
        <w:tc>
          <w:tcPr>
            <w:tcW w:w="1119" w:type="dxa"/>
            <w:vMerge w:val="continue"/>
            <w:tcBorders>
              <w:top w:val="nil"/>
              <w:left w:val="nil"/>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政务信息化可视化应用</w:t>
            </w:r>
          </w:p>
        </w:tc>
        <w:tc>
          <w:tcPr>
            <w:tcW w:w="1119" w:type="dxa"/>
            <w:vMerge w:val="continue"/>
            <w:tcBorders>
              <w:top w:val="nil"/>
              <w:left w:val="nil"/>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资产管理API监控系统</w:t>
            </w:r>
          </w:p>
        </w:tc>
        <w:tc>
          <w:tcPr>
            <w:tcW w:w="1119" w:type="dxa"/>
            <w:vMerge w:val="continue"/>
            <w:tcBorders>
              <w:top w:val="nil"/>
              <w:left w:val="nil"/>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数据共享与交换平台</w:t>
            </w: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数据共享与交换平台门户</w:t>
            </w:r>
          </w:p>
        </w:tc>
        <w:tc>
          <w:tcPr>
            <w:tcW w:w="1119" w:type="dxa"/>
            <w:vMerge w:val="restart"/>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37827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政务服务系统软件支撑系统</w:t>
            </w:r>
          </w:p>
        </w:tc>
        <w:tc>
          <w:tcPr>
            <w:tcW w:w="1119" w:type="dxa"/>
            <w:vMerge w:val="continue"/>
            <w:tcBorders>
              <w:top w:val="nil"/>
              <w:left w:val="nil"/>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政务大数据系统</w:t>
            </w:r>
          </w:p>
        </w:tc>
        <w:tc>
          <w:tcPr>
            <w:tcW w:w="1119" w:type="dxa"/>
            <w:vMerge w:val="continue"/>
            <w:tcBorders>
              <w:top w:val="nil"/>
              <w:left w:val="nil"/>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API统一管理系统</w:t>
            </w:r>
          </w:p>
        </w:tc>
        <w:tc>
          <w:tcPr>
            <w:tcW w:w="1119" w:type="dxa"/>
            <w:vMerge w:val="continue"/>
            <w:tcBorders>
              <w:top w:val="nil"/>
              <w:left w:val="nil"/>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数据标准管理系统</w:t>
            </w:r>
          </w:p>
        </w:tc>
        <w:tc>
          <w:tcPr>
            <w:tcW w:w="1119" w:type="dxa"/>
            <w:vMerge w:val="continue"/>
            <w:tcBorders>
              <w:top w:val="nil"/>
              <w:left w:val="nil"/>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数据标签管理系统</w:t>
            </w:r>
          </w:p>
        </w:tc>
        <w:tc>
          <w:tcPr>
            <w:tcW w:w="1119" w:type="dxa"/>
            <w:vMerge w:val="continue"/>
            <w:tcBorders>
              <w:top w:val="nil"/>
              <w:left w:val="nil"/>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数据图谱管理系统</w:t>
            </w:r>
          </w:p>
        </w:tc>
        <w:tc>
          <w:tcPr>
            <w:tcW w:w="1119" w:type="dxa"/>
            <w:vMerge w:val="continue"/>
            <w:tcBorders>
              <w:top w:val="nil"/>
              <w:left w:val="nil"/>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智能数据服务系统</w:t>
            </w:r>
          </w:p>
        </w:tc>
        <w:tc>
          <w:tcPr>
            <w:tcW w:w="1119" w:type="dxa"/>
            <w:vMerge w:val="continue"/>
            <w:tcBorders>
              <w:top w:val="nil"/>
              <w:left w:val="nil"/>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数据可视化调度系统</w:t>
            </w:r>
          </w:p>
        </w:tc>
        <w:tc>
          <w:tcPr>
            <w:tcW w:w="1119" w:type="dxa"/>
            <w:vMerge w:val="continue"/>
            <w:tcBorders>
              <w:top w:val="nil"/>
              <w:left w:val="nil"/>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政务数据安全监管平台</w:t>
            </w:r>
          </w:p>
        </w:tc>
        <w:tc>
          <w:tcPr>
            <w:tcW w:w="1119" w:type="dxa"/>
            <w:vMerge w:val="continue"/>
            <w:tcBorders>
              <w:top w:val="nil"/>
              <w:left w:val="nil"/>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级联管理系统</w:t>
            </w:r>
          </w:p>
        </w:tc>
        <w:tc>
          <w:tcPr>
            <w:tcW w:w="1119" w:type="dxa"/>
            <w:vMerge w:val="continue"/>
            <w:tcBorders>
              <w:top w:val="nil"/>
              <w:left w:val="nil"/>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资源目录系统</w:t>
            </w:r>
          </w:p>
        </w:tc>
        <w:tc>
          <w:tcPr>
            <w:tcW w:w="1119" w:type="dxa"/>
            <w:vMerge w:val="continue"/>
            <w:tcBorders>
              <w:top w:val="nil"/>
              <w:left w:val="nil"/>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数据资源系统</w:t>
            </w:r>
          </w:p>
        </w:tc>
        <w:tc>
          <w:tcPr>
            <w:tcW w:w="1119" w:type="dxa"/>
            <w:vMerge w:val="continue"/>
            <w:tcBorders>
              <w:top w:val="nil"/>
              <w:left w:val="nil"/>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数据交换系统</w:t>
            </w:r>
          </w:p>
        </w:tc>
        <w:tc>
          <w:tcPr>
            <w:tcW w:w="1119" w:type="dxa"/>
            <w:vMerge w:val="continue"/>
            <w:tcBorders>
              <w:top w:val="nil"/>
              <w:left w:val="nil"/>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数据服务系统</w:t>
            </w:r>
          </w:p>
        </w:tc>
        <w:tc>
          <w:tcPr>
            <w:tcW w:w="1119" w:type="dxa"/>
            <w:vMerge w:val="continue"/>
            <w:tcBorders>
              <w:top w:val="nil"/>
              <w:left w:val="nil"/>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数据集成系统</w:t>
            </w:r>
          </w:p>
        </w:tc>
        <w:tc>
          <w:tcPr>
            <w:tcW w:w="1119" w:type="dxa"/>
            <w:vMerge w:val="continue"/>
            <w:tcBorders>
              <w:top w:val="nil"/>
              <w:left w:val="nil"/>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数据治理系统</w:t>
            </w:r>
          </w:p>
        </w:tc>
        <w:tc>
          <w:tcPr>
            <w:tcW w:w="1119" w:type="dxa"/>
            <w:vMerge w:val="continue"/>
            <w:tcBorders>
              <w:top w:val="nil"/>
              <w:left w:val="nil"/>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数据标签系统</w:t>
            </w:r>
          </w:p>
        </w:tc>
        <w:tc>
          <w:tcPr>
            <w:tcW w:w="1119" w:type="dxa"/>
            <w:vMerge w:val="continue"/>
            <w:tcBorders>
              <w:top w:val="nil"/>
              <w:left w:val="nil"/>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管理支撑系统</w:t>
            </w:r>
          </w:p>
        </w:tc>
        <w:tc>
          <w:tcPr>
            <w:tcW w:w="1119" w:type="dxa"/>
            <w:vMerge w:val="continue"/>
            <w:tcBorders>
              <w:top w:val="nil"/>
              <w:left w:val="nil"/>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政务服务平台（政务服务门户）</w:t>
            </w: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政务服务门户</w:t>
            </w:r>
          </w:p>
        </w:tc>
        <w:tc>
          <w:tcPr>
            <w:tcW w:w="1119"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用户管理中心系统</w:t>
            </w:r>
          </w:p>
        </w:tc>
        <w:tc>
          <w:tcPr>
            <w:tcW w:w="1119"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lang w:val="en-US"/>
              </w:rPr>
            </w:pPr>
            <w:r>
              <w:rPr>
                <w:rFonts w:hint="default" w:ascii="Times New Roman" w:hAnsi="Times New Roman" w:cs="Times New Roman"/>
                <w:i w:val="0"/>
                <w:iCs w:val="0"/>
                <w:color w:val="000000"/>
                <w:kern w:val="0"/>
                <w:sz w:val="28"/>
                <w:szCs w:val="28"/>
                <w:u w:val="none"/>
                <w:lang w:val="en-US" w:eastAsia="zh-CN" w:bidi="ar"/>
              </w:rPr>
              <w:t>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特色旗舰店</w:t>
            </w:r>
          </w:p>
        </w:tc>
        <w:tc>
          <w:tcPr>
            <w:tcW w:w="1119"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工作台</w:t>
            </w:r>
          </w:p>
        </w:tc>
        <w:tc>
          <w:tcPr>
            <w:tcW w:w="1119"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政务服务工作系统</w:t>
            </w:r>
          </w:p>
        </w:tc>
        <w:tc>
          <w:tcPr>
            <w:tcW w:w="1119"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政务服务“好差评”服务能力评价系统</w:t>
            </w:r>
          </w:p>
        </w:tc>
        <w:tc>
          <w:tcPr>
            <w:tcW w:w="1119"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中介超市门户</w:t>
            </w:r>
          </w:p>
        </w:tc>
        <w:tc>
          <w:tcPr>
            <w:tcW w:w="1119"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中介超市管理系统</w:t>
            </w:r>
          </w:p>
        </w:tc>
        <w:tc>
          <w:tcPr>
            <w:tcW w:w="1119"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3103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应用生态圈开放管理系统</w:t>
            </w:r>
          </w:p>
        </w:tc>
        <w:tc>
          <w:tcPr>
            <w:tcW w:w="1119"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长辈模式门户</w:t>
            </w:r>
          </w:p>
        </w:tc>
        <w:tc>
          <w:tcPr>
            <w:tcW w:w="1119"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政务服务平台（业务办理）</w:t>
            </w: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事项管理系统</w:t>
            </w:r>
          </w:p>
        </w:tc>
        <w:tc>
          <w:tcPr>
            <w:tcW w:w="1119"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20177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政务服务运行管理系统</w:t>
            </w:r>
          </w:p>
        </w:tc>
        <w:tc>
          <w:tcPr>
            <w:tcW w:w="1119"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52578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通用业务办理系统</w:t>
            </w:r>
          </w:p>
        </w:tc>
        <w:tc>
          <w:tcPr>
            <w:tcW w:w="1119"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42662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“一事通办”运行管理系统</w:t>
            </w:r>
          </w:p>
        </w:tc>
        <w:tc>
          <w:tcPr>
            <w:tcW w:w="1119" w:type="dxa"/>
            <w:vMerge w:val="restart"/>
            <w:tcBorders>
              <w:top w:val="nil"/>
              <w:left w:val="nil"/>
              <w:bottom w:val="nil"/>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9015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政务服务监督管理系统（电子监察系统）</w:t>
            </w:r>
          </w:p>
        </w:tc>
        <w:tc>
          <w:tcPr>
            <w:tcW w:w="1119" w:type="dxa"/>
            <w:vMerge w:val="continue"/>
            <w:tcBorders>
              <w:top w:val="nil"/>
              <w:left w:val="nil"/>
              <w:bottom w:val="nil"/>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政务知识处理系统</w:t>
            </w:r>
          </w:p>
        </w:tc>
        <w:tc>
          <w:tcPr>
            <w:tcW w:w="1119" w:type="dxa"/>
            <w:vMerge w:val="continue"/>
            <w:tcBorders>
              <w:top w:val="nil"/>
              <w:left w:val="nil"/>
              <w:bottom w:val="nil"/>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政务服务能力评估系统</w:t>
            </w:r>
          </w:p>
        </w:tc>
        <w:tc>
          <w:tcPr>
            <w:tcW w:w="1119" w:type="dxa"/>
            <w:vMerge w:val="continue"/>
            <w:tcBorders>
              <w:top w:val="nil"/>
              <w:left w:val="nil"/>
              <w:bottom w:val="nil"/>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政务大数据分析决策系统</w:t>
            </w:r>
          </w:p>
        </w:tc>
        <w:tc>
          <w:tcPr>
            <w:tcW w:w="1119" w:type="dxa"/>
            <w:vMerge w:val="continue"/>
            <w:tcBorders>
              <w:top w:val="nil"/>
              <w:left w:val="nil"/>
              <w:bottom w:val="nil"/>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政务业务数据管理系统</w:t>
            </w:r>
          </w:p>
        </w:tc>
        <w:tc>
          <w:tcPr>
            <w:tcW w:w="1119" w:type="dxa"/>
            <w:vMerge w:val="continue"/>
            <w:tcBorders>
              <w:top w:val="nil"/>
              <w:left w:val="nil"/>
              <w:bottom w:val="nil"/>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智能审批系统</w:t>
            </w:r>
          </w:p>
        </w:tc>
        <w:tc>
          <w:tcPr>
            <w:tcW w:w="1119" w:type="dxa"/>
            <w:vMerge w:val="continue"/>
            <w:tcBorders>
              <w:top w:val="nil"/>
              <w:left w:val="nil"/>
              <w:bottom w:val="nil"/>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政务服务实体大厅系统</w:t>
            </w:r>
          </w:p>
        </w:tc>
        <w:tc>
          <w:tcPr>
            <w:tcW w:w="1119" w:type="dxa"/>
            <w:vMerge w:val="continue"/>
            <w:tcBorders>
              <w:top w:val="nil"/>
              <w:left w:val="nil"/>
              <w:bottom w:val="nil"/>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政务平台运维管理系统</w:t>
            </w:r>
          </w:p>
        </w:tc>
        <w:tc>
          <w:tcPr>
            <w:tcW w:w="1119" w:type="dxa"/>
            <w:vMerge w:val="continue"/>
            <w:tcBorders>
              <w:top w:val="nil"/>
              <w:left w:val="nil"/>
              <w:bottom w:val="nil"/>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政务服务运营分析系统</w:t>
            </w:r>
          </w:p>
        </w:tc>
        <w:tc>
          <w:tcPr>
            <w:tcW w:w="1119" w:type="dxa"/>
            <w:vMerge w:val="continue"/>
            <w:tcBorders>
              <w:top w:val="nil"/>
              <w:left w:val="nil"/>
              <w:bottom w:val="nil"/>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政务信用信息和归集系统</w:t>
            </w:r>
          </w:p>
        </w:tc>
        <w:tc>
          <w:tcPr>
            <w:tcW w:w="1119" w:type="dxa"/>
            <w:vMerge w:val="continue"/>
            <w:tcBorders>
              <w:top w:val="nil"/>
              <w:left w:val="nil"/>
              <w:bottom w:val="nil"/>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综合调度系统</w:t>
            </w:r>
          </w:p>
        </w:tc>
        <w:tc>
          <w:tcPr>
            <w:tcW w:w="1119" w:type="dxa"/>
            <w:vMerge w:val="continue"/>
            <w:tcBorders>
              <w:top w:val="nil"/>
              <w:left w:val="nil"/>
              <w:bottom w:val="nil"/>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综合一窗受理系统</w:t>
            </w:r>
          </w:p>
        </w:tc>
        <w:tc>
          <w:tcPr>
            <w:tcW w:w="1119" w:type="dxa"/>
            <w:vMerge w:val="continue"/>
            <w:tcBorders>
              <w:top w:val="nil"/>
              <w:left w:val="nil"/>
              <w:bottom w:val="nil"/>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一件事链条审批系统</w:t>
            </w:r>
          </w:p>
        </w:tc>
        <w:tc>
          <w:tcPr>
            <w:tcW w:w="1119" w:type="dxa"/>
            <w:vMerge w:val="continue"/>
            <w:tcBorders>
              <w:top w:val="nil"/>
              <w:left w:val="nil"/>
              <w:bottom w:val="nil"/>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证照分离分发系统</w:t>
            </w:r>
          </w:p>
        </w:tc>
        <w:tc>
          <w:tcPr>
            <w:tcW w:w="1119" w:type="dxa"/>
            <w:vMerge w:val="continue"/>
            <w:tcBorders>
              <w:top w:val="nil"/>
              <w:left w:val="nil"/>
              <w:bottom w:val="nil"/>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跨省通办业务系统</w:t>
            </w:r>
          </w:p>
        </w:tc>
        <w:tc>
          <w:tcPr>
            <w:tcW w:w="1119" w:type="dxa"/>
            <w:vMerge w:val="continue"/>
            <w:tcBorders>
              <w:top w:val="nil"/>
              <w:left w:val="nil"/>
              <w:bottom w:val="nil"/>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全区通办系统</w:t>
            </w:r>
          </w:p>
        </w:tc>
        <w:tc>
          <w:tcPr>
            <w:tcW w:w="1119" w:type="dxa"/>
            <w:vMerge w:val="continue"/>
            <w:tcBorders>
              <w:top w:val="nil"/>
              <w:left w:val="nil"/>
              <w:bottom w:val="nil"/>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74" w:type="dxa"/>
            <w:vMerge w:val="restart"/>
            <w:tcBorders>
              <w:top w:val="single" w:color="000000" w:sz="8" w:space="0"/>
              <w:left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自治区 “12345”政务服务便民热线支撑平台</w:t>
            </w:r>
          </w:p>
        </w:tc>
        <w:tc>
          <w:tcPr>
            <w:tcW w:w="5901" w:type="dxa"/>
            <w:tcBorders>
              <w:top w:val="nil"/>
              <w:left w:val="nil"/>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default" w:ascii="Times New Roman" w:hAnsi="Times New Roman" w:cs="Times New Roman"/>
                <w:color w:val="000000"/>
                <w:kern w:val="0"/>
                <w:sz w:val="28"/>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智慧管理系统</w:t>
            </w:r>
          </w:p>
        </w:tc>
        <w:tc>
          <w:tcPr>
            <w:tcW w:w="1119" w:type="dxa"/>
            <w:vMerge w:val="restart"/>
            <w:tcBorders>
              <w:top w:val="single" w:color="000000" w:sz="8" w:space="0"/>
              <w:left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left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大数据分析应用及可视化系统</w:t>
            </w:r>
          </w:p>
        </w:tc>
        <w:tc>
          <w:tcPr>
            <w:tcW w:w="1119" w:type="dxa"/>
            <w:vMerge w:val="continue"/>
            <w:tcBorders>
              <w:left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left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语音导航在线机器人</w:t>
            </w:r>
          </w:p>
        </w:tc>
        <w:tc>
          <w:tcPr>
            <w:tcW w:w="1119" w:type="dxa"/>
            <w:vMerge w:val="continue"/>
            <w:tcBorders>
              <w:left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left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智能质检系统</w:t>
            </w:r>
          </w:p>
        </w:tc>
        <w:tc>
          <w:tcPr>
            <w:tcW w:w="1119" w:type="dxa"/>
            <w:vMerge w:val="continue"/>
            <w:tcBorders>
              <w:left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left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智能回访系统</w:t>
            </w:r>
          </w:p>
        </w:tc>
        <w:tc>
          <w:tcPr>
            <w:tcW w:w="1119" w:type="dxa"/>
            <w:vMerge w:val="continue"/>
            <w:tcBorders>
              <w:left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left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智能座席辅助系统</w:t>
            </w:r>
          </w:p>
        </w:tc>
        <w:tc>
          <w:tcPr>
            <w:tcW w:w="1119" w:type="dxa"/>
            <w:vMerge w:val="continue"/>
            <w:tcBorders>
              <w:left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left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多渠道文字客服系统</w:t>
            </w:r>
          </w:p>
        </w:tc>
        <w:tc>
          <w:tcPr>
            <w:tcW w:w="1119" w:type="dxa"/>
            <w:vMerge w:val="continue"/>
            <w:tcBorders>
              <w:left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AI赋能平台服务系统</w:t>
            </w:r>
          </w:p>
        </w:tc>
        <w:tc>
          <w:tcPr>
            <w:tcW w:w="1119" w:type="dxa"/>
            <w:vMerge w:val="continue"/>
            <w:tcBorders>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7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“互联网+监管”平台</w:t>
            </w: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“互联网+监管”数据中心管理系统</w:t>
            </w:r>
          </w:p>
        </w:tc>
        <w:tc>
          <w:tcPr>
            <w:tcW w:w="1119" w:type="dxa"/>
            <w:vMerge w:val="restart"/>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“互联网+监管”公众服务门户</w:t>
            </w:r>
          </w:p>
        </w:tc>
        <w:tc>
          <w:tcPr>
            <w:tcW w:w="1119" w:type="dxa"/>
            <w:vMerge w:val="continue"/>
            <w:tcBorders>
              <w:top w:val="nil"/>
              <w:left w:val="nil"/>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“互联网+监管”工作门户</w:t>
            </w:r>
          </w:p>
        </w:tc>
        <w:tc>
          <w:tcPr>
            <w:tcW w:w="1119" w:type="dxa"/>
            <w:vMerge w:val="continue"/>
            <w:tcBorders>
              <w:top w:val="nil"/>
              <w:left w:val="nil"/>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监管事项目录清单管理系统</w:t>
            </w:r>
          </w:p>
        </w:tc>
        <w:tc>
          <w:tcPr>
            <w:tcW w:w="1119" w:type="dxa"/>
            <w:vMerge w:val="continue"/>
            <w:tcBorders>
              <w:top w:val="nil"/>
              <w:left w:val="nil"/>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监管数据综合分析系统</w:t>
            </w:r>
          </w:p>
        </w:tc>
        <w:tc>
          <w:tcPr>
            <w:tcW w:w="1119" w:type="dxa"/>
            <w:vMerge w:val="continue"/>
            <w:tcBorders>
              <w:top w:val="nil"/>
              <w:left w:val="nil"/>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监管风险预警系统</w:t>
            </w:r>
          </w:p>
        </w:tc>
        <w:tc>
          <w:tcPr>
            <w:tcW w:w="1119" w:type="dxa"/>
            <w:vMerge w:val="continue"/>
            <w:tcBorders>
              <w:top w:val="nil"/>
              <w:left w:val="nil"/>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联合监管系统</w:t>
            </w:r>
          </w:p>
        </w:tc>
        <w:tc>
          <w:tcPr>
            <w:tcW w:w="1119" w:type="dxa"/>
            <w:vMerge w:val="continue"/>
            <w:tcBorders>
              <w:top w:val="nil"/>
              <w:left w:val="nil"/>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监管投诉举报系统</w:t>
            </w:r>
          </w:p>
        </w:tc>
        <w:tc>
          <w:tcPr>
            <w:tcW w:w="1119" w:type="dxa"/>
            <w:vMerge w:val="continue"/>
            <w:tcBorders>
              <w:top w:val="nil"/>
              <w:left w:val="nil"/>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行政执法监督管理系统</w:t>
            </w:r>
          </w:p>
        </w:tc>
        <w:tc>
          <w:tcPr>
            <w:tcW w:w="1119" w:type="dxa"/>
            <w:vMerge w:val="continue"/>
            <w:tcBorders>
              <w:top w:val="nil"/>
              <w:left w:val="nil"/>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行政检查系统</w:t>
            </w:r>
          </w:p>
        </w:tc>
        <w:tc>
          <w:tcPr>
            <w:tcW w:w="1119" w:type="dxa"/>
            <w:vMerge w:val="continue"/>
            <w:tcBorders>
              <w:top w:val="nil"/>
              <w:left w:val="nil"/>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监管效能评估系统</w:t>
            </w:r>
          </w:p>
        </w:tc>
        <w:tc>
          <w:tcPr>
            <w:tcW w:w="1119" w:type="dxa"/>
            <w:vMerge w:val="continue"/>
            <w:tcBorders>
              <w:top w:val="nil"/>
              <w:left w:val="nil"/>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监管数据采集系统</w:t>
            </w:r>
          </w:p>
        </w:tc>
        <w:tc>
          <w:tcPr>
            <w:tcW w:w="1119" w:type="dxa"/>
            <w:vMerge w:val="continue"/>
            <w:tcBorders>
              <w:top w:val="nil"/>
              <w:left w:val="nil"/>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信用监管系统</w:t>
            </w:r>
          </w:p>
        </w:tc>
        <w:tc>
          <w:tcPr>
            <w:tcW w:w="1119" w:type="dxa"/>
            <w:vMerge w:val="continue"/>
            <w:tcBorders>
              <w:top w:val="nil"/>
              <w:left w:val="nil"/>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监管数据中台</w:t>
            </w:r>
          </w:p>
        </w:tc>
        <w:tc>
          <w:tcPr>
            <w:tcW w:w="1119" w:type="dxa"/>
            <w:vMerge w:val="continue"/>
            <w:tcBorders>
              <w:top w:val="nil"/>
              <w:left w:val="nil"/>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移动监管系统</w:t>
            </w:r>
          </w:p>
        </w:tc>
        <w:tc>
          <w:tcPr>
            <w:tcW w:w="1119" w:type="dxa"/>
            <w:vMerge w:val="continue"/>
            <w:tcBorders>
              <w:top w:val="nil"/>
              <w:left w:val="nil"/>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监管大屏展示系统</w:t>
            </w:r>
          </w:p>
        </w:tc>
        <w:tc>
          <w:tcPr>
            <w:tcW w:w="1119" w:type="dxa"/>
            <w:vMerge w:val="continue"/>
            <w:tcBorders>
              <w:top w:val="nil"/>
              <w:left w:val="nil"/>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非现场监管系统</w:t>
            </w:r>
          </w:p>
        </w:tc>
        <w:tc>
          <w:tcPr>
            <w:tcW w:w="1119" w:type="dxa"/>
            <w:vMerge w:val="continue"/>
            <w:tcBorders>
              <w:top w:val="nil"/>
              <w:left w:val="nil"/>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监管应用中台</w:t>
            </w:r>
          </w:p>
        </w:tc>
        <w:tc>
          <w:tcPr>
            <w:tcW w:w="1119" w:type="dxa"/>
            <w:vMerge w:val="continue"/>
            <w:tcBorders>
              <w:top w:val="nil"/>
              <w:left w:val="nil"/>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c>
          <w:tcPr>
            <w:tcW w:w="5901"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监管云表单服务系统</w:t>
            </w:r>
          </w:p>
        </w:tc>
        <w:tc>
          <w:tcPr>
            <w:tcW w:w="1119" w:type="dxa"/>
            <w:vMerge w:val="continue"/>
            <w:tcBorders>
              <w:top w:val="nil"/>
              <w:left w:val="nil"/>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5" w:type="dxa"/>
            <w:gridSpan w:val="2"/>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合计</w:t>
            </w:r>
          </w:p>
        </w:tc>
        <w:tc>
          <w:tcPr>
            <w:tcW w:w="1119"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仿宋_GB2312" w:cs="Times New Roman"/>
                <w:i w:val="0"/>
                <w:iCs w:val="0"/>
                <w:color w:val="000000"/>
                <w:sz w:val="28"/>
                <w:szCs w:val="28"/>
                <w:u w:val="none"/>
                <w:lang w:val="en-US"/>
              </w:rPr>
            </w:pPr>
            <w:r>
              <w:rPr>
                <w:rFonts w:hint="default" w:ascii="Times New Roman" w:hAnsi="Times New Roman" w:cs="Times New Roman"/>
                <w:i w:val="0"/>
                <w:iCs w:val="0"/>
                <w:color w:val="000000"/>
                <w:kern w:val="0"/>
                <w:sz w:val="28"/>
                <w:szCs w:val="28"/>
                <w:u w:val="none"/>
                <w:lang w:val="en-US" w:eastAsia="zh-CN" w:bidi="ar"/>
              </w:rPr>
              <w:t>230511</w:t>
            </w:r>
          </w:p>
        </w:tc>
      </w:tr>
      <w:bookmarkEnd w:id="25"/>
    </w:tbl>
    <w:p>
      <w:pPr>
        <w:pStyle w:val="16"/>
        <w:ind w:left="0" w:leftChars="0" w:firstLine="0" w:firstLineChars="0"/>
        <w:rPr>
          <w:rFonts w:hint="default" w:ascii="Times New Roman" w:hAnsi="Times New Roman" w:cs="Times New Roman"/>
          <w:lang w:val="en-US" w:eastAsia="zh-CN"/>
        </w:rPr>
      </w:pPr>
    </w:p>
    <w:sectPr>
      <w:pgSz w:w="11906" w:h="16838"/>
      <w:pgMar w:top="1440" w:right="1800" w:bottom="1440" w:left="1800" w:header="851" w:footer="992" w:gutter="0"/>
      <w:pgNumType w:fmt="decimal"/>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GB2312">
    <w:altName w:val="宋体"/>
    <w:panose1 w:val="00000000000000000000"/>
    <w:charset w:val="86"/>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15218126"/>
                          </w:sdtPr>
                          <w:sdtContent>
                            <w:p>
                              <w:pPr>
                                <w:pStyle w:val="16"/>
                                <w:ind w:firstLine="360"/>
                                <w:jc w:val="center"/>
                              </w:pPr>
                            </w:p>
                          </w:sdtContent>
                        </w:sdt>
                        <w:p>
                          <w:pPr>
                            <w:pStyle w:val="16"/>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sdt>
                    <w:sdtPr>
                      <w:id w:val="-615218126"/>
                    </w:sdtPr>
                    <w:sdtContent>
                      <w:p>
                        <w:pPr>
                          <w:pStyle w:val="16"/>
                          <w:ind w:firstLine="360"/>
                          <w:jc w:val="center"/>
                        </w:pPr>
                      </w:p>
                    </w:sdtContent>
                  </w:sdt>
                  <w:p>
                    <w:pPr>
                      <w:pStyle w:val="1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16"/>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B5728D"/>
    <w:multiLevelType w:val="multilevel"/>
    <w:tmpl w:val="0EB5728D"/>
    <w:lvl w:ilvl="0" w:tentative="0">
      <w:start w:val="1"/>
      <w:numFmt w:val="chineseCountingThousand"/>
      <w:suff w:val="space"/>
      <w:lvlText w:val="第%1章"/>
      <w:lvlJc w:val="left"/>
      <w:pPr>
        <w:ind w:left="0" w:firstLine="0"/>
      </w:pPr>
    </w:lvl>
    <w:lvl w:ilvl="1" w:tentative="0">
      <w:start w:val="1"/>
      <w:numFmt w:val="decimal"/>
      <w:isLgl/>
      <w:suff w:val="space"/>
      <w:lvlText w:val="%1.%2"/>
      <w:lvlJc w:val="left"/>
      <w:pPr>
        <w:ind w:left="0" w:firstLine="0"/>
      </w:pPr>
    </w:lvl>
    <w:lvl w:ilvl="2" w:tentative="0">
      <w:start w:val="1"/>
      <w:numFmt w:val="decimal"/>
      <w:pStyle w:val="5"/>
      <w:isLgl/>
      <w:suff w:val="space"/>
      <w:lvlText w:val="%1.%2.%3"/>
      <w:lvlJc w:val="left"/>
      <w:pPr>
        <w:ind w:left="0" w:firstLine="0"/>
      </w:pPr>
    </w:lvl>
    <w:lvl w:ilvl="3" w:tentative="0">
      <w:start w:val="1"/>
      <w:numFmt w:val="decimal"/>
      <w:pStyle w:val="6"/>
      <w:isLgl/>
      <w:suff w:val="space"/>
      <w:lvlText w:val="%1.%2.%3.%4"/>
      <w:lvlJc w:val="left"/>
      <w:pPr>
        <w:ind w:left="0" w:firstLine="0"/>
      </w:pPr>
    </w:lvl>
    <w:lvl w:ilvl="4" w:tentative="0">
      <w:start w:val="1"/>
      <w:numFmt w:val="decimal"/>
      <w:pStyle w:val="7"/>
      <w:isLgl/>
      <w:suff w:val="space"/>
      <w:lvlText w:val="%1.%2.%3.%4.%5"/>
      <w:lvlJc w:val="left"/>
      <w:pPr>
        <w:ind w:left="0" w:firstLine="0"/>
      </w:pPr>
    </w:lvl>
    <w:lvl w:ilvl="5" w:tentative="0">
      <w:start w:val="1"/>
      <w:numFmt w:val="decimal"/>
      <w:isLgl/>
      <w:suff w:val="space"/>
      <w:lvlText w:val="%1.%2.%3.%4.%5.%6"/>
      <w:lvlJc w:val="left"/>
      <w:pPr>
        <w:ind w:left="0" w:firstLine="0"/>
      </w:pPr>
    </w:lvl>
    <w:lvl w:ilvl="6" w:tentative="0">
      <w:start w:val="1"/>
      <w:numFmt w:val="decimal"/>
      <w:isLgl/>
      <w:suff w:val="space"/>
      <w:lvlText w:val="%1.%2.%3.%4.%5.%6.%7"/>
      <w:lvlJc w:val="left"/>
      <w:pPr>
        <w:ind w:left="0" w:firstLine="0"/>
      </w:pPr>
    </w:lvl>
    <w:lvl w:ilvl="7" w:tentative="0">
      <w:start w:val="1"/>
      <w:numFmt w:val="decimal"/>
      <w:isLgl/>
      <w:suff w:val="space"/>
      <w:lvlText w:val="%1.%2.%3.%4.%5.%6.%7.%8"/>
      <w:lvlJc w:val="left"/>
      <w:pPr>
        <w:ind w:left="0" w:firstLine="0"/>
      </w:pPr>
    </w:lvl>
    <w:lvl w:ilvl="8" w:tentative="0">
      <w:start w:val="1"/>
      <w:numFmt w:val="decimal"/>
      <w:isLgl/>
      <w:suff w:val="space"/>
      <w:lvlText w:val="%1.%2.%3.%4.%5.%6.%7.%8.%9"/>
      <w:lvlJc w:val="left"/>
      <w:pPr>
        <w:ind w:left="0" w:firstLine="0"/>
      </w:pPr>
    </w:lvl>
  </w:abstractNum>
  <w:abstractNum w:abstractNumId="1">
    <w:nsid w:val="4315424E"/>
    <w:multiLevelType w:val="multilevel"/>
    <w:tmpl w:val="4315424E"/>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pStyle w:val="8"/>
      <w:suff w:val="space"/>
      <w:lvlText w:val="%1.%2.%3.%4.%5.%6"/>
      <w:lvlJc w:val="left"/>
      <w:pPr>
        <w:ind w:left="0" w:firstLine="0"/>
      </w:pPr>
    </w:lvl>
    <w:lvl w:ilvl="6" w:tentative="0">
      <w:start w:val="1"/>
      <w:numFmt w:val="decimal"/>
      <w:pStyle w:val="9"/>
      <w:isLgl/>
      <w:suff w:val="space"/>
      <w:lvlText w:val="%1.%2.%3.%4.%5.%6.%7"/>
      <w:lvlJc w:val="left"/>
      <w:pPr>
        <w:ind w:left="0" w:firstLine="0"/>
      </w:pPr>
    </w:lvl>
    <w:lvl w:ilvl="7" w:tentative="0">
      <w:start w:val="1"/>
      <w:numFmt w:val="decimal"/>
      <w:pStyle w:val="10"/>
      <w:isLgl/>
      <w:suff w:val="space"/>
      <w:lvlText w:val="%1.%2.%3.%4.%5.%6.%7.%8"/>
      <w:lvlJc w:val="left"/>
      <w:pPr>
        <w:ind w:left="0" w:firstLine="0"/>
      </w:pPr>
    </w:lvl>
    <w:lvl w:ilvl="8" w:tentative="0">
      <w:start w:val="1"/>
      <w:numFmt w:val="decimal"/>
      <w:pStyle w:val="11"/>
      <w:suff w:val="space"/>
      <w:lvlText w:val="%1.%2.%3.%4.%5.%6.%7.%8.%9"/>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false"/>
  <w:bordersDoNotSurroundFooter w:val="false"/>
  <w:documentProtection w:enforcement="0"/>
  <w:defaultTabStop w:val="420"/>
  <w:drawingGridHorizontalSpacing w:val="160"/>
  <w:drawingGridVerticalSpacing w:val="435"/>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xNzE0YWUyYWQyNzNmMDViZDE5ZGM4MTIxYWVjYWYifQ=="/>
  </w:docVars>
  <w:rsids>
    <w:rsidRoot w:val="00E3175D"/>
    <w:rsid w:val="00005282"/>
    <w:rsid w:val="00021541"/>
    <w:rsid w:val="0002254A"/>
    <w:rsid w:val="00022558"/>
    <w:rsid w:val="00024688"/>
    <w:rsid w:val="000315E3"/>
    <w:rsid w:val="00036F15"/>
    <w:rsid w:val="00055B93"/>
    <w:rsid w:val="00061336"/>
    <w:rsid w:val="00073608"/>
    <w:rsid w:val="000747CD"/>
    <w:rsid w:val="000A3FFB"/>
    <w:rsid w:val="000A5A8F"/>
    <w:rsid w:val="000A6421"/>
    <w:rsid w:val="000B192F"/>
    <w:rsid w:val="000B7059"/>
    <w:rsid w:val="000C23BE"/>
    <w:rsid w:val="000C6AB5"/>
    <w:rsid w:val="000D2C01"/>
    <w:rsid w:val="000F1CDE"/>
    <w:rsid w:val="000F6A9C"/>
    <w:rsid w:val="0010231A"/>
    <w:rsid w:val="00105C65"/>
    <w:rsid w:val="00112C8A"/>
    <w:rsid w:val="00113052"/>
    <w:rsid w:val="001255EE"/>
    <w:rsid w:val="001366FF"/>
    <w:rsid w:val="001503E5"/>
    <w:rsid w:val="00161077"/>
    <w:rsid w:val="00164216"/>
    <w:rsid w:val="00164583"/>
    <w:rsid w:val="00180E97"/>
    <w:rsid w:val="001953CC"/>
    <w:rsid w:val="001A076D"/>
    <w:rsid w:val="001A204B"/>
    <w:rsid w:val="001A3EF4"/>
    <w:rsid w:val="001A4427"/>
    <w:rsid w:val="001C284C"/>
    <w:rsid w:val="001C4184"/>
    <w:rsid w:val="001D2DF6"/>
    <w:rsid w:val="001E45E7"/>
    <w:rsid w:val="001F7B7B"/>
    <w:rsid w:val="0023300E"/>
    <w:rsid w:val="00247C9D"/>
    <w:rsid w:val="00251E3E"/>
    <w:rsid w:val="0025463E"/>
    <w:rsid w:val="00260BB9"/>
    <w:rsid w:val="00262DD8"/>
    <w:rsid w:val="0028065C"/>
    <w:rsid w:val="00281F98"/>
    <w:rsid w:val="00282121"/>
    <w:rsid w:val="00284591"/>
    <w:rsid w:val="002871C8"/>
    <w:rsid w:val="002B3D66"/>
    <w:rsid w:val="002B3E43"/>
    <w:rsid w:val="002B73B0"/>
    <w:rsid w:val="002C1B7B"/>
    <w:rsid w:val="002D680D"/>
    <w:rsid w:val="002D694A"/>
    <w:rsid w:val="002D72E2"/>
    <w:rsid w:val="002E0353"/>
    <w:rsid w:val="002F0137"/>
    <w:rsid w:val="002F21BF"/>
    <w:rsid w:val="002F3BD9"/>
    <w:rsid w:val="003033B8"/>
    <w:rsid w:val="003153C8"/>
    <w:rsid w:val="00321E2A"/>
    <w:rsid w:val="00337455"/>
    <w:rsid w:val="003444A5"/>
    <w:rsid w:val="003542AC"/>
    <w:rsid w:val="00356786"/>
    <w:rsid w:val="00363CA7"/>
    <w:rsid w:val="003663A8"/>
    <w:rsid w:val="0036799D"/>
    <w:rsid w:val="00382B85"/>
    <w:rsid w:val="00387656"/>
    <w:rsid w:val="003A621F"/>
    <w:rsid w:val="003A714D"/>
    <w:rsid w:val="003B0D8E"/>
    <w:rsid w:val="003D2313"/>
    <w:rsid w:val="003F1BAB"/>
    <w:rsid w:val="0041308C"/>
    <w:rsid w:val="00414004"/>
    <w:rsid w:val="00414979"/>
    <w:rsid w:val="00415B56"/>
    <w:rsid w:val="00426C5A"/>
    <w:rsid w:val="00436359"/>
    <w:rsid w:val="004435F6"/>
    <w:rsid w:val="004572C1"/>
    <w:rsid w:val="00463C0E"/>
    <w:rsid w:val="00464559"/>
    <w:rsid w:val="00481418"/>
    <w:rsid w:val="0049102E"/>
    <w:rsid w:val="00493112"/>
    <w:rsid w:val="0049416D"/>
    <w:rsid w:val="004A0DB0"/>
    <w:rsid w:val="004E60AA"/>
    <w:rsid w:val="004F2CB3"/>
    <w:rsid w:val="004F651F"/>
    <w:rsid w:val="00525C3F"/>
    <w:rsid w:val="00526E9E"/>
    <w:rsid w:val="00527F03"/>
    <w:rsid w:val="0054085C"/>
    <w:rsid w:val="0054224A"/>
    <w:rsid w:val="0055043E"/>
    <w:rsid w:val="00554AB4"/>
    <w:rsid w:val="00582E31"/>
    <w:rsid w:val="005A0FB6"/>
    <w:rsid w:val="005A3947"/>
    <w:rsid w:val="005A50A2"/>
    <w:rsid w:val="005B244F"/>
    <w:rsid w:val="005B2B76"/>
    <w:rsid w:val="005C174E"/>
    <w:rsid w:val="005C22FB"/>
    <w:rsid w:val="005C2533"/>
    <w:rsid w:val="005D38B4"/>
    <w:rsid w:val="005E3193"/>
    <w:rsid w:val="006132EA"/>
    <w:rsid w:val="00627FE5"/>
    <w:rsid w:val="00642CB8"/>
    <w:rsid w:val="00655F01"/>
    <w:rsid w:val="00657293"/>
    <w:rsid w:val="00660261"/>
    <w:rsid w:val="00670D32"/>
    <w:rsid w:val="00670DCD"/>
    <w:rsid w:val="00671333"/>
    <w:rsid w:val="00671405"/>
    <w:rsid w:val="0067229C"/>
    <w:rsid w:val="00686D89"/>
    <w:rsid w:val="0068729A"/>
    <w:rsid w:val="00687D98"/>
    <w:rsid w:val="006909AD"/>
    <w:rsid w:val="00692742"/>
    <w:rsid w:val="00695A58"/>
    <w:rsid w:val="006B23D4"/>
    <w:rsid w:val="006C2410"/>
    <w:rsid w:val="006F00E6"/>
    <w:rsid w:val="006F08B3"/>
    <w:rsid w:val="006F1EC5"/>
    <w:rsid w:val="00700890"/>
    <w:rsid w:val="00706265"/>
    <w:rsid w:val="00710E99"/>
    <w:rsid w:val="0072026D"/>
    <w:rsid w:val="0074545A"/>
    <w:rsid w:val="00747B61"/>
    <w:rsid w:val="00750C92"/>
    <w:rsid w:val="007510A0"/>
    <w:rsid w:val="0075114B"/>
    <w:rsid w:val="00752790"/>
    <w:rsid w:val="00766393"/>
    <w:rsid w:val="007736DF"/>
    <w:rsid w:val="007A3F55"/>
    <w:rsid w:val="007B6BB8"/>
    <w:rsid w:val="007C0352"/>
    <w:rsid w:val="007C53C3"/>
    <w:rsid w:val="007D5310"/>
    <w:rsid w:val="00800E76"/>
    <w:rsid w:val="00806D0C"/>
    <w:rsid w:val="00816B41"/>
    <w:rsid w:val="00827E01"/>
    <w:rsid w:val="00836A89"/>
    <w:rsid w:val="0084363B"/>
    <w:rsid w:val="008520B0"/>
    <w:rsid w:val="00854551"/>
    <w:rsid w:val="008616CF"/>
    <w:rsid w:val="008667BE"/>
    <w:rsid w:val="00870AA3"/>
    <w:rsid w:val="0088748B"/>
    <w:rsid w:val="008961C3"/>
    <w:rsid w:val="00896273"/>
    <w:rsid w:val="008A008F"/>
    <w:rsid w:val="008A23E6"/>
    <w:rsid w:val="008C4A03"/>
    <w:rsid w:val="008C6BAC"/>
    <w:rsid w:val="008E4F18"/>
    <w:rsid w:val="008E65EB"/>
    <w:rsid w:val="008F21BC"/>
    <w:rsid w:val="00900CEA"/>
    <w:rsid w:val="00902287"/>
    <w:rsid w:val="00915776"/>
    <w:rsid w:val="009207D7"/>
    <w:rsid w:val="0092218C"/>
    <w:rsid w:val="0092335A"/>
    <w:rsid w:val="00926B21"/>
    <w:rsid w:val="00934516"/>
    <w:rsid w:val="00940C01"/>
    <w:rsid w:val="00945E6C"/>
    <w:rsid w:val="00947024"/>
    <w:rsid w:val="00954DEB"/>
    <w:rsid w:val="00956D41"/>
    <w:rsid w:val="00964214"/>
    <w:rsid w:val="00983A95"/>
    <w:rsid w:val="00991ADF"/>
    <w:rsid w:val="00991D26"/>
    <w:rsid w:val="00995BB6"/>
    <w:rsid w:val="00996C02"/>
    <w:rsid w:val="009B2784"/>
    <w:rsid w:val="009B682A"/>
    <w:rsid w:val="009D3C68"/>
    <w:rsid w:val="009E4B89"/>
    <w:rsid w:val="009E5458"/>
    <w:rsid w:val="009F5B83"/>
    <w:rsid w:val="00A10A9B"/>
    <w:rsid w:val="00A127E2"/>
    <w:rsid w:val="00A276E8"/>
    <w:rsid w:val="00A4628F"/>
    <w:rsid w:val="00A63DD0"/>
    <w:rsid w:val="00AA1092"/>
    <w:rsid w:val="00AA60EB"/>
    <w:rsid w:val="00AC4E80"/>
    <w:rsid w:val="00AD1F35"/>
    <w:rsid w:val="00AD2819"/>
    <w:rsid w:val="00AD6576"/>
    <w:rsid w:val="00AF36C0"/>
    <w:rsid w:val="00AF5538"/>
    <w:rsid w:val="00AF646A"/>
    <w:rsid w:val="00B00882"/>
    <w:rsid w:val="00B31D85"/>
    <w:rsid w:val="00B61BEC"/>
    <w:rsid w:val="00B67B73"/>
    <w:rsid w:val="00B703E3"/>
    <w:rsid w:val="00B7211A"/>
    <w:rsid w:val="00B96ACB"/>
    <w:rsid w:val="00BB25B7"/>
    <w:rsid w:val="00BB33A6"/>
    <w:rsid w:val="00BC231C"/>
    <w:rsid w:val="00BC6266"/>
    <w:rsid w:val="00BD6091"/>
    <w:rsid w:val="00BD6486"/>
    <w:rsid w:val="00BE1B0E"/>
    <w:rsid w:val="00BE1B73"/>
    <w:rsid w:val="00BE6C6E"/>
    <w:rsid w:val="00C13340"/>
    <w:rsid w:val="00C32799"/>
    <w:rsid w:val="00C40ACA"/>
    <w:rsid w:val="00C41853"/>
    <w:rsid w:val="00C4185F"/>
    <w:rsid w:val="00C43367"/>
    <w:rsid w:val="00C4798A"/>
    <w:rsid w:val="00C52ACA"/>
    <w:rsid w:val="00C64912"/>
    <w:rsid w:val="00C71BE6"/>
    <w:rsid w:val="00C7258C"/>
    <w:rsid w:val="00C81BD7"/>
    <w:rsid w:val="00C97A1B"/>
    <w:rsid w:val="00CB31E3"/>
    <w:rsid w:val="00CB3C2A"/>
    <w:rsid w:val="00CB7A7E"/>
    <w:rsid w:val="00CC64DC"/>
    <w:rsid w:val="00CC7843"/>
    <w:rsid w:val="00CD702F"/>
    <w:rsid w:val="00CE198F"/>
    <w:rsid w:val="00CF1472"/>
    <w:rsid w:val="00CF2038"/>
    <w:rsid w:val="00D16C36"/>
    <w:rsid w:val="00D17B41"/>
    <w:rsid w:val="00D20DD8"/>
    <w:rsid w:val="00D21CC7"/>
    <w:rsid w:val="00D27672"/>
    <w:rsid w:val="00D42816"/>
    <w:rsid w:val="00D44A76"/>
    <w:rsid w:val="00D50811"/>
    <w:rsid w:val="00D530F9"/>
    <w:rsid w:val="00D534AD"/>
    <w:rsid w:val="00D627A7"/>
    <w:rsid w:val="00D7423D"/>
    <w:rsid w:val="00D93C0A"/>
    <w:rsid w:val="00DA5CE3"/>
    <w:rsid w:val="00DB1BAB"/>
    <w:rsid w:val="00DC2C05"/>
    <w:rsid w:val="00DC7754"/>
    <w:rsid w:val="00DD63ED"/>
    <w:rsid w:val="00DE1F51"/>
    <w:rsid w:val="00DF1112"/>
    <w:rsid w:val="00DF7985"/>
    <w:rsid w:val="00E04290"/>
    <w:rsid w:val="00E133A2"/>
    <w:rsid w:val="00E13A8F"/>
    <w:rsid w:val="00E13FB3"/>
    <w:rsid w:val="00E243CD"/>
    <w:rsid w:val="00E24F70"/>
    <w:rsid w:val="00E24FD0"/>
    <w:rsid w:val="00E26D27"/>
    <w:rsid w:val="00E2747F"/>
    <w:rsid w:val="00E27CB1"/>
    <w:rsid w:val="00E3175D"/>
    <w:rsid w:val="00E31AC7"/>
    <w:rsid w:val="00E46006"/>
    <w:rsid w:val="00E5729E"/>
    <w:rsid w:val="00E749B6"/>
    <w:rsid w:val="00E81AE6"/>
    <w:rsid w:val="00E85CF7"/>
    <w:rsid w:val="00E87B5D"/>
    <w:rsid w:val="00E90E6D"/>
    <w:rsid w:val="00E92369"/>
    <w:rsid w:val="00EA2212"/>
    <w:rsid w:val="00EB79EE"/>
    <w:rsid w:val="00EC5AD8"/>
    <w:rsid w:val="00EE1E7A"/>
    <w:rsid w:val="00EE3528"/>
    <w:rsid w:val="00EE63E2"/>
    <w:rsid w:val="00F00939"/>
    <w:rsid w:val="00F145B8"/>
    <w:rsid w:val="00F1646F"/>
    <w:rsid w:val="00F222A0"/>
    <w:rsid w:val="00F22873"/>
    <w:rsid w:val="00F26AF1"/>
    <w:rsid w:val="00F32252"/>
    <w:rsid w:val="00F43F65"/>
    <w:rsid w:val="00F57166"/>
    <w:rsid w:val="00F718ED"/>
    <w:rsid w:val="00F7540A"/>
    <w:rsid w:val="00F82FB0"/>
    <w:rsid w:val="00F864C8"/>
    <w:rsid w:val="00FA2053"/>
    <w:rsid w:val="00FA291D"/>
    <w:rsid w:val="00FD666C"/>
    <w:rsid w:val="016F4A91"/>
    <w:rsid w:val="0260379F"/>
    <w:rsid w:val="02F444B4"/>
    <w:rsid w:val="031D5B0B"/>
    <w:rsid w:val="032376A5"/>
    <w:rsid w:val="032416C0"/>
    <w:rsid w:val="036044FB"/>
    <w:rsid w:val="03692142"/>
    <w:rsid w:val="03800C43"/>
    <w:rsid w:val="039D2DB9"/>
    <w:rsid w:val="03FC7097"/>
    <w:rsid w:val="04381B64"/>
    <w:rsid w:val="047E531A"/>
    <w:rsid w:val="047E5CBD"/>
    <w:rsid w:val="04827240"/>
    <w:rsid w:val="04CD5176"/>
    <w:rsid w:val="04EB4709"/>
    <w:rsid w:val="04FA0CCE"/>
    <w:rsid w:val="050D4BE5"/>
    <w:rsid w:val="05F44584"/>
    <w:rsid w:val="06075833"/>
    <w:rsid w:val="06A967F3"/>
    <w:rsid w:val="06D35077"/>
    <w:rsid w:val="06E844BD"/>
    <w:rsid w:val="072D2C26"/>
    <w:rsid w:val="07317FA6"/>
    <w:rsid w:val="07442078"/>
    <w:rsid w:val="077566D6"/>
    <w:rsid w:val="07760873"/>
    <w:rsid w:val="07A3582B"/>
    <w:rsid w:val="07C35693"/>
    <w:rsid w:val="08114173"/>
    <w:rsid w:val="08167EB9"/>
    <w:rsid w:val="081E7F72"/>
    <w:rsid w:val="08B47672"/>
    <w:rsid w:val="08D43DD8"/>
    <w:rsid w:val="08E536DE"/>
    <w:rsid w:val="08EB2C09"/>
    <w:rsid w:val="095F763D"/>
    <w:rsid w:val="09664528"/>
    <w:rsid w:val="09890E53"/>
    <w:rsid w:val="099A2F11"/>
    <w:rsid w:val="0A135236"/>
    <w:rsid w:val="0A1F79E0"/>
    <w:rsid w:val="0A3342A8"/>
    <w:rsid w:val="0A7E3AF3"/>
    <w:rsid w:val="0AA3784C"/>
    <w:rsid w:val="0ABA0FCF"/>
    <w:rsid w:val="0ADB3106"/>
    <w:rsid w:val="0ADC2BB2"/>
    <w:rsid w:val="0B3A6777"/>
    <w:rsid w:val="0B695FA6"/>
    <w:rsid w:val="0B6D4294"/>
    <w:rsid w:val="0B7369C9"/>
    <w:rsid w:val="0BDE0CED"/>
    <w:rsid w:val="0BE502CE"/>
    <w:rsid w:val="0BED0F30"/>
    <w:rsid w:val="0BFE313E"/>
    <w:rsid w:val="0C0914C6"/>
    <w:rsid w:val="0C181947"/>
    <w:rsid w:val="0C2B1A59"/>
    <w:rsid w:val="0C726A48"/>
    <w:rsid w:val="0CEB3524"/>
    <w:rsid w:val="0D16362C"/>
    <w:rsid w:val="0D325089"/>
    <w:rsid w:val="0D3718DC"/>
    <w:rsid w:val="0D735465"/>
    <w:rsid w:val="0D9A5BFA"/>
    <w:rsid w:val="0DEF3AA2"/>
    <w:rsid w:val="0DFA3DF7"/>
    <w:rsid w:val="0DFA5B87"/>
    <w:rsid w:val="0DFD78B7"/>
    <w:rsid w:val="0E0B3437"/>
    <w:rsid w:val="0E134663"/>
    <w:rsid w:val="0E213EB5"/>
    <w:rsid w:val="0E3D45C8"/>
    <w:rsid w:val="0E625441"/>
    <w:rsid w:val="0E86281D"/>
    <w:rsid w:val="0E8F4521"/>
    <w:rsid w:val="0F066C4E"/>
    <w:rsid w:val="0F110AE2"/>
    <w:rsid w:val="0F2C513F"/>
    <w:rsid w:val="0F423F2E"/>
    <w:rsid w:val="0F4277E5"/>
    <w:rsid w:val="0F467A41"/>
    <w:rsid w:val="0F4F259C"/>
    <w:rsid w:val="0FB029A1"/>
    <w:rsid w:val="0FD146C5"/>
    <w:rsid w:val="0FF50F65"/>
    <w:rsid w:val="100C0EF8"/>
    <w:rsid w:val="105720F0"/>
    <w:rsid w:val="1058436B"/>
    <w:rsid w:val="106C48EE"/>
    <w:rsid w:val="10914454"/>
    <w:rsid w:val="109B765B"/>
    <w:rsid w:val="10C04733"/>
    <w:rsid w:val="10CD432E"/>
    <w:rsid w:val="10D17073"/>
    <w:rsid w:val="10F3160E"/>
    <w:rsid w:val="111A4CF4"/>
    <w:rsid w:val="11317B11"/>
    <w:rsid w:val="113413B0"/>
    <w:rsid w:val="11583C3F"/>
    <w:rsid w:val="11A01D03"/>
    <w:rsid w:val="11C119C9"/>
    <w:rsid w:val="11C95F9C"/>
    <w:rsid w:val="11D75DA2"/>
    <w:rsid w:val="11F41DA6"/>
    <w:rsid w:val="11F426D9"/>
    <w:rsid w:val="120538FB"/>
    <w:rsid w:val="121C4E91"/>
    <w:rsid w:val="12466EEF"/>
    <w:rsid w:val="12C01CF4"/>
    <w:rsid w:val="12C02EFB"/>
    <w:rsid w:val="12C531C6"/>
    <w:rsid w:val="12C74F5F"/>
    <w:rsid w:val="133661D6"/>
    <w:rsid w:val="13491142"/>
    <w:rsid w:val="13687B4F"/>
    <w:rsid w:val="1378719E"/>
    <w:rsid w:val="13D25647"/>
    <w:rsid w:val="14045069"/>
    <w:rsid w:val="142E542A"/>
    <w:rsid w:val="14530800"/>
    <w:rsid w:val="14636945"/>
    <w:rsid w:val="14F8689B"/>
    <w:rsid w:val="152B6C31"/>
    <w:rsid w:val="152E2536"/>
    <w:rsid w:val="15905680"/>
    <w:rsid w:val="15937E4A"/>
    <w:rsid w:val="15977229"/>
    <w:rsid w:val="15B30AF5"/>
    <w:rsid w:val="15C94356"/>
    <w:rsid w:val="15E30295"/>
    <w:rsid w:val="15E72B67"/>
    <w:rsid w:val="15EF32F3"/>
    <w:rsid w:val="160A7601"/>
    <w:rsid w:val="16534086"/>
    <w:rsid w:val="16611845"/>
    <w:rsid w:val="168262CD"/>
    <w:rsid w:val="168F530C"/>
    <w:rsid w:val="16953140"/>
    <w:rsid w:val="169E386E"/>
    <w:rsid w:val="16C80C9A"/>
    <w:rsid w:val="16C85100"/>
    <w:rsid w:val="17093DF5"/>
    <w:rsid w:val="1780534F"/>
    <w:rsid w:val="178C675E"/>
    <w:rsid w:val="17DD62FD"/>
    <w:rsid w:val="180A7BFE"/>
    <w:rsid w:val="182939C0"/>
    <w:rsid w:val="182C69C5"/>
    <w:rsid w:val="183B7550"/>
    <w:rsid w:val="188062D0"/>
    <w:rsid w:val="19153E01"/>
    <w:rsid w:val="194061F8"/>
    <w:rsid w:val="198C7FDB"/>
    <w:rsid w:val="19A5109C"/>
    <w:rsid w:val="19EA6AAF"/>
    <w:rsid w:val="19F33BB6"/>
    <w:rsid w:val="1A721036"/>
    <w:rsid w:val="1A7840BB"/>
    <w:rsid w:val="1A7A2009"/>
    <w:rsid w:val="1A8268CB"/>
    <w:rsid w:val="1A861145"/>
    <w:rsid w:val="1AB85684"/>
    <w:rsid w:val="1AC11831"/>
    <w:rsid w:val="1AC83294"/>
    <w:rsid w:val="1B1B72E3"/>
    <w:rsid w:val="1B236C3F"/>
    <w:rsid w:val="1B5459FD"/>
    <w:rsid w:val="1B702E93"/>
    <w:rsid w:val="1BF142A3"/>
    <w:rsid w:val="1CE8475C"/>
    <w:rsid w:val="1D944AFC"/>
    <w:rsid w:val="1DD46F66"/>
    <w:rsid w:val="1E0413DC"/>
    <w:rsid w:val="1E2D1208"/>
    <w:rsid w:val="1E2D7003"/>
    <w:rsid w:val="1E9B627F"/>
    <w:rsid w:val="1E9C7E6B"/>
    <w:rsid w:val="1EAD3CFC"/>
    <w:rsid w:val="1ED1042A"/>
    <w:rsid w:val="1EE241D9"/>
    <w:rsid w:val="1F034FA2"/>
    <w:rsid w:val="1F292DC2"/>
    <w:rsid w:val="1FA228EE"/>
    <w:rsid w:val="1FB77B8B"/>
    <w:rsid w:val="1FCE2E4E"/>
    <w:rsid w:val="202A23DC"/>
    <w:rsid w:val="20386AC9"/>
    <w:rsid w:val="2042167B"/>
    <w:rsid w:val="20592BE1"/>
    <w:rsid w:val="205B4440"/>
    <w:rsid w:val="20B86FBC"/>
    <w:rsid w:val="20C378AB"/>
    <w:rsid w:val="20F54581"/>
    <w:rsid w:val="211B7987"/>
    <w:rsid w:val="213C3352"/>
    <w:rsid w:val="21494A03"/>
    <w:rsid w:val="21550F39"/>
    <w:rsid w:val="217F21D3"/>
    <w:rsid w:val="21857FA4"/>
    <w:rsid w:val="218B7932"/>
    <w:rsid w:val="21B03807"/>
    <w:rsid w:val="21C040AE"/>
    <w:rsid w:val="21D357B6"/>
    <w:rsid w:val="21DE15EF"/>
    <w:rsid w:val="21F63E67"/>
    <w:rsid w:val="2234120F"/>
    <w:rsid w:val="223C53DF"/>
    <w:rsid w:val="22527F19"/>
    <w:rsid w:val="229827BC"/>
    <w:rsid w:val="23207D6E"/>
    <w:rsid w:val="23230350"/>
    <w:rsid w:val="238A1520"/>
    <w:rsid w:val="23DB7C2F"/>
    <w:rsid w:val="24354DA9"/>
    <w:rsid w:val="244D480A"/>
    <w:rsid w:val="246E4DEA"/>
    <w:rsid w:val="2492318A"/>
    <w:rsid w:val="24B14D99"/>
    <w:rsid w:val="24D10EC7"/>
    <w:rsid w:val="24F3691F"/>
    <w:rsid w:val="2528413C"/>
    <w:rsid w:val="25772772"/>
    <w:rsid w:val="25C176B0"/>
    <w:rsid w:val="25D56865"/>
    <w:rsid w:val="25D8254D"/>
    <w:rsid w:val="261618C5"/>
    <w:rsid w:val="26A7638B"/>
    <w:rsid w:val="26D91A2E"/>
    <w:rsid w:val="26E51AA3"/>
    <w:rsid w:val="26FE2D1F"/>
    <w:rsid w:val="2714366E"/>
    <w:rsid w:val="27204F0B"/>
    <w:rsid w:val="273446BB"/>
    <w:rsid w:val="274154E4"/>
    <w:rsid w:val="27463561"/>
    <w:rsid w:val="27C16339"/>
    <w:rsid w:val="27C43035"/>
    <w:rsid w:val="2807398F"/>
    <w:rsid w:val="28224E77"/>
    <w:rsid w:val="28634745"/>
    <w:rsid w:val="287C6F9C"/>
    <w:rsid w:val="289C3E91"/>
    <w:rsid w:val="28E37C00"/>
    <w:rsid w:val="29155D5D"/>
    <w:rsid w:val="292F2731"/>
    <w:rsid w:val="293715E5"/>
    <w:rsid w:val="294237A8"/>
    <w:rsid w:val="29594410"/>
    <w:rsid w:val="296B659A"/>
    <w:rsid w:val="2972498E"/>
    <w:rsid w:val="29BD2FA1"/>
    <w:rsid w:val="29BF261C"/>
    <w:rsid w:val="29C43DE1"/>
    <w:rsid w:val="29DF569F"/>
    <w:rsid w:val="29F01CD9"/>
    <w:rsid w:val="2A697EC4"/>
    <w:rsid w:val="2A783C63"/>
    <w:rsid w:val="2A91122C"/>
    <w:rsid w:val="2AA13507"/>
    <w:rsid w:val="2ABC1DA2"/>
    <w:rsid w:val="2AC4312C"/>
    <w:rsid w:val="2ADA5BDB"/>
    <w:rsid w:val="2AE912A3"/>
    <w:rsid w:val="2B231E21"/>
    <w:rsid w:val="2B506360"/>
    <w:rsid w:val="2B850175"/>
    <w:rsid w:val="2B974D8F"/>
    <w:rsid w:val="2BCC1497"/>
    <w:rsid w:val="2BE35FC6"/>
    <w:rsid w:val="2BE40826"/>
    <w:rsid w:val="2C212C62"/>
    <w:rsid w:val="2C4034C7"/>
    <w:rsid w:val="2CC95096"/>
    <w:rsid w:val="2CD72212"/>
    <w:rsid w:val="2D6B4043"/>
    <w:rsid w:val="2DD14BA8"/>
    <w:rsid w:val="2DDA669C"/>
    <w:rsid w:val="2DFC20CB"/>
    <w:rsid w:val="2E476141"/>
    <w:rsid w:val="2E6120C2"/>
    <w:rsid w:val="2E84707B"/>
    <w:rsid w:val="2ED27DE6"/>
    <w:rsid w:val="2F156D8D"/>
    <w:rsid w:val="2F45680A"/>
    <w:rsid w:val="2F4B747A"/>
    <w:rsid w:val="2FA31782"/>
    <w:rsid w:val="2FB705AD"/>
    <w:rsid w:val="2FC06BA3"/>
    <w:rsid w:val="2FCB59E1"/>
    <w:rsid w:val="2FE674A5"/>
    <w:rsid w:val="2FEC3A5F"/>
    <w:rsid w:val="2FF30273"/>
    <w:rsid w:val="300246FB"/>
    <w:rsid w:val="301306B6"/>
    <w:rsid w:val="301B17A7"/>
    <w:rsid w:val="30424841"/>
    <w:rsid w:val="305A10C8"/>
    <w:rsid w:val="30650BC6"/>
    <w:rsid w:val="308C11E9"/>
    <w:rsid w:val="312F3AE4"/>
    <w:rsid w:val="31603DCF"/>
    <w:rsid w:val="31670598"/>
    <w:rsid w:val="318B4B38"/>
    <w:rsid w:val="31AF4FD0"/>
    <w:rsid w:val="31F3196E"/>
    <w:rsid w:val="32002D6E"/>
    <w:rsid w:val="320C34FD"/>
    <w:rsid w:val="32545EB1"/>
    <w:rsid w:val="32723F14"/>
    <w:rsid w:val="32787C77"/>
    <w:rsid w:val="3286563C"/>
    <w:rsid w:val="330A2D3A"/>
    <w:rsid w:val="331B39C6"/>
    <w:rsid w:val="33604FDD"/>
    <w:rsid w:val="33A31D51"/>
    <w:rsid w:val="33A4565E"/>
    <w:rsid w:val="33B73BA0"/>
    <w:rsid w:val="33BA709B"/>
    <w:rsid w:val="34041715"/>
    <w:rsid w:val="341A454C"/>
    <w:rsid w:val="341B40B2"/>
    <w:rsid w:val="34452C94"/>
    <w:rsid w:val="34873421"/>
    <w:rsid w:val="3488252E"/>
    <w:rsid w:val="35222154"/>
    <w:rsid w:val="35317567"/>
    <w:rsid w:val="353D701D"/>
    <w:rsid w:val="35752003"/>
    <w:rsid w:val="358A19EE"/>
    <w:rsid w:val="35E95750"/>
    <w:rsid w:val="35EA0FD5"/>
    <w:rsid w:val="35F90E99"/>
    <w:rsid w:val="35FF2A50"/>
    <w:rsid w:val="36500B6E"/>
    <w:rsid w:val="36F06BA6"/>
    <w:rsid w:val="373E554B"/>
    <w:rsid w:val="37600BA3"/>
    <w:rsid w:val="37AF7021"/>
    <w:rsid w:val="383C7748"/>
    <w:rsid w:val="388C3719"/>
    <w:rsid w:val="38994C3E"/>
    <w:rsid w:val="38FF7FA5"/>
    <w:rsid w:val="39202096"/>
    <w:rsid w:val="394E09B1"/>
    <w:rsid w:val="3956189A"/>
    <w:rsid w:val="39565F1C"/>
    <w:rsid w:val="395B6315"/>
    <w:rsid w:val="395C1ABE"/>
    <w:rsid w:val="39687EE8"/>
    <w:rsid w:val="39FF144B"/>
    <w:rsid w:val="3A070EF2"/>
    <w:rsid w:val="3A280EA8"/>
    <w:rsid w:val="3A980149"/>
    <w:rsid w:val="3AE442B3"/>
    <w:rsid w:val="3AFA67C8"/>
    <w:rsid w:val="3B2129B0"/>
    <w:rsid w:val="3B2E6DCC"/>
    <w:rsid w:val="3B5322AF"/>
    <w:rsid w:val="3B6C5ACE"/>
    <w:rsid w:val="3B95049B"/>
    <w:rsid w:val="3BE64ED1"/>
    <w:rsid w:val="3BF04A6D"/>
    <w:rsid w:val="3C3605B2"/>
    <w:rsid w:val="3C4525EB"/>
    <w:rsid w:val="3C5361E1"/>
    <w:rsid w:val="3C7579D4"/>
    <w:rsid w:val="3C9E536E"/>
    <w:rsid w:val="3CB52AF5"/>
    <w:rsid w:val="3CBF38BB"/>
    <w:rsid w:val="3D02511D"/>
    <w:rsid w:val="3D382B4C"/>
    <w:rsid w:val="3D4707EE"/>
    <w:rsid w:val="3D483C69"/>
    <w:rsid w:val="3D5777E0"/>
    <w:rsid w:val="3D9F17DB"/>
    <w:rsid w:val="3DB40C3F"/>
    <w:rsid w:val="3DF80EEB"/>
    <w:rsid w:val="3E012496"/>
    <w:rsid w:val="3E247F32"/>
    <w:rsid w:val="3E3C1720"/>
    <w:rsid w:val="3E57791A"/>
    <w:rsid w:val="3E5C6190"/>
    <w:rsid w:val="3ED929DD"/>
    <w:rsid w:val="3F491813"/>
    <w:rsid w:val="3FB67787"/>
    <w:rsid w:val="3FC574F3"/>
    <w:rsid w:val="3FC97460"/>
    <w:rsid w:val="3FE200A5"/>
    <w:rsid w:val="3FF73E6B"/>
    <w:rsid w:val="40325CE1"/>
    <w:rsid w:val="405600FC"/>
    <w:rsid w:val="406856A6"/>
    <w:rsid w:val="408F7E08"/>
    <w:rsid w:val="40A71EF6"/>
    <w:rsid w:val="40E56347"/>
    <w:rsid w:val="41176B0B"/>
    <w:rsid w:val="41751999"/>
    <w:rsid w:val="418E0DEE"/>
    <w:rsid w:val="41D72703"/>
    <w:rsid w:val="41DC791D"/>
    <w:rsid w:val="41FE26DC"/>
    <w:rsid w:val="425408E3"/>
    <w:rsid w:val="427D254C"/>
    <w:rsid w:val="428C5450"/>
    <w:rsid w:val="429E4757"/>
    <w:rsid w:val="42BD63DA"/>
    <w:rsid w:val="42EA3FA9"/>
    <w:rsid w:val="43090A04"/>
    <w:rsid w:val="43090CC7"/>
    <w:rsid w:val="434B113C"/>
    <w:rsid w:val="43534498"/>
    <w:rsid w:val="43D801A6"/>
    <w:rsid w:val="44004F9E"/>
    <w:rsid w:val="444529B0"/>
    <w:rsid w:val="44660AF3"/>
    <w:rsid w:val="44790BA7"/>
    <w:rsid w:val="44CE0EEB"/>
    <w:rsid w:val="44DF61D3"/>
    <w:rsid w:val="44FA7C3F"/>
    <w:rsid w:val="4546631C"/>
    <w:rsid w:val="457E2217"/>
    <w:rsid w:val="4588349D"/>
    <w:rsid w:val="45AF0A1E"/>
    <w:rsid w:val="45B71E2A"/>
    <w:rsid w:val="45C64D33"/>
    <w:rsid w:val="45EC3554"/>
    <w:rsid w:val="45F27257"/>
    <w:rsid w:val="462271B5"/>
    <w:rsid w:val="46277511"/>
    <w:rsid w:val="46963997"/>
    <w:rsid w:val="470F3AD8"/>
    <w:rsid w:val="47565325"/>
    <w:rsid w:val="476856BB"/>
    <w:rsid w:val="47976738"/>
    <w:rsid w:val="479A7985"/>
    <w:rsid w:val="47B0640D"/>
    <w:rsid w:val="47BA3333"/>
    <w:rsid w:val="47BC7FCD"/>
    <w:rsid w:val="480D4C4B"/>
    <w:rsid w:val="48570EFA"/>
    <w:rsid w:val="48967A63"/>
    <w:rsid w:val="48A32379"/>
    <w:rsid w:val="49090450"/>
    <w:rsid w:val="491270EC"/>
    <w:rsid w:val="49523BA5"/>
    <w:rsid w:val="49782161"/>
    <w:rsid w:val="49CD4170"/>
    <w:rsid w:val="4AE7040C"/>
    <w:rsid w:val="4AE80F03"/>
    <w:rsid w:val="4B412124"/>
    <w:rsid w:val="4B646590"/>
    <w:rsid w:val="4B9E1324"/>
    <w:rsid w:val="4BEA0DFF"/>
    <w:rsid w:val="4C216750"/>
    <w:rsid w:val="4C50379A"/>
    <w:rsid w:val="4C525534"/>
    <w:rsid w:val="4C5639AD"/>
    <w:rsid w:val="4C622276"/>
    <w:rsid w:val="4C6D7CEF"/>
    <w:rsid w:val="4C710DA2"/>
    <w:rsid w:val="4C9269AF"/>
    <w:rsid w:val="4CA24E44"/>
    <w:rsid w:val="4CAA1B69"/>
    <w:rsid w:val="4CD60F91"/>
    <w:rsid w:val="4CDB2678"/>
    <w:rsid w:val="4D153050"/>
    <w:rsid w:val="4D24438D"/>
    <w:rsid w:val="4DE374C2"/>
    <w:rsid w:val="4E1348E8"/>
    <w:rsid w:val="4E157897"/>
    <w:rsid w:val="4E850E12"/>
    <w:rsid w:val="4EA9509B"/>
    <w:rsid w:val="4EDE5EDB"/>
    <w:rsid w:val="4F4E3061"/>
    <w:rsid w:val="4FA269DC"/>
    <w:rsid w:val="4FA36773"/>
    <w:rsid w:val="4FD93D07"/>
    <w:rsid w:val="4FE466E1"/>
    <w:rsid w:val="4FF05EC6"/>
    <w:rsid w:val="4FF32A42"/>
    <w:rsid w:val="501C6CBB"/>
    <w:rsid w:val="502F0CE5"/>
    <w:rsid w:val="5060473C"/>
    <w:rsid w:val="508C2093"/>
    <w:rsid w:val="509C5CB4"/>
    <w:rsid w:val="50D03E52"/>
    <w:rsid w:val="50E2293B"/>
    <w:rsid w:val="50F10148"/>
    <w:rsid w:val="50F6284A"/>
    <w:rsid w:val="51025EB1"/>
    <w:rsid w:val="511051A9"/>
    <w:rsid w:val="51627F18"/>
    <w:rsid w:val="516D0E26"/>
    <w:rsid w:val="51792968"/>
    <w:rsid w:val="522462FB"/>
    <w:rsid w:val="52351165"/>
    <w:rsid w:val="52420A9E"/>
    <w:rsid w:val="52493F12"/>
    <w:rsid w:val="5267488D"/>
    <w:rsid w:val="52C05465"/>
    <w:rsid w:val="52D86D7F"/>
    <w:rsid w:val="530C1269"/>
    <w:rsid w:val="5374421C"/>
    <w:rsid w:val="5383322A"/>
    <w:rsid w:val="539F032F"/>
    <w:rsid w:val="53CA5BEA"/>
    <w:rsid w:val="53E93358"/>
    <w:rsid w:val="53F20FDD"/>
    <w:rsid w:val="541D3002"/>
    <w:rsid w:val="5455395D"/>
    <w:rsid w:val="5469134D"/>
    <w:rsid w:val="5479346D"/>
    <w:rsid w:val="547F3CBD"/>
    <w:rsid w:val="548E6B0B"/>
    <w:rsid w:val="553D1F0A"/>
    <w:rsid w:val="562C028C"/>
    <w:rsid w:val="564C7BCE"/>
    <w:rsid w:val="56522A44"/>
    <w:rsid w:val="56665134"/>
    <w:rsid w:val="56BE5709"/>
    <w:rsid w:val="5731308F"/>
    <w:rsid w:val="575B68DA"/>
    <w:rsid w:val="579E7EE7"/>
    <w:rsid w:val="57B774A2"/>
    <w:rsid w:val="57DB56AE"/>
    <w:rsid w:val="57EDE98C"/>
    <w:rsid w:val="580A6F83"/>
    <w:rsid w:val="581C7F8D"/>
    <w:rsid w:val="58337948"/>
    <w:rsid w:val="585F3505"/>
    <w:rsid w:val="587C6650"/>
    <w:rsid w:val="58961640"/>
    <w:rsid w:val="58EE3131"/>
    <w:rsid w:val="59080725"/>
    <w:rsid w:val="5938015C"/>
    <w:rsid w:val="59653481"/>
    <w:rsid w:val="598E5721"/>
    <w:rsid w:val="599B4817"/>
    <w:rsid w:val="59D218A6"/>
    <w:rsid w:val="59DD570D"/>
    <w:rsid w:val="59ED7D85"/>
    <w:rsid w:val="5A2B709A"/>
    <w:rsid w:val="5A3A1538"/>
    <w:rsid w:val="5A3E44A5"/>
    <w:rsid w:val="5A4A5490"/>
    <w:rsid w:val="5A520A00"/>
    <w:rsid w:val="5A8B33BB"/>
    <w:rsid w:val="5AE64AD1"/>
    <w:rsid w:val="5AF750FF"/>
    <w:rsid w:val="5AFE3DB0"/>
    <w:rsid w:val="5B1614E0"/>
    <w:rsid w:val="5B5A654F"/>
    <w:rsid w:val="5BAB5C3D"/>
    <w:rsid w:val="5BC71290"/>
    <w:rsid w:val="5BDC194D"/>
    <w:rsid w:val="5BED59B0"/>
    <w:rsid w:val="5BF501B3"/>
    <w:rsid w:val="5C992FF1"/>
    <w:rsid w:val="5CB167BB"/>
    <w:rsid w:val="5CE50FCC"/>
    <w:rsid w:val="5CEB3BAF"/>
    <w:rsid w:val="5CF52884"/>
    <w:rsid w:val="5D5F3E22"/>
    <w:rsid w:val="5D857D48"/>
    <w:rsid w:val="5DA7199C"/>
    <w:rsid w:val="5DD657AF"/>
    <w:rsid w:val="5DFB151B"/>
    <w:rsid w:val="5DFF6E38"/>
    <w:rsid w:val="5E477FE6"/>
    <w:rsid w:val="5E5B5334"/>
    <w:rsid w:val="5E6006BB"/>
    <w:rsid w:val="5E7A79CF"/>
    <w:rsid w:val="5E9370D3"/>
    <w:rsid w:val="5EB43A98"/>
    <w:rsid w:val="5ECC7AFE"/>
    <w:rsid w:val="5ED05F30"/>
    <w:rsid w:val="5ED40600"/>
    <w:rsid w:val="5EDB5F93"/>
    <w:rsid w:val="5EEE3F19"/>
    <w:rsid w:val="5F455694"/>
    <w:rsid w:val="5F4A4331"/>
    <w:rsid w:val="5F5020D9"/>
    <w:rsid w:val="5F5C204A"/>
    <w:rsid w:val="5F6E0249"/>
    <w:rsid w:val="5F772160"/>
    <w:rsid w:val="5FD01D74"/>
    <w:rsid w:val="607B3843"/>
    <w:rsid w:val="607C2361"/>
    <w:rsid w:val="60846C47"/>
    <w:rsid w:val="608A5231"/>
    <w:rsid w:val="60A22A38"/>
    <w:rsid w:val="60C17647"/>
    <w:rsid w:val="60DA1417"/>
    <w:rsid w:val="61264C4B"/>
    <w:rsid w:val="614C2579"/>
    <w:rsid w:val="615362B5"/>
    <w:rsid w:val="61794A0D"/>
    <w:rsid w:val="617F7DBA"/>
    <w:rsid w:val="61864930"/>
    <w:rsid w:val="61B73E7B"/>
    <w:rsid w:val="61DA2118"/>
    <w:rsid w:val="6200287D"/>
    <w:rsid w:val="62087D60"/>
    <w:rsid w:val="621D4BB1"/>
    <w:rsid w:val="62220BFC"/>
    <w:rsid w:val="622D644C"/>
    <w:rsid w:val="62AE3F42"/>
    <w:rsid w:val="62EA0E9B"/>
    <w:rsid w:val="62FE708F"/>
    <w:rsid w:val="63332C29"/>
    <w:rsid w:val="63383FCC"/>
    <w:rsid w:val="63397A0B"/>
    <w:rsid w:val="634E06BE"/>
    <w:rsid w:val="6377460A"/>
    <w:rsid w:val="63C67212"/>
    <w:rsid w:val="6414427C"/>
    <w:rsid w:val="641471E5"/>
    <w:rsid w:val="64416899"/>
    <w:rsid w:val="645F5193"/>
    <w:rsid w:val="646F3406"/>
    <w:rsid w:val="64E63CC8"/>
    <w:rsid w:val="651F0E1A"/>
    <w:rsid w:val="653A4E28"/>
    <w:rsid w:val="65705988"/>
    <w:rsid w:val="657E215B"/>
    <w:rsid w:val="65867EED"/>
    <w:rsid w:val="65874E9E"/>
    <w:rsid w:val="65BB2CC1"/>
    <w:rsid w:val="65E36F3F"/>
    <w:rsid w:val="65E43C0F"/>
    <w:rsid w:val="665E2AE4"/>
    <w:rsid w:val="66AF4635"/>
    <w:rsid w:val="66C02725"/>
    <w:rsid w:val="66E608C4"/>
    <w:rsid w:val="67016E8E"/>
    <w:rsid w:val="670927AC"/>
    <w:rsid w:val="67101594"/>
    <w:rsid w:val="67452E4F"/>
    <w:rsid w:val="67725917"/>
    <w:rsid w:val="67956E1B"/>
    <w:rsid w:val="67B41B40"/>
    <w:rsid w:val="67D54367"/>
    <w:rsid w:val="67DD0489"/>
    <w:rsid w:val="67E0480C"/>
    <w:rsid w:val="68056D3A"/>
    <w:rsid w:val="681129C4"/>
    <w:rsid w:val="681F2979"/>
    <w:rsid w:val="6824145A"/>
    <w:rsid w:val="68312799"/>
    <w:rsid w:val="686B03AF"/>
    <w:rsid w:val="68B95597"/>
    <w:rsid w:val="68BC5088"/>
    <w:rsid w:val="68CF33C3"/>
    <w:rsid w:val="68D75A1D"/>
    <w:rsid w:val="68F75749"/>
    <w:rsid w:val="693469CC"/>
    <w:rsid w:val="695B5B89"/>
    <w:rsid w:val="696111BD"/>
    <w:rsid w:val="69782876"/>
    <w:rsid w:val="69AC6F40"/>
    <w:rsid w:val="69B144C0"/>
    <w:rsid w:val="69BE6882"/>
    <w:rsid w:val="6AA8778B"/>
    <w:rsid w:val="6AFD0D42"/>
    <w:rsid w:val="6B493F4B"/>
    <w:rsid w:val="6B576DC8"/>
    <w:rsid w:val="6B603226"/>
    <w:rsid w:val="6B6A43E2"/>
    <w:rsid w:val="6BCF0A1E"/>
    <w:rsid w:val="6BEC6B68"/>
    <w:rsid w:val="6C363D0D"/>
    <w:rsid w:val="6C634281"/>
    <w:rsid w:val="6C71255C"/>
    <w:rsid w:val="6CAE5D95"/>
    <w:rsid w:val="6D2374D3"/>
    <w:rsid w:val="6D414CBC"/>
    <w:rsid w:val="6D5121BF"/>
    <w:rsid w:val="6D852D61"/>
    <w:rsid w:val="6DC848C3"/>
    <w:rsid w:val="6DE22E9A"/>
    <w:rsid w:val="6E0B2EB3"/>
    <w:rsid w:val="6E17751E"/>
    <w:rsid w:val="6E25020E"/>
    <w:rsid w:val="6E2E5A0D"/>
    <w:rsid w:val="6EB3651D"/>
    <w:rsid w:val="6EB929B9"/>
    <w:rsid w:val="6F633C29"/>
    <w:rsid w:val="6FC20DF6"/>
    <w:rsid w:val="6FF423DD"/>
    <w:rsid w:val="6FF75F6B"/>
    <w:rsid w:val="70082960"/>
    <w:rsid w:val="703A2643"/>
    <w:rsid w:val="703D1908"/>
    <w:rsid w:val="70455963"/>
    <w:rsid w:val="70556042"/>
    <w:rsid w:val="70592E6D"/>
    <w:rsid w:val="70AD4B27"/>
    <w:rsid w:val="70B573CD"/>
    <w:rsid w:val="70C05C8B"/>
    <w:rsid w:val="70CB16B8"/>
    <w:rsid w:val="70DC0C84"/>
    <w:rsid w:val="71211937"/>
    <w:rsid w:val="713E383D"/>
    <w:rsid w:val="714D7563"/>
    <w:rsid w:val="715263A7"/>
    <w:rsid w:val="7183451E"/>
    <w:rsid w:val="71997434"/>
    <w:rsid w:val="71D2368A"/>
    <w:rsid w:val="71ED1AE4"/>
    <w:rsid w:val="72007D93"/>
    <w:rsid w:val="72027ED1"/>
    <w:rsid w:val="723F08D6"/>
    <w:rsid w:val="73102419"/>
    <w:rsid w:val="73160C79"/>
    <w:rsid w:val="7338355D"/>
    <w:rsid w:val="733A2144"/>
    <w:rsid w:val="733B3F6F"/>
    <w:rsid w:val="73737360"/>
    <w:rsid w:val="73CB000A"/>
    <w:rsid w:val="74033B6B"/>
    <w:rsid w:val="74257F85"/>
    <w:rsid w:val="742621C9"/>
    <w:rsid w:val="744E7215"/>
    <w:rsid w:val="74521E5E"/>
    <w:rsid w:val="74CD51DC"/>
    <w:rsid w:val="74EE7CCD"/>
    <w:rsid w:val="75050489"/>
    <w:rsid w:val="75483F2B"/>
    <w:rsid w:val="754F4239"/>
    <w:rsid w:val="764B35A7"/>
    <w:rsid w:val="76760624"/>
    <w:rsid w:val="76876516"/>
    <w:rsid w:val="76B178AE"/>
    <w:rsid w:val="76BF7960"/>
    <w:rsid w:val="76D04795"/>
    <w:rsid w:val="76DD06A3"/>
    <w:rsid w:val="76E86E80"/>
    <w:rsid w:val="76F33268"/>
    <w:rsid w:val="76FF6346"/>
    <w:rsid w:val="77414F60"/>
    <w:rsid w:val="775D5ABF"/>
    <w:rsid w:val="776B536B"/>
    <w:rsid w:val="77706FBF"/>
    <w:rsid w:val="778901B9"/>
    <w:rsid w:val="780D5D00"/>
    <w:rsid w:val="78156DE4"/>
    <w:rsid w:val="78202F3D"/>
    <w:rsid w:val="78212811"/>
    <w:rsid w:val="78366454"/>
    <w:rsid w:val="784F6869"/>
    <w:rsid w:val="78941235"/>
    <w:rsid w:val="78A8117A"/>
    <w:rsid w:val="78D61B04"/>
    <w:rsid w:val="78D90FB8"/>
    <w:rsid w:val="7904538A"/>
    <w:rsid w:val="791A3F12"/>
    <w:rsid w:val="79256879"/>
    <w:rsid w:val="7970183D"/>
    <w:rsid w:val="797C0647"/>
    <w:rsid w:val="79861B45"/>
    <w:rsid w:val="79872B48"/>
    <w:rsid w:val="79883A5F"/>
    <w:rsid w:val="79B51D18"/>
    <w:rsid w:val="7A3D5A05"/>
    <w:rsid w:val="7AA11D31"/>
    <w:rsid w:val="7AAC6DBA"/>
    <w:rsid w:val="7ACE4ED2"/>
    <w:rsid w:val="7AD92B38"/>
    <w:rsid w:val="7B331C44"/>
    <w:rsid w:val="7B528610"/>
    <w:rsid w:val="7B554651"/>
    <w:rsid w:val="7B655879"/>
    <w:rsid w:val="7BB37C24"/>
    <w:rsid w:val="7BFE17E7"/>
    <w:rsid w:val="7BFF89CA"/>
    <w:rsid w:val="7C715103"/>
    <w:rsid w:val="7D0270B5"/>
    <w:rsid w:val="7D4E45A3"/>
    <w:rsid w:val="7D67262D"/>
    <w:rsid w:val="7D860460"/>
    <w:rsid w:val="7D88146C"/>
    <w:rsid w:val="7DCC7A5D"/>
    <w:rsid w:val="7DCF78AA"/>
    <w:rsid w:val="7E061BFA"/>
    <w:rsid w:val="7E4B05E8"/>
    <w:rsid w:val="7E51090D"/>
    <w:rsid w:val="7E563729"/>
    <w:rsid w:val="7E5865FD"/>
    <w:rsid w:val="7E651958"/>
    <w:rsid w:val="7E68341A"/>
    <w:rsid w:val="7E9C22B0"/>
    <w:rsid w:val="7ED405DD"/>
    <w:rsid w:val="7EDE6C59"/>
    <w:rsid w:val="7EDF0ED4"/>
    <w:rsid w:val="7EE82E5B"/>
    <w:rsid w:val="7EFF0162"/>
    <w:rsid w:val="7F6B77D8"/>
    <w:rsid w:val="7F7F414C"/>
    <w:rsid w:val="7F90133D"/>
    <w:rsid w:val="7FB81CAD"/>
    <w:rsid w:val="7FFA4074"/>
    <w:rsid w:val="F36F7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_GB2312" w:cs="Times New Roman"/>
      <w:kern w:val="2"/>
      <w:sz w:val="32"/>
      <w:szCs w:val="28"/>
      <w:lang w:val="en-US" w:eastAsia="zh-CN" w:bidi="ar-SA"/>
    </w:rPr>
  </w:style>
  <w:style w:type="paragraph" w:styleId="3">
    <w:name w:val="heading 1"/>
    <w:next w:val="1"/>
    <w:link w:val="31"/>
    <w:qFormat/>
    <w:uiPriority w:val="9"/>
    <w:pPr>
      <w:outlineLvl w:val="0"/>
    </w:pPr>
    <w:rPr>
      <w:rFonts w:ascii="仿宋_GB2312" w:hAnsi="仿宋_GB2312" w:eastAsia="仿宋_GB2312" w:cs="Times New Roman"/>
      <w:b/>
      <w:kern w:val="2"/>
      <w:sz w:val="32"/>
      <w:szCs w:val="32"/>
      <w:lang w:val="en-US" w:eastAsia="zh-CN" w:bidi="ar-SA"/>
    </w:rPr>
  </w:style>
  <w:style w:type="paragraph" w:styleId="4">
    <w:name w:val="heading 2"/>
    <w:next w:val="1"/>
    <w:link w:val="32"/>
    <w:unhideWhenUsed/>
    <w:qFormat/>
    <w:uiPriority w:val="9"/>
    <w:pPr>
      <w:outlineLvl w:val="1"/>
    </w:pPr>
    <w:rPr>
      <w:rFonts w:ascii="仿宋_GB2312" w:hAnsi="仿宋_GB2312" w:eastAsia="仿宋_GB2312" w:cs="Times New Roman"/>
      <w:b/>
      <w:kern w:val="2"/>
      <w:sz w:val="32"/>
      <w:szCs w:val="28"/>
      <w:lang w:val="en-US" w:eastAsia="zh-CN" w:bidi="ar-SA"/>
    </w:rPr>
  </w:style>
  <w:style w:type="paragraph" w:styleId="5">
    <w:name w:val="heading 3"/>
    <w:next w:val="1"/>
    <w:link w:val="33"/>
    <w:unhideWhenUsed/>
    <w:qFormat/>
    <w:uiPriority w:val="9"/>
    <w:pPr>
      <w:numPr>
        <w:ilvl w:val="2"/>
        <w:numId w:val="1"/>
      </w:numPr>
      <w:outlineLvl w:val="2"/>
    </w:pPr>
    <w:rPr>
      <w:rFonts w:ascii="黑体" w:hAnsi="黑体" w:eastAsia="黑体" w:cs="Times New Roman"/>
      <w:kern w:val="2"/>
      <w:sz w:val="32"/>
      <w:szCs w:val="28"/>
      <w:lang w:val="en-US" w:eastAsia="zh-CN" w:bidi="ar-SA"/>
    </w:rPr>
  </w:style>
  <w:style w:type="paragraph" w:styleId="6">
    <w:name w:val="heading 4"/>
    <w:next w:val="1"/>
    <w:link w:val="34"/>
    <w:unhideWhenUsed/>
    <w:qFormat/>
    <w:uiPriority w:val="9"/>
    <w:pPr>
      <w:numPr>
        <w:ilvl w:val="3"/>
        <w:numId w:val="1"/>
      </w:numPr>
      <w:outlineLvl w:val="3"/>
    </w:pPr>
    <w:rPr>
      <w:rFonts w:ascii="黑体" w:hAnsi="黑体" w:eastAsia="黑体" w:cs="Times New Roman"/>
      <w:kern w:val="2"/>
      <w:sz w:val="32"/>
      <w:szCs w:val="28"/>
      <w:lang w:val="en-US" w:eastAsia="zh-CN" w:bidi="ar-SA"/>
    </w:rPr>
  </w:style>
  <w:style w:type="paragraph" w:styleId="7">
    <w:name w:val="heading 5"/>
    <w:next w:val="1"/>
    <w:link w:val="35"/>
    <w:unhideWhenUsed/>
    <w:qFormat/>
    <w:uiPriority w:val="9"/>
    <w:pPr>
      <w:numPr>
        <w:ilvl w:val="4"/>
        <w:numId w:val="1"/>
      </w:numPr>
      <w:outlineLvl w:val="4"/>
    </w:pPr>
    <w:rPr>
      <w:rFonts w:ascii="黑体" w:hAnsi="黑体" w:eastAsia="黑体" w:cs="Times New Roman"/>
      <w:kern w:val="2"/>
      <w:sz w:val="32"/>
      <w:szCs w:val="28"/>
      <w:lang w:val="en-US" w:eastAsia="zh-CN" w:bidi="ar-SA"/>
    </w:rPr>
  </w:style>
  <w:style w:type="paragraph" w:styleId="8">
    <w:name w:val="heading 6"/>
    <w:next w:val="1"/>
    <w:link w:val="36"/>
    <w:unhideWhenUsed/>
    <w:qFormat/>
    <w:uiPriority w:val="9"/>
    <w:pPr>
      <w:numPr>
        <w:ilvl w:val="5"/>
        <w:numId w:val="2"/>
      </w:numPr>
      <w:outlineLvl w:val="5"/>
    </w:pPr>
    <w:rPr>
      <w:rFonts w:ascii="黑体" w:hAnsi="黑体" w:eastAsia="黑体" w:cs="Times New Roman"/>
      <w:kern w:val="2"/>
      <w:sz w:val="32"/>
      <w:szCs w:val="28"/>
      <w:lang w:val="en-US" w:eastAsia="zh-CN" w:bidi="ar-SA"/>
    </w:rPr>
  </w:style>
  <w:style w:type="paragraph" w:styleId="9">
    <w:name w:val="heading 7"/>
    <w:next w:val="1"/>
    <w:link w:val="37"/>
    <w:unhideWhenUsed/>
    <w:qFormat/>
    <w:uiPriority w:val="9"/>
    <w:pPr>
      <w:numPr>
        <w:ilvl w:val="6"/>
        <w:numId w:val="2"/>
      </w:numPr>
      <w:outlineLvl w:val="6"/>
    </w:pPr>
    <w:rPr>
      <w:rFonts w:ascii="黑体" w:hAnsi="黑体" w:eastAsia="黑体" w:cs="Times New Roman"/>
      <w:kern w:val="2"/>
      <w:sz w:val="32"/>
      <w:szCs w:val="28"/>
      <w:lang w:val="en-US" w:eastAsia="zh-CN" w:bidi="ar-SA"/>
    </w:rPr>
  </w:style>
  <w:style w:type="paragraph" w:styleId="10">
    <w:name w:val="heading 8"/>
    <w:next w:val="1"/>
    <w:link w:val="38"/>
    <w:unhideWhenUsed/>
    <w:qFormat/>
    <w:uiPriority w:val="9"/>
    <w:pPr>
      <w:numPr>
        <w:ilvl w:val="7"/>
        <w:numId w:val="2"/>
      </w:numPr>
      <w:outlineLvl w:val="7"/>
    </w:pPr>
    <w:rPr>
      <w:rFonts w:ascii="黑体" w:hAnsi="黑体" w:eastAsia="黑体" w:cs="Times New Roman"/>
      <w:kern w:val="2"/>
      <w:sz w:val="32"/>
      <w:szCs w:val="28"/>
      <w:lang w:val="en-US" w:eastAsia="zh-CN" w:bidi="ar-SA"/>
    </w:rPr>
  </w:style>
  <w:style w:type="paragraph" w:styleId="11">
    <w:name w:val="heading 9"/>
    <w:next w:val="1"/>
    <w:link w:val="39"/>
    <w:unhideWhenUsed/>
    <w:qFormat/>
    <w:uiPriority w:val="9"/>
    <w:pPr>
      <w:numPr>
        <w:ilvl w:val="8"/>
        <w:numId w:val="2"/>
      </w:numPr>
      <w:outlineLvl w:val="8"/>
    </w:pPr>
    <w:rPr>
      <w:rFonts w:ascii="黑体" w:hAnsi="黑体" w:eastAsia="黑体" w:cs="Times New Roman"/>
      <w:kern w:val="2"/>
      <w:sz w:val="32"/>
      <w:szCs w:val="28"/>
      <w:lang w:val="en-US" w:eastAsia="zh-CN" w:bidi="ar-SA"/>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12">
    <w:name w:val="Normal Indent"/>
    <w:basedOn w:val="1"/>
    <w:unhideWhenUsed/>
    <w:qFormat/>
    <w:uiPriority w:val="0"/>
    <w:pPr>
      <w:ind w:firstLine="420"/>
    </w:pPr>
  </w:style>
  <w:style w:type="paragraph" w:styleId="13">
    <w:name w:val="annotation text"/>
    <w:basedOn w:val="1"/>
    <w:link w:val="47"/>
    <w:semiHidden/>
    <w:unhideWhenUsed/>
    <w:qFormat/>
    <w:uiPriority w:val="99"/>
    <w:pPr>
      <w:jc w:val="left"/>
    </w:pPr>
  </w:style>
  <w:style w:type="paragraph" w:styleId="14">
    <w:name w:val="toc 3"/>
    <w:basedOn w:val="1"/>
    <w:next w:val="1"/>
    <w:semiHidden/>
    <w:unhideWhenUsed/>
    <w:qFormat/>
    <w:uiPriority w:val="39"/>
    <w:pPr>
      <w:ind w:left="840" w:leftChars="400"/>
    </w:pPr>
  </w:style>
  <w:style w:type="paragraph" w:styleId="15">
    <w:name w:val="Balloon Text"/>
    <w:basedOn w:val="1"/>
    <w:link w:val="49"/>
    <w:semiHidden/>
    <w:unhideWhenUsed/>
    <w:qFormat/>
    <w:uiPriority w:val="99"/>
    <w:rPr>
      <w:sz w:val="18"/>
      <w:szCs w:val="18"/>
    </w:rPr>
  </w:style>
  <w:style w:type="paragraph" w:styleId="16">
    <w:name w:val="footer"/>
    <w:basedOn w:val="1"/>
    <w:link w:val="41"/>
    <w:unhideWhenUsed/>
    <w:qFormat/>
    <w:uiPriority w:val="99"/>
    <w:pPr>
      <w:tabs>
        <w:tab w:val="center" w:pos="4153"/>
        <w:tab w:val="right" w:pos="8306"/>
      </w:tabs>
      <w:snapToGrid w:val="0"/>
      <w:jc w:val="left"/>
    </w:pPr>
    <w:rPr>
      <w:sz w:val="18"/>
      <w:szCs w:val="18"/>
    </w:rPr>
  </w:style>
  <w:style w:type="paragraph" w:styleId="17">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tabs>
        <w:tab w:val="right" w:leader="dot" w:pos="8296"/>
      </w:tabs>
      <w:ind w:firstLine="560"/>
      <w:jc w:val="center"/>
    </w:pPr>
  </w:style>
  <w:style w:type="paragraph" w:styleId="19">
    <w:name w:val="toc 2"/>
    <w:basedOn w:val="1"/>
    <w:next w:val="1"/>
    <w:unhideWhenUsed/>
    <w:qFormat/>
    <w:uiPriority w:val="39"/>
    <w:pPr>
      <w:ind w:left="420" w:leftChars="200"/>
    </w:pPr>
  </w:style>
  <w:style w:type="paragraph" w:styleId="20">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21">
    <w:name w:val="Title"/>
    <w:basedOn w:val="1"/>
    <w:next w:val="1"/>
    <w:link w:val="29"/>
    <w:qFormat/>
    <w:uiPriority w:val="10"/>
    <w:pPr>
      <w:spacing w:before="200" w:after="200"/>
      <w:jc w:val="center"/>
    </w:pPr>
    <w:rPr>
      <w:rFonts w:ascii="黑体" w:hAnsi="黑体" w:eastAsia="黑体" w:cstheme="majorBidi"/>
      <w:bCs/>
      <w:sz w:val="52"/>
      <w:szCs w:val="32"/>
    </w:rPr>
  </w:style>
  <w:style w:type="paragraph" w:styleId="22">
    <w:name w:val="annotation subject"/>
    <w:basedOn w:val="13"/>
    <w:next w:val="13"/>
    <w:link w:val="48"/>
    <w:semiHidden/>
    <w:unhideWhenUsed/>
    <w:qFormat/>
    <w:uiPriority w:val="99"/>
    <w:rPr>
      <w:b/>
      <w:bCs/>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Emphasis"/>
    <w:basedOn w:val="25"/>
    <w:qFormat/>
    <w:uiPriority w:val="20"/>
    <w:rPr>
      <w:i/>
    </w:rPr>
  </w:style>
  <w:style w:type="character" w:styleId="27">
    <w:name w:val="Hyperlink"/>
    <w:basedOn w:val="25"/>
    <w:unhideWhenUsed/>
    <w:qFormat/>
    <w:uiPriority w:val="99"/>
    <w:rPr>
      <w:color w:val="0563C1" w:themeColor="hyperlink"/>
      <w:u w:val="single"/>
      <w14:textFill>
        <w14:solidFill>
          <w14:schemeClr w14:val="hlink"/>
        </w14:solidFill>
      </w14:textFill>
    </w:rPr>
  </w:style>
  <w:style w:type="character" w:styleId="28">
    <w:name w:val="annotation reference"/>
    <w:basedOn w:val="25"/>
    <w:semiHidden/>
    <w:unhideWhenUsed/>
    <w:qFormat/>
    <w:uiPriority w:val="99"/>
    <w:rPr>
      <w:sz w:val="21"/>
      <w:szCs w:val="21"/>
    </w:rPr>
  </w:style>
  <w:style w:type="character" w:customStyle="1" w:styleId="29">
    <w:name w:val="标题 字符"/>
    <w:basedOn w:val="25"/>
    <w:link w:val="21"/>
    <w:qFormat/>
    <w:uiPriority w:val="10"/>
    <w:rPr>
      <w:rFonts w:ascii="黑体" w:hAnsi="黑体" w:eastAsia="黑体" w:cstheme="majorBidi"/>
      <w:bCs/>
      <w:sz w:val="52"/>
      <w:szCs w:val="32"/>
    </w:rPr>
  </w:style>
  <w:style w:type="paragraph" w:styleId="30">
    <w:name w:val="List Paragraph"/>
    <w:basedOn w:val="1"/>
    <w:qFormat/>
    <w:uiPriority w:val="34"/>
    <w:pPr>
      <w:ind w:firstLine="420"/>
    </w:pPr>
  </w:style>
  <w:style w:type="character" w:customStyle="1" w:styleId="31">
    <w:name w:val="标题 1 字符"/>
    <w:basedOn w:val="25"/>
    <w:link w:val="3"/>
    <w:qFormat/>
    <w:uiPriority w:val="9"/>
    <w:rPr>
      <w:rFonts w:ascii="仿宋_GB2312" w:hAnsi="仿宋_GB2312" w:eastAsia="仿宋_GB2312"/>
      <w:b/>
      <w:sz w:val="32"/>
      <w:szCs w:val="32"/>
    </w:rPr>
  </w:style>
  <w:style w:type="character" w:customStyle="1" w:styleId="32">
    <w:name w:val="标题 2 字符"/>
    <w:basedOn w:val="25"/>
    <w:link w:val="4"/>
    <w:qFormat/>
    <w:uiPriority w:val="9"/>
    <w:rPr>
      <w:rFonts w:ascii="仿宋_GB2312" w:hAnsi="仿宋_GB2312" w:eastAsia="仿宋_GB2312"/>
      <w:b/>
      <w:sz w:val="32"/>
    </w:rPr>
  </w:style>
  <w:style w:type="character" w:customStyle="1" w:styleId="33">
    <w:name w:val="标题 3 字符"/>
    <w:basedOn w:val="25"/>
    <w:link w:val="5"/>
    <w:qFormat/>
    <w:uiPriority w:val="9"/>
    <w:rPr>
      <w:rFonts w:ascii="黑体" w:hAnsi="黑体" w:eastAsia="黑体"/>
      <w:sz w:val="32"/>
    </w:rPr>
  </w:style>
  <w:style w:type="character" w:customStyle="1" w:styleId="34">
    <w:name w:val="标题 4 字符"/>
    <w:basedOn w:val="25"/>
    <w:link w:val="6"/>
    <w:qFormat/>
    <w:uiPriority w:val="9"/>
    <w:rPr>
      <w:rFonts w:ascii="黑体" w:hAnsi="黑体" w:eastAsia="黑体"/>
      <w:sz w:val="32"/>
    </w:rPr>
  </w:style>
  <w:style w:type="character" w:customStyle="1" w:styleId="35">
    <w:name w:val="标题 5 字符"/>
    <w:basedOn w:val="25"/>
    <w:link w:val="7"/>
    <w:qFormat/>
    <w:uiPriority w:val="9"/>
    <w:rPr>
      <w:rFonts w:ascii="黑体" w:hAnsi="黑体" w:eastAsia="黑体"/>
      <w:sz w:val="32"/>
    </w:rPr>
  </w:style>
  <w:style w:type="character" w:customStyle="1" w:styleId="36">
    <w:name w:val="标题 6 字符"/>
    <w:basedOn w:val="25"/>
    <w:link w:val="8"/>
    <w:qFormat/>
    <w:uiPriority w:val="9"/>
    <w:rPr>
      <w:rFonts w:ascii="黑体" w:hAnsi="黑体" w:eastAsia="黑体"/>
      <w:sz w:val="32"/>
    </w:rPr>
  </w:style>
  <w:style w:type="character" w:customStyle="1" w:styleId="37">
    <w:name w:val="标题 7 字符"/>
    <w:basedOn w:val="25"/>
    <w:link w:val="9"/>
    <w:qFormat/>
    <w:uiPriority w:val="9"/>
    <w:rPr>
      <w:rFonts w:ascii="黑体" w:hAnsi="黑体" w:eastAsia="黑体"/>
      <w:sz w:val="32"/>
    </w:rPr>
  </w:style>
  <w:style w:type="character" w:customStyle="1" w:styleId="38">
    <w:name w:val="标题 8 字符"/>
    <w:basedOn w:val="25"/>
    <w:link w:val="10"/>
    <w:qFormat/>
    <w:uiPriority w:val="9"/>
    <w:rPr>
      <w:rFonts w:ascii="黑体" w:hAnsi="黑体" w:eastAsia="黑体"/>
      <w:sz w:val="32"/>
    </w:rPr>
  </w:style>
  <w:style w:type="character" w:customStyle="1" w:styleId="39">
    <w:name w:val="标题 9 字符"/>
    <w:basedOn w:val="25"/>
    <w:link w:val="11"/>
    <w:qFormat/>
    <w:uiPriority w:val="9"/>
    <w:rPr>
      <w:rFonts w:ascii="黑体" w:hAnsi="黑体" w:eastAsia="黑体"/>
      <w:sz w:val="32"/>
    </w:rPr>
  </w:style>
  <w:style w:type="character" w:customStyle="1" w:styleId="40">
    <w:name w:val="页眉 字符"/>
    <w:basedOn w:val="25"/>
    <w:link w:val="17"/>
    <w:qFormat/>
    <w:uiPriority w:val="99"/>
    <w:rPr>
      <w:sz w:val="18"/>
      <w:szCs w:val="18"/>
    </w:rPr>
  </w:style>
  <w:style w:type="character" w:customStyle="1" w:styleId="41">
    <w:name w:val="页脚 字符"/>
    <w:basedOn w:val="25"/>
    <w:link w:val="16"/>
    <w:qFormat/>
    <w:uiPriority w:val="99"/>
    <w:rPr>
      <w:sz w:val="18"/>
      <w:szCs w:val="18"/>
    </w:rPr>
  </w:style>
  <w:style w:type="paragraph" w:customStyle="1" w:styleId="42">
    <w:name w:val="图注表注"/>
    <w:next w:val="1"/>
    <w:link w:val="45"/>
    <w:qFormat/>
    <w:uiPriority w:val="9"/>
    <w:pPr>
      <w:spacing w:line="360" w:lineRule="auto"/>
      <w:ind w:firstLine="560"/>
      <w:jc w:val="center"/>
    </w:pPr>
    <w:rPr>
      <w:rFonts w:ascii="黑体" w:hAnsi="黑体" w:eastAsia="黑体" w:cs="Times New Roman"/>
      <w:b/>
      <w:kern w:val="2"/>
      <w:sz w:val="21"/>
      <w:szCs w:val="28"/>
      <w:lang w:val="en-US" w:eastAsia="zh-CN" w:bidi="ar-SA"/>
    </w:rPr>
  </w:style>
  <w:style w:type="paragraph" w:customStyle="1" w:styleId="43">
    <w:name w:val="样式1"/>
    <w:basedOn w:val="1"/>
    <w:link w:val="46"/>
    <w:qFormat/>
    <w:uiPriority w:val="0"/>
    <w:pPr>
      <w:ind w:firstLine="560"/>
    </w:pPr>
  </w:style>
  <w:style w:type="paragraph" w:customStyle="1" w:styleId="44">
    <w:name w:val="表格"/>
    <w:next w:val="1"/>
    <w:qFormat/>
    <w:uiPriority w:val="9"/>
    <w:rPr>
      <w:rFonts w:ascii="仿宋_GB2312" w:hAnsi="仿宋_GB2312" w:eastAsia="仿宋GB2312" w:cs="Times New Roman"/>
      <w:kern w:val="2"/>
      <w:sz w:val="24"/>
      <w:szCs w:val="28"/>
      <w:lang w:val="en-US" w:eastAsia="zh-CN" w:bidi="ar-SA"/>
    </w:rPr>
  </w:style>
  <w:style w:type="character" w:customStyle="1" w:styleId="45">
    <w:name w:val="图注表注 字符"/>
    <w:basedOn w:val="25"/>
    <w:link w:val="42"/>
    <w:qFormat/>
    <w:uiPriority w:val="9"/>
    <w:rPr>
      <w:rFonts w:ascii="黑体" w:hAnsi="黑体" w:eastAsia="黑体"/>
      <w:b/>
      <w:sz w:val="21"/>
    </w:rPr>
  </w:style>
  <w:style w:type="character" w:customStyle="1" w:styleId="46">
    <w:name w:val="样式1 字符"/>
    <w:basedOn w:val="25"/>
    <w:link w:val="43"/>
    <w:qFormat/>
    <w:uiPriority w:val="0"/>
  </w:style>
  <w:style w:type="character" w:customStyle="1" w:styleId="47">
    <w:name w:val="批注文字 字符"/>
    <w:basedOn w:val="25"/>
    <w:link w:val="13"/>
    <w:semiHidden/>
    <w:qFormat/>
    <w:uiPriority w:val="99"/>
    <w:rPr>
      <w:rFonts w:eastAsia="仿宋_GB2312"/>
      <w:sz w:val="32"/>
    </w:rPr>
  </w:style>
  <w:style w:type="character" w:customStyle="1" w:styleId="48">
    <w:name w:val="批注主题 字符"/>
    <w:basedOn w:val="47"/>
    <w:link w:val="22"/>
    <w:semiHidden/>
    <w:qFormat/>
    <w:uiPriority w:val="99"/>
    <w:rPr>
      <w:rFonts w:eastAsia="仿宋_GB2312"/>
      <w:b/>
      <w:bCs/>
      <w:sz w:val="32"/>
    </w:rPr>
  </w:style>
  <w:style w:type="character" w:customStyle="1" w:styleId="49">
    <w:name w:val="批注框文本 字符"/>
    <w:basedOn w:val="25"/>
    <w:link w:val="15"/>
    <w:semiHidden/>
    <w:qFormat/>
    <w:uiPriority w:val="99"/>
    <w:rPr>
      <w:rFonts w:eastAsia="仿宋_GB2312"/>
      <w:sz w:val="18"/>
      <w:szCs w:val="18"/>
    </w:rPr>
  </w:style>
  <w:style w:type="character" w:customStyle="1" w:styleId="50">
    <w:name w:val="font21"/>
    <w:basedOn w:val="25"/>
    <w:qFormat/>
    <w:uiPriority w:val="0"/>
    <w:rPr>
      <w:rFonts w:hint="eastAsia" w:ascii="宋体" w:hAnsi="宋体" w:eastAsia="宋体"/>
      <w:color w:val="000000"/>
      <w:sz w:val="22"/>
      <w:szCs w:val="22"/>
      <w:u w:val="none"/>
    </w:rPr>
  </w:style>
  <w:style w:type="character" w:customStyle="1" w:styleId="51">
    <w:name w:val="font51"/>
    <w:basedOn w:val="25"/>
    <w:qFormat/>
    <w:uiPriority w:val="0"/>
    <w:rPr>
      <w:rFonts w:hint="eastAsia" w:ascii="宋体" w:hAnsi="宋体" w:eastAsia="宋体" w:cs="宋体"/>
      <w:color w:val="000000"/>
      <w:sz w:val="20"/>
      <w:szCs w:val="20"/>
      <w:u w:val="none"/>
    </w:rPr>
  </w:style>
  <w:style w:type="character" w:customStyle="1" w:styleId="52">
    <w:name w:val="font31"/>
    <w:basedOn w:val="25"/>
    <w:qFormat/>
    <w:uiPriority w:val="0"/>
    <w:rPr>
      <w:rFonts w:hint="eastAsia" w:ascii="宋体" w:hAnsi="宋体" w:eastAsia="宋体" w:cs="宋体"/>
      <w:b/>
      <w:bCs/>
      <w:color w:val="000000"/>
      <w:sz w:val="20"/>
      <w:szCs w:val="20"/>
      <w:u w:val="none"/>
    </w:rPr>
  </w:style>
  <w:style w:type="character" w:customStyle="1" w:styleId="53">
    <w:name w:val="font01"/>
    <w:basedOn w:val="25"/>
    <w:qFormat/>
    <w:uiPriority w:val="0"/>
    <w:rPr>
      <w:rFonts w:hint="eastAsia" w:ascii="宋体" w:hAnsi="宋体" w:eastAsia="宋体" w:cs="宋体"/>
      <w:b/>
      <w:bCs/>
      <w:color w:val="000000"/>
      <w:sz w:val="20"/>
      <w:szCs w:val="20"/>
      <w:u w:val="none"/>
    </w:rPr>
  </w:style>
  <w:style w:type="character" w:customStyle="1" w:styleId="54">
    <w:name w:val="font91"/>
    <w:basedOn w:val="25"/>
    <w:qFormat/>
    <w:uiPriority w:val="0"/>
    <w:rPr>
      <w:rFonts w:hint="eastAsia" w:ascii="宋体" w:hAnsi="宋体" w:eastAsia="宋体" w:cs="宋体"/>
      <w:color w:val="000000"/>
      <w:sz w:val="20"/>
      <w:szCs w:val="20"/>
      <w:u w:val="none"/>
    </w:rPr>
  </w:style>
  <w:style w:type="character" w:customStyle="1" w:styleId="55">
    <w:name w:val="font71"/>
    <w:basedOn w:val="25"/>
    <w:qFormat/>
    <w:uiPriority w:val="0"/>
    <w:rPr>
      <w:rFonts w:hint="eastAsia" w:ascii="宋体" w:hAnsi="宋体" w:eastAsia="宋体" w:cs="宋体"/>
      <w:color w:val="000000"/>
      <w:sz w:val="20"/>
      <w:szCs w:val="20"/>
      <w:u w:val="none"/>
    </w:rPr>
  </w:style>
  <w:style w:type="character" w:customStyle="1" w:styleId="56">
    <w:name w:val="font101"/>
    <w:basedOn w:val="25"/>
    <w:qFormat/>
    <w:uiPriority w:val="0"/>
    <w:rPr>
      <w:rFonts w:hint="default" w:ascii="Times New Roman" w:hAnsi="Times New Roman" w:cs="Times New Roman"/>
      <w:color w:val="000000"/>
      <w:sz w:val="22"/>
      <w:szCs w:val="22"/>
      <w:u w:val="none"/>
    </w:rPr>
  </w:style>
  <w:style w:type="character" w:customStyle="1" w:styleId="57">
    <w:name w:val="font61"/>
    <w:basedOn w:val="25"/>
    <w:qFormat/>
    <w:uiPriority w:val="0"/>
    <w:rPr>
      <w:rFonts w:hint="eastAsia" w:ascii="宋体" w:hAnsi="宋体" w:eastAsia="宋体" w:cs="宋体"/>
      <w:color w:val="000000"/>
      <w:sz w:val="20"/>
      <w:szCs w:val="20"/>
      <w:u w:val="none"/>
    </w:rPr>
  </w:style>
  <w:style w:type="character" w:customStyle="1" w:styleId="58">
    <w:name w:val="font41"/>
    <w:basedOn w:val="25"/>
    <w:qFormat/>
    <w:uiPriority w:val="0"/>
    <w:rPr>
      <w:rFonts w:hint="eastAsia" w:ascii="宋体" w:hAnsi="宋体" w:eastAsia="宋体" w:cs="宋体"/>
      <w:color w:val="000000"/>
      <w:sz w:val="24"/>
      <w:szCs w:val="24"/>
      <w:u w:val="none"/>
    </w:rPr>
  </w:style>
  <w:style w:type="character" w:customStyle="1" w:styleId="59">
    <w:name w:val="font11"/>
    <w:basedOn w:val="25"/>
    <w:qFormat/>
    <w:uiPriority w:val="0"/>
    <w:rPr>
      <w:rFonts w:hint="default" w:ascii="Times New Roman" w:hAnsi="Times New Roman" w:cs="Times New Roman"/>
      <w:color w:val="000000"/>
      <w:sz w:val="24"/>
      <w:szCs w:val="24"/>
      <w:u w:val="none"/>
    </w:rPr>
  </w:style>
  <w:style w:type="paragraph" w:customStyle="1" w:styleId="60">
    <w:name w:val="方案正文"/>
    <w:basedOn w:val="1"/>
    <w:next w:val="1"/>
    <w:qFormat/>
    <w:uiPriority w:val="0"/>
    <w:pPr>
      <w:spacing w:line="360" w:lineRule="auto"/>
      <w:ind w:firstLine="420" w:firstLineChars="0"/>
    </w:pPr>
    <w:rPr>
      <w:rFonts w:ascii="Times New Roman" w:hAnsi="Times New Roman" w:eastAsia="宋体" w:cs="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4483</Words>
  <Characters>4844</Characters>
  <Lines>104</Lines>
  <Paragraphs>29</Paragraphs>
  <TotalTime>10</TotalTime>
  <ScaleCrop>false</ScaleCrop>
  <LinksUpToDate>false</LinksUpToDate>
  <CharactersWithSpaces>4877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2022-02-26T20:48:00Z</dcterms:created>
  <dc:creator>28533</dc:creator>
  <cp:lastModifiedBy>gxxc</cp:lastModifiedBy>
  <cp:lastPrinted>2023-03-28T00:45:00Z</cp:lastPrinted>
  <dcterms:modified xsi:type="dcterms:W3CDTF">2025-02-21T18:36:16Z</dcterms:modified>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1BA73E8F6C5F48E2B4B25A2EE358EBE6_13</vt:lpwstr>
  </property>
  <property fmtid="{D5CDD505-2E9C-101B-9397-08002B2CF9AE}" pid="4" name="KSOTemplateDocerSaveRecord">
    <vt:lpwstr>eyJoZGlkIjoiZmUzZjJlYzE2MzQ0MTA5NDg4OGE3ZjI4ZWM3MTA3YTciLCJ1c2VySWQiOiIyMjU5OTc0MzIifQ==</vt:lpwstr>
  </property>
</Properties>
</file>