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仿宋"/>
          <w:sz w:val="72"/>
          <w:szCs w:val="72"/>
        </w:rPr>
      </w:pPr>
    </w:p>
    <w:p>
      <w:pPr>
        <w:spacing w:before="156" w:beforeLines="50"/>
        <w:jc w:val="center"/>
        <w:rPr>
          <w:rFonts w:eastAsia="仿宋"/>
          <w:sz w:val="72"/>
          <w:szCs w:val="72"/>
        </w:rPr>
      </w:pPr>
    </w:p>
    <w:p>
      <w:pPr>
        <w:spacing w:before="156" w:beforeLines="50"/>
        <w:jc w:val="center"/>
        <w:rPr>
          <w:rFonts w:eastAsia="仿宋"/>
          <w:sz w:val="72"/>
          <w:szCs w:val="72"/>
        </w:rPr>
      </w:pPr>
    </w:p>
    <w:p>
      <w:pPr>
        <w:spacing w:before="156" w:beforeLines="50"/>
        <w:jc w:val="center"/>
        <w:outlineLvl w:val="0"/>
        <w:rPr>
          <w:rFonts w:eastAsia="仿宋"/>
          <w:sz w:val="72"/>
          <w:szCs w:val="72"/>
        </w:rPr>
      </w:pPr>
      <w:r>
        <w:rPr>
          <w:rFonts w:hint="eastAsia" w:eastAsia="仿宋"/>
          <w:sz w:val="72"/>
          <w:szCs w:val="72"/>
        </w:rPr>
        <w:t>项目</w:t>
      </w:r>
      <w:r>
        <w:rPr>
          <w:rFonts w:eastAsia="仿宋"/>
          <w:sz w:val="72"/>
          <w:szCs w:val="72"/>
        </w:rPr>
        <w:t>采购文件</w:t>
      </w:r>
    </w:p>
    <w:p>
      <w:pPr>
        <w:snapToGrid w:val="0"/>
        <w:spacing w:before="156" w:beforeLines="50" w:line="360" w:lineRule="auto"/>
        <w:rPr>
          <w:rFonts w:eastAsia="仿宋"/>
          <w:sz w:val="30"/>
          <w:szCs w:val="72"/>
        </w:rPr>
      </w:pPr>
    </w:p>
    <w:p>
      <w:pPr>
        <w:pStyle w:val="8"/>
        <w:snapToGrid w:val="0"/>
        <w:spacing w:before="120" w:after="120" w:line="360" w:lineRule="auto"/>
        <w:jc w:val="center"/>
        <w:rPr>
          <w:rFonts w:ascii="Times New Roman" w:hAnsi="Times New Roman" w:eastAsia="仿宋"/>
          <w:b/>
          <w:bCs/>
          <w:sz w:val="30"/>
          <w:szCs w:val="30"/>
        </w:rPr>
      </w:pPr>
      <w:r>
        <w:rPr>
          <w:rFonts w:ascii="Times New Roman" w:hAnsi="Times New Roman" w:eastAsia="仿宋"/>
          <w:b/>
          <w:bCs/>
          <w:sz w:val="30"/>
          <w:szCs w:val="30"/>
        </w:rPr>
        <w:t xml:space="preserve">       </w:t>
      </w:r>
    </w:p>
    <w:p>
      <w:pPr>
        <w:widowControl/>
        <w:spacing w:line="600" w:lineRule="exact"/>
        <w:ind w:left="1498" w:leftChars="570" w:hanging="301" w:hangingChars="100"/>
        <w:jc w:val="left"/>
        <w:rPr>
          <w:rFonts w:hint="eastAsia" w:ascii="仿宋" w:hAnsi="仿宋" w:eastAsia="仿宋" w:cs="仿宋"/>
          <w:b/>
          <w:sz w:val="30"/>
          <w:szCs w:val="30"/>
        </w:rPr>
      </w:pPr>
    </w:p>
    <w:p>
      <w:pPr>
        <w:widowControl/>
        <w:spacing w:line="600" w:lineRule="exact"/>
        <w:ind w:left="1498" w:leftChars="570" w:hanging="301" w:hangingChars="100"/>
        <w:jc w:val="left"/>
        <w:rPr>
          <w:rFonts w:hint="eastAsia" w:ascii="仿宋" w:hAnsi="仿宋" w:eastAsia="仿宋" w:cs="仿宋"/>
          <w:sz w:val="30"/>
          <w:szCs w:val="30"/>
        </w:rPr>
      </w:pPr>
      <w:r>
        <w:rPr>
          <w:rFonts w:hint="eastAsia" w:ascii="仿宋" w:hAnsi="仿宋" w:eastAsia="仿宋" w:cs="仿宋"/>
          <w:b/>
          <w:sz w:val="30"/>
          <w:szCs w:val="30"/>
        </w:rPr>
        <w:t>项目名称：</w:t>
      </w:r>
      <w:r>
        <w:rPr>
          <w:rFonts w:hint="eastAsia" w:ascii="仿宋" w:hAnsi="仿宋" w:eastAsia="仿宋" w:cs="仿宋"/>
          <w:sz w:val="30"/>
          <w:szCs w:val="30"/>
        </w:rPr>
        <w:t>广西携手东盟共同迈进人工智能时代宣传项目</w:t>
      </w:r>
    </w:p>
    <w:p>
      <w:pPr>
        <w:overflowPunct w:val="0"/>
        <w:autoSpaceDE w:val="0"/>
        <w:autoSpaceDN w:val="0"/>
        <w:spacing w:line="560" w:lineRule="exact"/>
        <w:jc w:val="center"/>
        <w:rPr>
          <w:rFonts w:eastAsia="仿宋"/>
          <w:b/>
          <w:sz w:val="28"/>
          <w:szCs w:val="56"/>
        </w:rPr>
      </w:pPr>
    </w:p>
    <w:p>
      <w:pPr>
        <w:pStyle w:val="8"/>
        <w:snapToGrid w:val="0"/>
        <w:spacing w:before="120" w:after="120" w:line="360" w:lineRule="auto"/>
        <w:ind w:firstLine="1656" w:firstLineChars="550"/>
        <w:rPr>
          <w:rFonts w:ascii="Times New Roman" w:hAnsi="Times New Roman" w:eastAsia="仿宋"/>
          <w:b/>
          <w:sz w:val="30"/>
          <w:szCs w:val="72"/>
        </w:rPr>
      </w:pPr>
    </w:p>
    <w:p>
      <w:pPr>
        <w:pStyle w:val="8"/>
        <w:snapToGrid w:val="0"/>
        <w:spacing w:before="120" w:after="120" w:line="360" w:lineRule="auto"/>
        <w:ind w:firstLine="2397" w:firstLineChars="796"/>
        <w:rPr>
          <w:rFonts w:ascii="Times New Roman" w:hAnsi="Times New Roman" w:eastAsia="仿宋"/>
          <w:b/>
          <w:sz w:val="30"/>
          <w:szCs w:val="72"/>
        </w:rPr>
      </w:pPr>
    </w:p>
    <w:p>
      <w:pPr>
        <w:pStyle w:val="8"/>
        <w:snapToGrid w:val="0"/>
        <w:spacing w:before="120" w:after="120" w:line="360" w:lineRule="auto"/>
        <w:ind w:firstLine="2397" w:firstLineChars="796"/>
        <w:rPr>
          <w:rFonts w:ascii="Times New Roman" w:hAnsi="Times New Roman" w:eastAsia="仿宋"/>
          <w:b/>
          <w:sz w:val="30"/>
          <w:szCs w:val="72"/>
        </w:rPr>
      </w:pPr>
    </w:p>
    <w:p>
      <w:pPr>
        <w:pStyle w:val="8"/>
        <w:snapToGrid w:val="0"/>
        <w:spacing w:before="120" w:after="120" w:line="360" w:lineRule="auto"/>
        <w:ind w:firstLine="2397" w:firstLineChars="796"/>
        <w:rPr>
          <w:rFonts w:ascii="Times New Roman" w:hAnsi="Times New Roman" w:eastAsia="仿宋"/>
          <w:b/>
          <w:sz w:val="30"/>
          <w:szCs w:val="72"/>
        </w:rPr>
      </w:pPr>
    </w:p>
    <w:p>
      <w:pPr>
        <w:pStyle w:val="8"/>
        <w:snapToGrid w:val="0"/>
        <w:spacing w:before="120" w:after="120" w:line="360" w:lineRule="auto"/>
        <w:ind w:firstLine="2397" w:firstLineChars="796"/>
        <w:rPr>
          <w:rFonts w:ascii="Times New Roman" w:hAnsi="Times New Roman" w:eastAsia="仿宋"/>
          <w:b/>
          <w:sz w:val="30"/>
          <w:szCs w:val="72"/>
        </w:rPr>
      </w:pPr>
    </w:p>
    <w:p>
      <w:pPr>
        <w:pStyle w:val="8"/>
        <w:snapToGrid w:val="0"/>
        <w:spacing w:before="120" w:after="120" w:line="360" w:lineRule="auto"/>
        <w:ind w:firstLine="2397" w:firstLineChars="796"/>
        <w:rPr>
          <w:rFonts w:ascii="Times New Roman" w:hAnsi="Times New Roman" w:eastAsia="仿宋"/>
          <w:b/>
          <w:sz w:val="30"/>
          <w:szCs w:val="72"/>
        </w:rPr>
      </w:pPr>
    </w:p>
    <w:p>
      <w:pPr>
        <w:pStyle w:val="8"/>
        <w:snapToGrid w:val="0"/>
        <w:spacing w:before="120" w:after="120" w:line="360" w:lineRule="auto"/>
        <w:jc w:val="center"/>
        <w:rPr>
          <w:rFonts w:ascii="Times New Roman" w:hAnsi="Times New Roman" w:eastAsia="仿宋"/>
          <w:b/>
          <w:sz w:val="30"/>
          <w:szCs w:val="72"/>
        </w:rPr>
      </w:pPr>
      <w:r>
        <w:rPr>
          <w:rFonts w:ascii="Times New Roman" w:hAnsi="Times New Roman" w:eastAsia="仿宋"/>
          <w:b/>
          <w:sz w:val="30"/>
          <w:szCs w:val="72"/>
        </w:rPr>
        <w:t>采购单位：广西壮族自治区</w:t>
      </w:r>
      <w:r>
        <w:rPr>
          <w:rFonts w:hint="eastAsia" w:ascii="Times New Roman" w:hAnsi="Times New Roman" w:eastAsia="仿宋"/>
          <w:b/>
          <w:sz w:val="30"/>
          <w:szCs w:val="72"/>
        </w:rPr>
        <w:t>大数据发展局</w:t>
      </w:r>
    </w:p>
    <w:p>
      <w:pPr>
        <w:spacing w:before="1092" w:beforeLines="350" w:after="468" w:afterLines="150" w:line="400" w:lineRule="exact"/>
        <w:jc w:val="center"/>
        <w:rPr>
          <w:rFonts w:hint="eastAsia" w:ascii="宋体" w:hAnsi="宋体"/>
          <w:b/>
          <w:sz w:val="44"/>
          <w:szCs w:val="44"/>
        </w:rPr>
      </w:pPr>
      <w:r>
        <w:rPr>
          <w:rFonts w:eastAsia="仿宋"/>
          <w:b/>
          <w:bCs/>
          <w:w w:val="95"/>
          <w:sz w:val="30"/>
          <w:szCs w:val="30"/>
        </w:rPr>
        <w:t>202</w:t>
      </w:r>
      <w:r>
        <w:rPr>
          <w:rFonts w:hint="eastAsia" w:eastAsia="仿宋"/>
          <w:b/>
          <w:bCs/>
          <w:w w:val="95"/>
          <w:sz w:val="30"/>
          <w:szCs w:val="30"/>
        </w:rPr>
        <w:t>5</w:t>
      </w:r>
      <w:r>
        <w:rPr>
          <w:rFonts w:eastAsia="仿宋"/>
          <w:b/>
          <w:bCs/>
          <w:w w:val="95"/>
          <w:sz w:val="30"/>
          <w:szCs w:val="30"/>
        </w:rPr>
        <w:t>年</w:t>
      </w:r>
      <w:r>
        <w:rPr>
          <w:rFonts w:hint="eastAsia" w:eastAsia="仿宋"/>
          <w:b/>
          <w:bCs/>
          <w:w w:val="95"/>
          <w:sz w:val="30"/>
          <w:szCs w:val="30"/>
          <w:lang w:val="en-US" w:eastAsia="zh-CN"/>
        </w:rPr>
        <w:t>4</w:t>
      </w:r>
      <w:r>
        <w:rPr>
          <w:rFonts w:eastAsia="仿宋"/>
          <w:b/>
          <w:bCs/>
          <w:w w:val="95"/>
          <w:sz w:val="30"/>
          <w:szCs w:val="30"/>
        </w:rPr>
        <w:t>月</w:t>
      </w:r>
      <w:r>
        <w:rPr>
          <w:rFonts w:ascii="宋体" w:hAnsi="宋体"/>
          <w:b/>
          <w:sz w:val="44"/>
          <w:szCs w:val="44"/>
        </w:rPr>
        <w:br w:type="page"/>
      </w:r>
      <w:r>
        <w:rPr>
          <w:rFonts w:hint="eastAsia" w:ascii="宋体" w:hAnsi="宋体"/>
          <w:b/>
          <w:sz w:val="44"/>
          <w:szCs w:val="44"/>
        </w:rPr>
        <w:t>目   录</w:t>
      </w:r>
    </w:p>
    <w:p>
      <w:pPr>
        <w:numPr>
          <w:ilvl w:val="0"/>
          <w:numId w:val="1"/>
        </w:numPr>
        <w:spacing w:line="800" w:lineRule="exact"/>
        <w:ind w:left="1077" w:hanging="717"/>
        <w:jc w:val="left"/>
        <w:rPr>
          <w:rFonts w:hint="eastAsia" w:ascii="宋体" w:hAnsi="宋体"/>
          <w:b/>
          <w:sz w:val="28"/>
          <w:szCs w:val="32"/>
        </w:rPr>
      </w:pPr>
      <w:r>
        <w:rPr>
          <w:rFonts w:hint="eastAsia" w:ascii="宋体" w:hAnsi="宋体"/>
          <w:b/>
          <w:sz w:val="28"/>
          <w:szCs w:val="32"/>
        </w:rPr>
        <w:t>采购公告…………………………………………………………1</w:t>
      </w:r>
    </w:p>
    <w:p>
      <w:pPr>
        <w:numPr>
          <w:ilvl w:val="0"/>
          <w:numId w:val="1"/>
        </w:numPr>
        <w:spacing w:line="800" w:lineRule="exact"/>
        <w:ind w:left="1077" w:hanging="717"/>
        <w:jc w:val="left"/>
        <w:rPr>
          <w:rFonts w:hint="eastAsia" w:ascii="宋体" w:hAnsi="宋体"/>
          <w:b/>
          <w:sz w:val="28"/>
          <w:szCs w:val="32"/>
        </w:rPr>
      </w:pPr>
      <w:r>
        <w:rPr>
          <w:rFonts w:hint="eastAsia" w:ascii="宋体" w:hAnsi="宋体"/>
          <w:b/>
          <w:sz w:val="28"/>
          <w:szCs w:val="32"/>
        </w:rPr>
        <w:t>报价人须知及前附表……………………………………………2</w:t>
      </w:r>
    </w:p>
    <w:p>
      <w:pPr>
        <w:numPr>
          <w:ilvl w:val="0"/>
          <w:numId w:val="1"/>
        </w:numPr>
        <w:spacing w:line="800" w:lineRule="exact"/>
        <w:ind w:left="1077" w:hanging="717"/>
        <w:jc w:val="left"/>
        <w:rPr>
          <w:rFonts w:hint="eastAsia" w:ascii="宋体" w:hAnsi="宋体"/>
          <w:b/>
          <w:sz w:val="28"/>
          <w:szCs w:val="32"/>
        </w:rPr>
      </w:pPr>
      <w:r>
        <w:rPr>
          <w:rFonts w:hint="eastAsia" w:hAnsi="宋体"/>
          <w:b/>
          <w:sz w:val="28"/>
          <w:szCs w:val="32"/>
        </w:rPr>
        <w:t>服务需求及说明</w:t>
      </w:r>
      <w:r>
        <w:rPr>
          <w:rFonts w:hint="eastAsia" w:ascii="宋体" w:hAnsi="宋体"/>
          <w:b/>
          <w:sz w:val="28"/>
          <w:szCs w:val="32"/>
        </w:rPr>
        <w:t>…………………………………………………9</w:t>
      </w:r>
    </w:p>
    <w:p>
      <w:pPr>
        <w:numPr>
          <w:ilvl w:val="0"/>
          <w:numId w:val="1"/>
        </w:numPr>
        <w:spacing w:line="800" w:lineRule="exact"/>
        <w:ind w:left="1077" w:hanging="717"/>
        <w:jc w:val="left"/>
        <w:rPr>
          <w:rFonts w:hint="eastAsia" w:ascii="宋体" w:hAnsi="宋体"/>
          <w:b/>
          <w:sz w:val="28"/>
          <w:szCs w:val="32"/>
        </w:rPr>
      </w:pPr>
      <w:r>
        <w:rPr>
          <w:rFonts w:hint="eastAsia" w:ascii="宋体" w:hAnsi="宋体"/>
          <w:b/>
          <w:sz w:val="28"/>
          <w:szCs w:val="32"/>
        </w:rPr>
        <w:t>评审办法及成交标准……………………………………………11</w:t>
      </w:r>
    </w:p>
    <w:p>
      <w:pPr>
        <w:numPr>
          <w:ilvl w:val="0"/>
          <w:numId w:val="1"/>
        </w:numPr>
        <w:spacing w:line="800" w:lineRule="exact"/>
        <w:ind w:left="1077" w:hanging="717"/>
        <w:jc w:val="left"/>
        <w:rPr>
          <w:rFonts w:hint="eastAsia" w:ascii="宋体" w:hAnsi="宋体"/>
          <w:b/>
          <w:sz w:val="28"/>
          <w:szCs w:val="32"/>
        </w:rPr>
      </w:pPr>
      <w:r>
        <w:rPr>
          <w:rFonts w:hint="eastAsia" w:ascii="宋体" w:hAnsi="宋体"/>
          <w:b/>
          <w:sz w:val="28"/>
          <w:szCs w:val="32"/>
        </w:rPr>
        <w:t>响应文件格式……………………………………………………14</w:t>
      </w:r>
    </w:p>
    <w:p>
      <w:pPr>
        <w:spacing w:line="400" w:lineRule="exact"/>
        <w:jc w:val="left"/>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rPr>
          <w:rFonts w:hint="eastAsia" w:ascii="宋体" w:hAnsi="宋体"/>
          <w:b/>
          <w:sz w:val="32"/>
          <w:szCs w:val="32"/>
        </w:rPr>
      </w:pPr>
    </w:p>
    <w:p>
      <w:pPr>
        <w:numPr>
          <w:ilvl w:val="0"/>
          <w:numId w:val="2"/>
        </w:numPr>
        <w:spacing w:line="500" w:lineRule="exact"/>
        <w:jc w:val="center"/>
        <w:rPr>
          <w:rFonts w:hint="eastAsia" w:ascii="宋体" w:hAnsi="宋体"/>
          <w:b/>
          <w:sz w:val="28"/>
          <w:szCs w:val="28"/>
        </w:rPr>
        <w:sectPr>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outlineLvl w:val="0"/>
        <w:rPr>
          <w:rFonts w:hint="eastAsia" w:ascii="宋体" w:hAnsi="宋体"/>
          <w:b/>
          <w:sz w:val="28"/>
          <w:szCs w:val="28"/>
        </w:rPr>
      </w:pPr>
      <w:r>
        <w:rPr>
          <w:rFonts w:hint="eastAsia" w:ascii="宋体" w:hAnsi="宋体"/>
          <w:b/>
          <w:sz w:val="28"/>
          <w:szCs w:val="28"/>
        </w:rPr>
        <w:t>采购公告</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广西壮族自治区大数据发展局关于广西携手东盟共同迈进人工智能时代宣传项目采购公告</w:t>
      </w:r>
    </w:p>
    <w:p>
      <w:pPr>
        <w:pStyle w:val="2"/>
        <w:spacing w:line="360"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根据大数据发展局的工作需求，现就广西携手东盟共同迈进人工智能时代宣传项目进行采购，按照《中华人民共和国政府采购法》等有关规定要求，本着公开、公平、公正的原则，邀请符合条件且有意向承接该项工作的供应商参加报价。</w:t>
      </w:r>
    </w:p>
    <w:p>
      <w:pPr>
        <w:pStyle w:val="12"/>
        <w:numPr>
          <w:ilvl w:val="0"/>
          <w:numId w:val="3"/>
        </w:numPr>
        <w:spacing w:before="0" w:beforeAutospacing="0" w:after="0" w:afterAutospacing="0" w:line="360" w:lineRule="auto"/>
        <w:ind w:firstLine="420"/>
        <w:jc w:val="both"/>
        <w:rPr>
          <w:rFonts w:cs="宋体"/>
          <w:shd w:val="clear" w:color="auto" w:fill="FFFFFF"/>
          <w:lang w:bidi="ar"/>
        </w:rPr>
      </w:pPr>
      <w:r>
        <w:rPr>
          <w:rStyle w:val="17"/>
          <w:rFonts w:cs="宋体"/>
          <w:shd w:val="clear" w:color="auto" w:fill="FFFFFF"/>
        </w:rPr>
        <w:t>采购项目名称：</w:t>
      </w:r>
      <w:r>
        <w:rPr>
          <w:rFonts w:cs="宋体"/>
          <w:shd w:val="clear" w:color="auto" w:fill="FFFFFF"/>
          <w:lang w:bidi="ar"/>
        </w:rPr>
        <w:t>广西携手东盟共同迈进人工智能时代宣传项目。</w:t>
      </w:r>
    </w:p>
    <w:p>
      <w:pPr>
        <w:pStyle w:val="12"/>
        <w:numPr>
          <w:ilvl w:val="0"/>
          <w:numId w:val="3"/>
        </w:numPr>
        <w:spacing w:before="0" w:beforeAutospacing="0" w:after="0" w:afterAutospacing="0" w:line="360" w:lineRule="auto"/>
        <w:ind w:firstLine="420"/>
        <w:jc w:val="both"/>
        <w:rPr>
          <w:rFonts w:cs="宋体"/>
          <w:shd w:val="clear" w:color="auto" w:fill="FFFFFF"/>
          <w:lang w:bidi="ar"/>
        </w:rPr>
      </w:pPr>
      <w:r>
        <w:rPr>
          <w:rFonts w:cs="宋体"/>
          <w:b/>
        </w:rPr>
        <w:t>采购项目的名称、数量、简要规格描述或项目基本概况介绍：</w:t>
      </w:r>
      <w:r>
        <w:rPr>
          <w:rFonts w:cs="宋体"/>
          <w:shd w:val="clear" w:color="auto" w:fill="FFFFFF"/>
        </w:rPr>
        <w:t>广西携手东盟共同迈进人工智能时代宣传项目</w:t>
      </w:r>
      <w:r>
        <w:rPr>
          <w:rFonts w:cs="宋体"/>
          <w:shd w:val="clear" w:color="auto" w:fill="FFFFFF"/>
          <w:lang w:bidi="ar"/>
        </w:rPr>
        <w:t>1项，具体要求详见采购文件。</w:t>
      </w:r>
    </w:p>
    <w:p>
      <w:pPr>
        <w:pStyle w:val="12"/>
        <w:numPr>
          <w:ilvl w:val="0"/>
          <w:numId w:val="3"/>
        </w:numPr>
        <w:spacing w:before="0" w:beforeAutospacing="0" w:after="0" w:afterAutospacing="0" w:line="360" w:lineRule="auto"/>
        <w:ind w:firstLine="420"/>
        <w:jc w:val="both"/>
        <w:rPr>
          <w:rFonts w:cs="宋体"/>
        </w:rPr>
      </w:pPr>
      <w:r>
        <w:rPr>
          <w:rStyle w:val="17"/>
          <w:rFonts w:cs="宋体"/>
          <w:shd w:val="clear" w:color="auto" w:fill="FFFFFF"/>
        </w:rPr>
        <w:t>项目预算：</w:t>
      </w:r>
      <w:r>
        <w:rPr>
          <w:rFonts w:cs="宋体"/>
          <w:shd w:val="clear" w:color="auto" w:fill="FFFFFF"/>
          <w:lang w:bidi="ar"/>
        </w:rPr>
        <w:t>人民币</w:t>
      </w:r>
      <w:r>
        <w:rPr>
          <w:rFonts w:cs="宋体"/>
          <w:color w:val="FF0000"/>
          <w:shd w:val="clear" w:color="auto" w:fill="FFFFFF"/>
          <w:lang w:bidi="ar"/>
        </w:rPr>
        <w:t>贰拾伍万元整（￥250,000元）</w:t>
      </w:r>
      <w:r>
        <w:rPr>
          <w:rFonts w:cs="宋体"/>
          <w:color w:val="000000" w:themeColor="text1"/>
          <w:shd w:val="clear" w:color="auto" w:fill="FFFFFF"/>
          <w:lang w:bidi="ar"/>
          <w14:textFill>
            <w14:solidFill>
              <w14:schemeClr w14:val="tx1"/>
            </w14:solidFill>
          </w14:textFill>
        </w:rPr>
        <w:t>。</w:t>
      </w:r>
      <w:r>
        <w:rPr>
          <w:rFonts w:cs="宋体"/>
          <w:shd w:val="clear" w:color="auto" w:fill="FFFFFF"/>
          <w:lang w:bidi="ar"/>
        </w:rPr>
        <w:t>供应商的报价不得超出项目预算，否则按无效投标处理。</w:t>
      </w:r>
    </w:p>
    <w:p>
      <w:pPr>
        <w:pStyle w:val="12"/>
        <w:numPr>
          <w:ilvl w:val="0"/>
          <w:numId w:val="3"/>
        </w:numPr>
        <w:spacing w:before="0" w:beforeAutospacing="0" w:after="0" w:afterAutospacing="0" w:line="360" w:lineRule="auto"/>
        <w:ind w:firstLine="420"/>
        <w:jc w:val="both"/>
        <w:rPr>
          <w:rFonts w:cs="宋体"/>
        </w:rPr>
      </w:pPr>
      <w:r>
        <w:rPr>
          <w:rStyle w:val="17"/>
          <w:rFonts w:cs="宋体"/>
          <w:shd w:val="clear" w:color="auto" w:fill="FFFFFF"/>
        </w:rPr>
        <w:t>报价人资格要求</w:t>
      </w:r>
    </w:p>
    <w:p>
      <w:pPr>
        <w:pStyle w:val="12"/>
        <w:spacing w:before="0" w:beforeAutospacing="0" w:after="0" w:afterAutospacing="0" w:line="360" w:lineRule="auto"/>
        <w:ind w:firstLine="420"/>
        <w:jc w:val="both"/>
        <w:rPr>
          <w:rFonts w:cs="宋体"/>
        </w:rPr>
      </w:pPr>
      <w:r>
        <w:rPr>
          <w:rFonts w:cs="宋体"/>
          <w:shd w:val="clear" w:color="auto" w:fill="FFFFFF"/>
        </w:rPr>
        <w:t>（一）符合《中华人民共和国政府采购法》第二十二条规定的条件。</w:t>
      </w:r>
    </w:p>
    <w:p>
      <w:pPr>
        <w:pStyle w:val="12"/>
        <w:spacing w:before="0" w:beforeAutospacing="0" w:after="0" w:afterAutospacing="0" w:line="360" w:lineRule="auto"/>
        <w:ind w:firstLine="420"/>
        <w:jc w:val="both"/>
        <w:rPr>
          <w:rFonts w:cs="宋体"/>
        </w:rPr>
      </w:pPr>
      <w:r>
        <w:rPr>
          <w:rFonts w:cs="宋体"/>
          <w:shd w:val="clear" w:color="auto" w:fill="FFFFFF"/>
        </w:rPr>
        <w:t>（二）本项目不接受联合体报价。</w:t>
      </w:r>
    </w:p>
    <w:p>
      <w:pPr>
        <w:pStyle w:val="12"/>
        <w:spacing w:before="0" w:beforeAutospacing="0" w:after="0" w:afterAutospacing="0" w:line="360" w:lineRule="auto"/>
        <w:ind w:firstLine="420"/>
        <w:jc w:val="both"/>
        <w:rPr>
          <w:rFonts w:cs="宋体"/>
          <w:shd w:val="clear" w:color="auto" w:fill="FFFFFF"/>
        </w:rPr>
      </w:pPr>
      <w:r>
        <w:rPr>
          <w:rFonts w:cs="宋体"/>
          <w:shd w:val="clear" w:color="auto" w:fill="FFFFFF"/>
        </w:rPr>
        <w:t>（三）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Style w:val="12"/>
        <w:numPr>
          <w:ilvl w:val="0"/>
          <w:numId w:val="3"/>
        </w:numPr>
        <w:spacing w:before="0" w:beforeAutospacing="0" w:after="0" w:afterAutospacing="0" w:line="360" w:lineRule="auto"/>
        <w:ind w:firstLine="420"/>
        <w:jc w:val="both"/>
        <w:rPr>
          <w:rStyle w:val="17"/>
          <w:rFonts w:cs="宋体"/>
          <w:shd w:val="clear" w:color="auto" w:fill="FFFFFF"/>
        </w:rPr>
      </w:pPr>
      <w:r>
        <w:rPr>
          <w:rStyle w:val="17"/>
          <w:rFonts w:cs="宋体"/>
          <w:shd w:val="clear" w:color="auto" w:fill="FFFFFF"/>
        </w:rPr>
        <w:t>需报送的材料：</w:t>
      </w:r>
    </w:p>
    <w:p>
      <w:pPr>
        <w:pStyle w:val="12"/>
        <w:spacing w:before="0" w:beforeAutospacing="0" w:after="0" w:afterAutospacing="0" w:line="360" w:lineRule="auto"/>
        <w:ind w:firstLine="480" w:firstLineChars="200"/>
        <w:jc w:val="both"/>
        <w:rPr>
          <w:rFonts w:cs="宋体"/>
          <w:shd w:val="clear" w:color="auto" w:fill="FFFFFF"/>
        </w:rPr>
      </w:pPr>
      <w:r>
        <w:rPr>
          <w:rFonts w:cs="宋体"/>
          <w:shd w:val="clear" w:color="auto" w:fill="FFFFFF"/>
        </w:rPr>
        <w:t>1.响应文件</w:t>
      </w:r>
    </w:p>
    <w:p>
      <w:pPr>
        <w:pStyle w:val="12"/>
        <w:spacing w:before="0" w:beforeAutospacing="0" w:after="0" w:afterAutospacing="0" w:line="360" w:lineRule="auto"/>
        <w:ind w:firstLine="480" w:firstLineChars="200"/>
        <w:jc w:val="both"/>
        <w:rPr>
          <w:rFonts w:cs="宋体"/>
          <w:shd w:val="clear" w:color="auto" w:fill="FFFFFF"/>
        </w:rPr>
      </w:pPr>
      <w:r>
        <w:rPr>
          <w:rFonts w:cs="宋体"/>
          <w:shd w:val="clear" w:color="auto" w:fill="FFFFFF"/>
        </w:rPr>
        <w:t>2.报价人认为有必要提供的其他材料</w:t>
      </w:r>
    </w:p>
    <w:p>
      <w:pPr>
        <w:pStyle w:val="12"/>
        <w:numPr>
          <w:ilvl w:val="0"/>
          <w:numId w:val="3"/>
        </w:numPr>
        <w:spacing w:before="0" w:beforeAutospacing="0" w:after="0" w:afterAutospacing="0" w:line="360" w:lineRule="auto"/>
        <w:ind w:firstLine="420"/>
        <w:jc w:val="both"/>
        <w:rPr>
          <w:rFonts w:cs="宋体"/>
          <w:shd w:val="clear" w:color="auto" w:fill="FFFFFF"/>
        </w:rPr>
      </w:pPr>
      <w:r>
        <w:rPr>
          <w:rStyle w:val="17"/>
          <w:rFonts w:cs="宋体"/>
          <w:shd w:val="clear" w:color="auto" w:fill="FFFFFF"/>
        </w:rPr>
        <w:t>响应文件递交截止时间和地点：</w:t>
      </w:r>
    </w:p>
    <w:p>
      <w:pPr>
        <w:pStyle w:val="12"/>
        <w:spacing w:before="0" w:beforeAutospacing="0" w:after="0" w:afterAutospacing="0" w:line="360" w:lineRule="auto"/>
        <w:ind w:left="420"/>
        <w:jc w:val="both"/>
        <w:rPr>
          <w:rFonts w:cs="宋体"/>
          <w:shd w:val="clear" w:color="auto" w:fill="FFFFFF"/>
        </w:rPr>
      </w:pPr>
      <w:r>
        <w:rPr>
          <w:rFonts w:cs="宋体"/>
          <w:shd w:val="clear" w:color="auto" w:fill="FFFFFF"/>
        </w:rPr>
        <w:t>请于2025年4月XX日18:00前将加盖公章的材料以密封报价文件方式（一正四副）提交或邮寄至</w:t>
      </w:r>
      <w:r>
        <w:t>南宁市良庆区体强路18号自治区大数据发展局2017房</w:t>
      </w:r>
      <w:r>
        <w:rPr>
          <w:rFonts w:cs="宋体"/>
          <w:shd w:val="clear" w:color="auto" w:fill="FFFFFF"/>
        </w:rPr>
        <w:t>，逾期送达的将予以拒收（或作无效报价文件处理）。</w:t>
      </w:r>
    </w:p>
    <w:p>
      <w:pPr>
        <w:pStyle w:val="12"/>
        <w:numPr>
          <w:ilvl w:val="0"/>
          <w:numId w:val="3"/>
        </w:numPr>
        <w:spacing w:before="0" w:beforeAutospacing="0" w:after="0" w:afterAutospacing="0" w:line="360" w:lineRule="auto"/>
        <w:ind w:firstLine="420"/>
        <w:jc w:val="both"/>
        <w:rPr>
          <w:rFonts w:cs="宋体"/>
          <w:bCs/>
          <w:color w:val="FF0000"/>
          <w:kern w:val="2"/>
        </w:rPr>
      </w:pPr>
      <w:r>
        <w:rPr>
          <w:rStyle w:val="17"/>
          <w:rFonts w:cs="宋体"/>
          <w:shd w:val="clear" w:color="auto" w:fill="FFFFFF"/>
        </w:rPr>
        <w:t>联系方式及通讯地址</w:t>
      </w:r>
    </w:p>
    <w:p>
      <w:pPr>
        <w:pStyle w:val="12"/>
        <w:spacing w:before="0" w:beforeAutospacing="0" w:after="0" w:afterAutospacing="0" w:line="360" w:lineRule="auto"/>
        <w:ind w:left="420"/>
        <w:jc w:val="both"/>
        <w:rPr>
          <w:rFonts w:ascii="宋体" w:hAnsi="宋体" w:eastAsia="宋体" w:cs="Times New Roman"/>
        </w:rPr>
      </w:pPr>
      <w:r>
        <w:rPr>
          <w:rFonts w:ascii="宋体" w:hAnsi="宋体" w:eastAsia="宋体" w:cs="Times New Roman"/>
        </w:rPr>
        <w:t>1、</w:t>
      </w:r>
      <w:r>
        <w:rPr>
          <w:rFonts w:hint="eastAsia" w:ascii="宋体" w:hAnsi="宋体" w:eastAsia="宋体" w:cs="Times New Roman"/>
        </w:rPr>
        <w:t>联系人：</w:t>
      </w:r>
      <w:r>
        <w:rPr>
          <w:rFonts w:hint="eastAsia" w:ascii="宋体" w:hAnsi="宋体" w:eastAsia="宋体" w:cs="Times New Roman"/>
          <w:lang w:eastAsia="zh-CN"/>
        </w:rPr>
        <w:t>任婷</w:t>
      </w:r>
      <w:r>
        <w:rPr>
          <w:rFonts w:hint="eastAsia" w:ascii="宋体" w:hAnsi="宋体" w:eastAsia="宋体" w:cs="Times New Roman"/>
        </w:rPr>
        <w:t>，电话：0771-6116982</w:t>
      </w:r>
      <w:bookmarkStart w:id="31" w:name="_GoBack"/>
      <w:bookmarkEnd w:id="31"/>
    </w:p>
    <w:p>
      <w:pPr>
        <w:pStyle w:val="12"/>
        <w:spacing w:before="0" w:beforeAutospacing="0" w:after="0" w:afterAutospacing="0" w:line="360" w:lineRule="auto"/>
        <w:ind w:firstLine="420"/>
        <w:jc w:val="both"/>
        <w:rPr>
          <w:rFonts w:cs="宋体"/>
          <w:bCs/>
          <w:kern w:val="2"/>
        </w:rPr>
      </w:pPr>
      <w:r>
        <w:rPr>
          <w:rFonts w:cs="宋体"/>
          <w:shd w:val="clear" w:color="auto" w:fill="FFFFFF"/>
        </w:rPr>
        <w:t>2、通讯地址：</w:t>
      </w:r>
      <w:r>
        <w:rPr>
          <w:rFonts w:cs="宋体"/>
          <w:bCs/>
          <w:kern w:val="2"/>
        </w:rPr>
        <w:t>南宁市良庆区体强路18号2017房。</w:t>
      </w:r>
    </w:p>
    <w:p>
      <w:pPr>
        <w:spacing w:line="400" w:lineRule="exact"/>
        <w:jc w:val="left"/>
        <w:rPr>
          <w:rFonts w:hint="eastAsia" w:ascii="宋体" w:hAnsi="宋体" w:cs="宋体"/>
          <w:bCs/>
          <w:sz w:val="24"/>
        </w:rPr>
      </w:pPr>
      <w:r>
        <w:rPr>
          <w:rFonts w:hint="eastAsia" w:ascii="宋体" w:hAnsi="宋体" w:cs="宋体"/>
          <w:sz w:val="24"/>
        </w:rPr>
        <w:t xml:space="preserve">                                                      </w:t>
      </w:r>
      <w:r>
        <w:rPr>
          <w:rFonts w:hint="eastAsia" w:ascii="宋体" w:hAnsi="宋体" w:cs="宋体"/>
          <w:bCs/>
          <w:sz w:val="24"/>
        </w:rPr>
        <w:t>广西壮族自治区大数据发展局</w:t>
      </w:r>
    </w:p>
    <w:p>
      <w:pPr>
        <w:spacing w:line="360" w:lineRule="auto"/>
        <w:jc w:val="center"/>
        <w:rPr>
          <w:rFonts w:hint="eastAsia" w:ascii="宋体" w:hAnsi="宋体" w:cs="宋体"/>
          <w:bCs/>
          <w:sz w:val="24"/>
        </w:rPr>
      </w:pPr>
      <w:r>
        <w:rPr>
          <w:rFonts w:hint="eastAsia" w:ascii="宋体" w:hAnsi="宋体" w:cs="宋体"/>
          <w:bCs/>
          <w:sz w:val="24"/>
        </w:rPr>
        <w:t xml:space="preserve">                                                      2025年4月  日</w:t>
      </w:r>
    </w:p>
    <w:p>
      <w:pPr>
        <w:rPr>
          <w:rFonts w:hint="eastAsia" w:ascii="宋体" w:hAnsi="宋体"/>
          <w:b/>
          <w:sz w:val="28"/>
          <w:szCs w:val="32"/>
        </w:rPr>
      </w:pPr>
      <w:r>
        <w:rPr>
          <w:rFonts w:hint="eastAsia" w:ascii="宋体" w:hAnsi="宋体"/>
          <w:b/>
          <w:sz w:val="28"/>
          <w:szCs w:val="32"/>
        </w:rPr>
        <w:br w:type="page"/>
      </w:r>
    </w:p>
    <w:p>
      <w:pPr>
        <w:numPr>
          <w:ilvl w:val="0"/>
          <w:numId w:val="2"/>
        </w:numPr>
        <w:spacing w:line="500" w:lineRule="exact"/>
        <w:jc w:val="center"/>
        <w:outlineLvl w:val="0"/>
        <w:rPr>
          <w:rFonts w:hint="eastAsia" w:ascii="宋体" w:hAnsi="宋体"/>
          <w:b/>
          <w:sz w:val="28"/>
          <w:szCs w:val="28"/>
        </w:rPr>
      </w:pPr>
      <w:r>
        <w:rPr>
          <w:rFonts w:hint="eastAsia" w:ascii="宋体" w:hAnsi="宋体"/>
          <w:b/>
          <w:sz w:val="28"/>
          <w:szCs w:val="28"/>
        </w:rPr>
        <w:t>报价人须知及前附表</w:t>
      </w:r>
    </w:p>
    <w:p>
      <w:pPr>
        <w:spacing w:before="240" w:beforeLines="100" w:after="240" w:afterLines="100" w:line="400" w:lineRule="exact"/>
        <w:jc w:val="center"/>
        <w:outlineLvl w:val="1"/>
        <w:rPr>
          <w:rFonts w:hint="eastAsia" w:ascii="宋体" w:hAnsi="宋体"/>
          <w:b/>
          <w:sz w:val="28"/>
          <w:szCs w:val="28"/>
        </w:rPr>
      </w:pPr>
      <w:r>
        <w:rPr>
          <w:rFonts w:hint="eastAsia" w:ascii="宋体" w:hAnsi="宋体"/>
          <w:b/>
          <w:sz w:val="28"/>
          <w:szCs w:val="28"/>
        </w:rPr>
        <w:t>报价人须知前附表</w:t>
      </w:r>
    </w:p>
    <w:tbl>
      <w:tblPr>
        <w:tblStyle w:val="1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8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4" w:type="dxa"/>
            <w:vAlign w:val="center"/>
          </w:tcPr>
          <w:p>
            <w:pPr>
              <w:spacing w:line="360" w:lineRule="exact"/>
              <w:jc w:val="center"/>
              <w:rPr>
                <w:rFonts w:hint="eastAsia" w:ascii="宋体" w:hAnsi="宋体"/>
                <w:b/>
                <w:sz w:val="24"/>
              </w:rPr>
            </w:pPr>
            <w:r>
              <w:rPr>
                <w:rFonts w:hint="eastAsia" w:ascii="宋体" w:hAnsi="宋体"/>
                <w:b/>
                <w:sz w:val="24"/>
              </w:rPr>
              <w:t>序号</w:t>
            </w:r>
          </w:p>
        </w:tc>
        <w:tc>
          <w:tcPr>
            <w:tcW w:w="8603" w:type="dxa"/>
            <w:vAlign w:val="center"/>
          </w:tcPr>
          <w:p>
            <w:pPr>
              <w:spacing w:line="360" w:lineRule="exact"/>
              <w:jc w:val="center"/>
              <w:rPr>
                <w:rFonts w:hint="eastAsia" w:ascii="宋体" w:hAnsi="宋体"/>
                <w:b/>
                <w:sz w:val="24"/>
              </w:rPr>
            </w:pPr>
            <w:r>
              <w:rPr>
                <w:rFonts w:hint="eastAsia" w:ascii="宋体" w:hAnsi="宋体"/>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1</w:t>
            </w:r>
          </w:p>
        </w:tc>
        <w:tc>
          <w:tcPr>
            <w:tcW w:w="8603" w:type="dxa"/>
            <w:vAlign w:val="bottom"/>
          </w:tcPr>
          <w:p>
            <w:pPr>
              <w:spacing w:line="360" w:lineRule="exact"/>
              <w:jc w:val="left"/>
              <w:rPr>
                <w:rFonts w:hint="eastAsia" w:ascii="宋体" w:hAnsi="宋体" w:cs="宋体"/>
                <w:sz w:val="24"/>
              </w:rPr>
            </w:pPr>
            <w:r>
              <w:rPr>
                <w:rFonts w:hint="eastAsia"/>
                <w:b/>
                <w:bCs/>
                <w:sz w:val="24"/>
              </w:rPr>
              <w:t>项目名称：</w:t>
            </w:r>
            <w:r>
              <w:rPr>
                <w:rFonts w:hint="eastAsia"/>
                <w:sz w:val="24"/>
              </w:rPr>
              <w:t>广西携手东盟共同迈进人工智能时代宣传项目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2</w:t>
            </w:r>
          </w:p>
        </w:tc>
        <w:tc>
          <w:tcPr>
            <w:tcW w:w="8603" w:type="dxa"/>
            <w:vAlign w:val="center"/>
          </w:tcPr>
          <w:p>
            <w:pPr>
              <w:spacing w:line="360" w:lineRule="auto"/>
              <w:rPr>
                <w:b/>
                <w:bCs/>
                <w:sz w:val="24"/>
              </w:rPr>
            </w:pPr>
            <w:r>
              <w:rPr>
                <w:rFonts w:hint="eastAsia"/>
                <w:b/>
                <w:bCs/>
                <w:sz w:val="24"/>
              </w:rPr>
              <w:t>报价人资格及要求：</w:t>
            </w:r>
          </w:p>
          <w:p>
            <w:pPr>
              <w:spacing w:line="360" w:lineRule="auto"/>
              <w:jc w:val="left"/>
              <w:rPr>
                <w:sz w:val="24"/>
              </w:rPr>
            </w:pPr>
            <w:r>
              <w:rPr>
                <w:rFonts w:hint="eastAsia" w:ascii="宋体" w:hAnsi="宋体" w:cs="宋体"/>
                <w:bCs/>
                <w:sz w:val="24"/>
              </w:rPr>
              <w:t>1.</w:t>
            </w:r>
            <w:r>
              <w:rPr>
                <w:rFonts w:hint="eastAsia"/>
                <w:sz w:val="24"/>
              </w:rPr>
              <w:t>符合《中华人民共和国政府采购法》第二十二条规定的条件。</w:t>
            </w:r>
          </w:p>
          <w:p>
            <w:pPr>
              <w:spacing w:line="360" w:lineRule="auto"/>
              <w:jc w:val="left"/>
              <w:rPr>
                <w:sz w:val="24"/>
              </w:rPr>
            </w:pPr>
            <w:r>
              <w:rPr>
                <w:rFonts w:hint="eastAsia" w:ascii="宋体" w:hAnsi="宋体" w:cs="宋体"/>
                <w:bCs/>
                <w:sz w:val="24"/>
                <w:lang w:val="zh-CN"/>
              </w:rPr>
              <w:t>2.</w:t>
            </w:r>
            <w:r>
              <w:rPr>
                <w:rFonts w:hint="eastAsia"/>
                <w:sz w:val="24"/>
              </w:rPr>
              <w:t>本项目不接受联合体报价。</w:t>
            </w:r>
          </w:p>
          <w:p>
            <w:pPr>
              <w:spacing w:line="360" w:lineRule="auto"/>
              <w:jc w:val="left"/>
              <w:rPr>
                <w:sz w:val="24"/>
              </w:rPr>
            </w:pPr>
            <w:r>
              <w:rPr>
                <w:rFonts w:hint="eastAsia" w:ascii="宋体" w:hAnsi="宋体" w:cs="宋体"/>
                <w:bCs/>
                <w:sz w:val="24"/>
              </w:rPr>
              <w:t>3.</w:t>
            </w:r>
            <w:r>
              <w:rPr>
                <w:rFonts w:hint="eastAsia"/>
                <w:sz w:val="24"/>
              </w:rPr>
              <w:t xml:space="preserve">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3</w:t>
            </w:r>
          </w:p>
        </w:tc>
        <w:tc>
          <w:tcPr>
            <w:tcW w:w="8603" w:type="dxa"/>
            <w:vAlign w:val="center"/>
          </w:tcPr>
          <w:p>
            <w:pPr>
              <w:spacing w:line="360" w:lineRule="exact"/>
              <w:rPr>
                <w:rFonts w:hint="eastAsia" w:ascii="宋体" w:hAnsi="宋体" w:cs="宋体"/>
                <w:sz w:val="24"/>
              </w:rPr>
            </w:pPr>
            <w:r>
              <w:rPr>
                <w:rFonts w:hint="eastAsia" w:ascii="宋体" w:hAnsi="宋体" w:cs="宋体"/>
                <w:b/>
                <w:sz w:val="24"/>
              </w:rPr>
              <w:t>报价</w:t>
            </w:r>
            <w:r>
              <w:rPr>
                <w:rFonts w:hint="eastAsia" w:ascii="宋体" w:hAnsi="宋体" w:cs="宋体"/>
                <w:sz w:val="24"/>
              </w:rPr>
              <w:t>：</w:t>
            </w:r>
          </w:p>
          <w:p>
            <w:pPr>
              <w:spacing w:line="360" w:lineRule="exact"/>
              <w:jc w:val="left"/>
              <w:rPr>
                <w:rFonts w:hint="eastAsia" w:ascii="宋体" w:hAnsi="宋体" w:cs="宋体"/>
                <w:bCs/>
                <w:sz w:val="24"/>
              </w:rPr>
            </w:pPr>
            <w:r>
              <w:rPr>
                <w:rFonts w:hint="eastAsia" w:ascii="宋体" w:hAnsi="宋体" w:cs="宋体"/>
                <w:bCs/>
                <w:sz w:val="24"/>
              </w:rPr>
              <w:t>1.报价人必须就《服务需求》中的所有内容作完整唯一报价，否则报价将被拒绝。</w:t>
            </w:r>
          </w:p>
          <w:p>
            <w:pPr>
              <w:spacing w:line="360" w:lineRule="exact"/>
              <w:jc w:val="left"/>
              <w:rPr>
                <w:rFonts w:hint="eastAsia" w:ascii="宋体" w:hAnsi="宋体" w:cs="宋体"/>
                <w:bCs/>
                <w:sz w:val="24"/>
                <w:lang w:val="zh-CN"/>
              </w:rPr>
            </w:pPr>
            <w:r>
              <w:rPr>
                <w:rFonts w:hint="eastAsia" w:ascii="宋体" w:hAnsi="宋体" w:cs="宋体"/>
                <w:bCs/>
                <w:sz w:val="24"/>
                <w:lang w:val="zh-CN"/>
              </w:rPr>
              <w:t>2.本项目应以人民币报价。</w:t>
            </w:r>
          </w:p>
          <w:p>
            <w:pPr>
              <w:spacing w:line="360" w:lineRule="exact"/>
              <w:jc w:val="left"/>
              <w:rPr>
                <w:rFonts w:hint="eastAsia" w:ascii="宋体" w:hAnsi="宋体" w:cs="宋体"/>
                <w:bCs/>
                <w:sz w:val="24"/>
                <w:lang w:val="zh-CN"/>
              </w:rPr>
            </w:pPr>
            <w:r>
              <w:rPr>
                <w:rFonts w:hint="eastAsia" w:ascii="宋体" w:hAnsi="宋体" w:cs="宋体"/>
                <w:bCs/>
                <w:sz w:val="24"/>
                <w:lang w:val="zh-CN"/>
              </w:rPr>
              <w:t>3.报价不超过</w:t>
            </w:r>
            <w:r>
              <w:rPr>
                <w:rFonts w:hint="eastAsia" w:ascii="宋体" w:hAnsi="宋体" w:cs="宋体"/>
                <w:bCs/>
                <w:sz w:val="24"/>
              </w:rPr>
              <w:t>采购预算价</w:t>
            </w:r>
            <w:r>
              <w:rPr>
                <w:rFonts w:hint="eastAsia" w:ascii="宋体" w:hAnsi="宋体" w:cs="宋体"/>
                <w:bCs/>
                <w:sz w:val="24"/>
                <w:lang w:val="zh-CN"/>
              </w:rPr>
              <w:t>为有效报价，超过</w:t>
            </w:r>
            <w:r>
              <w:rPr>
                <w:rFonts w:hint="eastAsia" w:ascii="宋体" w:hAnsi="宋体" w:cs="宋体"/>
                <w:bCs/>
                <w:sz w:val="24"/>
              </w:rPr>
              <w:t>采购预算价</w:t>
            </w:r>
            <w:r>
              <w:rPr>
                <w:rFonts w:hint="eastAsia" w:ascii="宋体" w:hAnsi="宋体" w:cs="宋体"/>
                <w:bCs/>
                <w:sz w:val="24"/>
                <w:lang w:val="zh-CN"/>
              </w:rPr>
              <w:t>的报价为无效报价。</w:t>
            </w:r>
          </w:p>
          <w:p>
            <w:pPr>
              <w:spacing w:line="360" w:lineRule="exact"/>
              <w:jc w:val="left"/>
              <w:rPr>
                <w:rFonts w:hint="eastAsia" w:ascii="宋体" w:hAnsi="宋体" w:cs="宋体"/>
                <w:sz w:val="24"/>
              </w:rPr>
            </w:pPr>
            <w:r>
              <w:rPr>
                <w:rFonts w:hint="eastAsia" w:ascii="宋体" w:hAnsi="宋体" w:cs="宋体"/>
                <w:bCs/>
                <w:sz w:val="24"/>
                <w:lang w:val="zh-CN"/>
              </w:rPr>
              <w:t>4.</w:t>
            </w:r>
            <w:r>
              <w:rPr>
                <w:rFonts w:hint="eastAsia" w:ascii="宋体" w:hAnsi="宋体" w:cs="宋体"/>
                <w:bCs/>
                <w:sz w:val="24"/>
              </w:rPr>
              <w:t>报价人应自行承担所有与编写和提交报价文件有关的费用，不论采购结果如何，采购人在任何情况下无义务和责任承担此类费用。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4</w:t>
            </w:r>
          </w:p>
        </w:tc>
        <w:tc>
          <w:tcPr>
            <w:tcW w:w="8603" w:type="dxa"/>
            <w:vAlign w:val="center"/>
          </w:tcPr>
          <w:p>
            <w:pPr>
              <w:spacing w:line="360" w:lineRule="exact"/>
              <w:jc w:val="left"/>
              <w:rPr>
                <w:rFonts w:hint="eastAsia" w:ascii="宋体" w:hAnsi="宋体" w:cs="宋体"/>
                <w:sz w:val="24"/>
              </w:rPr>
            </w:pPr>
            <w:r>
              <w:rPr>
                <w:rFonts w:hint="eastAsia" w:ascii="宋体" w:hAnsi="宋体" w:cs="宋体"/>
                <w:b/>
                <w:bCs/>
                <w:sz w:val="24"/>
              </w:rPr>
              <w:t>响应文件份数：</w:t>
            </w:r>
            <w:r>
              <w:rPr>
                <w:rFonts w:hint="eastAsia" w:ascii="宋体" w:hAnsi="宋体" w:cs="宋体"/>
                <w:sz w:val="24"/>
              </w:rPr>
              <w:t>正本一份  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5</w:t>
            </w:r>
          </w:p>
        </w:tc>
        <w:tc>
          <w:tcPr>
            <w:tcW w:w="8603" w:type="dxa"/>
            <w:vAlign w:val="center"/>
          </w:tcPr>
          <w:p>
            <w:pPr>
              <w:spacing w:line="360" w:lineRule="exact"/>
              <w:jc w:val="left"/>
              <w:rPr>
                <w:rFonts w:hint="eastAsia" w:ascii="宋体" w:hAnsi="宋体" w:cs="宋体"/>
                <w:sz w:val="24"/>
              </w:rPr>
            </w:pPr>
            <w:r>
              <w:rPr>
                <w:rFonts w:hint="eastAsia" w:ascii="宋体" w:hAnsi="宋体" w:cs="宋体"/>
                <w:b/>
                <w:bCs/>
                <w:sz w:val="24"/>
              </w:rPr>
              <w:t>响应文件递交截止时间：</w:t>
            </w:r>
            <w:r>
              <w:rPr>
                <w:rFonts w:hint="eastAsia" w:ascii="宋体" w:hAnsi="宋体" w:cs="宋体"/>
                <w:sz w:val="24"/>
              </w:rPr>
              <w:t>发布公告之日起5个工作日内。</w:t>
            </w:r>
          </w:p>
          <w:p>
            <w:pPr>
              <w:spacing w:line="360" w:lineRule="exact"/>
              <w:jc w:val="left"/>
              <w:rPr>
                <w:rFonts w:hint="eastAsia" w:ascii="宋体" w:hAnsi="宋体" w:cs="宋体"/>
                <w:sz w:val="24"/>
              </w:rPr>
            </w:pPr>
            <w:r>
              <w:rPr>
                <w:rFonts w:hint="eastAsia" w:ascii="宋体" w:hAnsi="宋体" w:cs="宋体"/>
                <w:b/>
                <w:bCs/>
                <w:sz w:val="24"/>
              </w:rPr>
              <w:t>地址：</w:t>
            </w:r>
            <w:r>
              <w:rPr>
                <w:rFonts w:hint="eastAsia" w:ascii="宋体" w:hAnsi="宋体" w:cs="宋体"/>
                <w:sz w:val="24"/>
              </w:rPr>
              <w:t>南宁市良庆区体强路18号2017房。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6</w:t>
            </w:r>
          </w:p>
        </w:tc>
        <w:tc>
          <w:tcPr>
            <w:tcW w:w="8603" w:type="dxa"/>
            <w:vAlign w:val="center"/>
          </w:tcPr>
          <w:p>
            <w:pPr>
              <w:spacing w:line="360" w:lineRule="exact"/>
              <w:jc w:val="left"/>
              <w:rPr>
                <w:rFonts w:hint="eastAsia" w:ascii="宋体" w:hAnsi="宋体" w:cs="宋体"/>
                <w:sz w:val="24"/>
              </w:rPr>
            </w:pPr>
            <w:r>
              <w:rPr>
                <w:rFonts w:hint="eastAsia" w:ascii="宋体" w:hAnsi="宋体" w:cs="宋体"/>
                <w:b/>
                <w:bCs/>
                <w:sz w:val="24"/>
              </w:rPr>
              <w:t>履约保证金：</w:t>
            </w:r>
            <w:r>
              <w:rPr>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7</w:t>
            </w:r>
          </w:p>
        </w:tc>
        <w:tc>
          <w:tcPr>
            <w:tcW w:w="8603" w:type="dxa"/>
            <w:vAlign w:val="center"/>
          </w:tcPr>
          <w:p>
            <w:pPr>
              <w:spacing w:line="360" w:lineRule="exact"/>
              <w:jc w:val="left"/>
              <w:rPr>
                <w:rFonts w:hint="eastAsia" w:ascii="宋体" w:hAnsi="宋体" w:cs="宋体"/>
                <w:sz w:val="24"/>
              </w:rPr>
            </w:pPr>
            <w:r>
              <w:rPr>
                <w:rFonts w:hint="eastAsia" w:ascii="宋体" w:hAnsi="宋体" w:cs="宋体"/>
                <w:b/>
                <w:bCs/>
                <w:sz w:val="24"/>
              </w:rPr>
              <w:t>评标方法：</w:t>
            </w:r>
            <w:r>
              <w:rPr>
                <w:rFonts w:hint="eastAsia" w:ascii="宋体" w:hAnsi="宋体" w:cs="宋体"/>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8</w:t>
            </w:r>
          </w:p>
        </w:tc>
        <w:tc>
          <w:tcPr>
            <w:tcW w:w="8603" w:type="dxa"/>
            <w:vAlign w:val="center"/>
          </w:tcPr>
          <w:p>
            <w:pPr>
              <w:spacing w:line="360" w:lineRule="exact"/>
              <w:jc w:val="left"/>
              <w:rPr>
                <w:rFonts w:hint="eastAsia" w:ascii="宋体" w:hAnsi="宋体" w:cs="宋体"/>
                <w:sz w:val="24"/>
              </w:rPr>
            </w:pPr>
            <w:r>
              <w:rPr>
                <w:rFonts w:hint="eastAsia" w:ascii="宋体" w:hAnsi="宋体" w:cs="宋体"/>
                <w:b/>
                <w:bCs/>
                <w:sz w:val="24"/>
              </w:rPr>
              <w:t>本项目采购预算价为：</w:t>
            </w:r>
            <w:r>
              <w:rPr>
                <w:rFonts w:hint="eastAsia" w:ascii="宋体" w:hAnsi="宋体" w:cs="宋体"/>
                <w:sz w:val="24"/>
              </w:rPr>
              <w:t>贰拾伍万元整（￥250,000元）。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sz w:val="24"/>
              </w:rPr>
            </w:pPr>
            <w:r>
              <w:rPr>
                <w:rFonts w:hint="eastAsia" w:ascii="宋体" w:hAnsi="宋体" w:cs="宋体"/>
                <w:sz w:val="24"/>
              </w:rPr>
              <w:t>9</w:t>
            </w:r>
          </w:p>
        </w:tc>
        <w:tc>
          <w:tcPr>
            <w:tcW w:w="8603" w:type="dxa"/>
            <w:vAlign w:val="center"/>
          </w:tcPr>
          <w:p>
            <w:pPr>
              <w:spacing w:line="360" w:lineRule="auto"/>
              <w:rPr>
                <w:rFonts w:hint="eastAsia" w:ascii="宋体" w:hAnsi="宋体" w:cs="宋体"/>
                <w:sz w:val="24"/>
              </w:rPr>
            </w:pPr>
            <w:r>
              <w:rPr>
                <w:rFonts w:hint="eastAsia" w:ascii="宋体" w:hAnsi="宋体" w:cs="宋体"/>
                <w:sz w:val="24"/>
              </w:rPr>
              <w:t>1.本采购文件中描述报价人的“公章”是指根据我国对公章的管理规定，用报价人法定主体名称制作的印章，除本采购文件有特殊规定外，报价人的财务章、部门章、分公司章、工会章、合同章、竞标专用章、业务专用章等其他形式印章均不能代替公章。</w:t>
            </w:r>
          </w:p>
          <w:p>
            <w:pPr>
              <w:spacing w:line="360" w:lineRule="auto"/>
              <w:rPr>
                <w:rFonts w:hint="eastAsia" w:ascii="宋体" w:hAnsi="宋体" w:cs="宋体"/>
                <w:sz w:val="24"/>
              </w:rPr>
            </w:pPr>
            <w:r>
              <w:rPr>
                <w:rFonts w:hint="eastAsia" w:ascii="宋体" w:hAnsi="宋体" w:cs="宋体"/>
                <w:sz w:val="24"/>
              </w:rPr>
              <w:t>2.本采购文件中描述报价人的“签字”是指报价人的法定代表人（负责人）或授权委托代理人亲自在采购文件规定签署处亲笔写上个人的名字的行为，私章、签字章、印鉴等可代替亲笔签字。</w:t>
            </w:r>
          </w:p>
        </w:tc>
      </w:tr>
    </w:tbl>
    <w:p>
      <w:pPr>
        <w:spacing w:before="48" w:beforeLines="20" w:after="48" w:afterLines="20" w:line="400" w:lineRule="exact"/>
        <w:jc w:val="center"/>
        <w:rPr>
          <w:rFonts w:hint="eastAsia" w:ascii="宋体" w:hAnsi="宋体"/>
          <w:b/>
          <w:sz w:val="24"/>
        </w:rPr>
        <w:sectPr>
          <w:footerReference r:id="rId9" w:type="first"/>
          <w:headerReference r:id="rId5" w:type="default"/>
          <w:footerReference r:id="rId7" w:type="default"/>
          <w:headerReference r:id="rId6" w:type="even"/>
          <w:footerReference r:id="rId8" w:type="even"/>
          <w:pgSz w:w="11906" w:h="16838"/>
          <w:pgMar w:top="1134" w:right="1134" w:bottom="1134" w:left="1134" w:header="851" w:footer="851" w:gutter="0"/>
          <w:pgNumType w:start="1"/>
          <w:cols w:space="720" w:num="1"/>
          <w:titlePg/>
          <w:docGrid w:linePitch="312" w:charSpace="0"/>
        </w:sectPr>
      </w:pPr>
    </w:p>
    <w:p>
      <w:pPr>
        <w:spacing w:before="48" w:beforeLines="20" w:after="48" w:afterLines="20" w:line="400" w:lineRule="exact"/>
        <w:jc w:val="center"/>
        <w:outlineLvl w:val="1"/>
        <w:rPr>
          <w:rFonts w:hint="eastAsia" w:ascii="宋体" w:hAnsi="宋体"/>
          <w:b/>
          <w:sz w:val="32"/>
          <w:szCs w:val="32"/>
        </w:rPr>
      </w:pPr>
      <w:r>
        <w:rPr>
          <w:rFonts w:hint="eastAsia" w:ascii="宋体" w:hAnsi="宋体"/>
          <w:b/>
          <w:sz w:val="28"/>
          <w:szCs w:val="32"/>
        </w:rPr>
        <w:t>报价人须知</w:t>
      </w:r>
    </w:p>
    <w:p>
      <w:pPr>
        <w:pStyle w:val="8"/>
        <w:snapToGrid w:val="0"/>
        <w:spacing w:before="48" w:beforeLines="20" w:after="48" w:afterLines="20" w:line="400" w:lineRule="exact"/>
        <w:jc w:val="center"/>
        <w:outlineLvl w:val="2"/>
        <w:rPr>
          <w:rFonts w:hint="eastAsia" w:hAnsi="宋体" w:cs="宋体"/>
          <w:b/>
          <w:sz w:val="24"/>
          <w:szCs w:val="24"/>
        </w:rPr>
      </w:pPr>
      <w:r>
        <w:rPr>
          <w:rFonts w:hint="eastAsia" w:hAnsi="宋体" w:cs="宋体"/>
          <w:b/>
          <w:sz w:val="24"/>
          <w:szCs w:val="24"/>
        </w:rPr>
        <w:t>一、总　则</w:t>
      </w:r>
    </w:p>
    <w:p>
      <w:pPr>
        <w:spacing w:line="400" w:lineRule="exact"/>
        <w:ind w:firstLine="480" w:firstLineChars="200"/>
        <w:outlineLvl w:val="3"/>
        <w:rPr>
          <w:rFonts w:hint="eastAsia" w:ascii="宋体" w:hAnsi="宋体" w:cs="宋体"/>
          <w:b/>
          <w:sz w:val="24"/>
        </w:rPr>
      </w:pPr>
      <w:r>
        <w:rPr>
          <w:rFonts w:hint="eastAsia" w:ascii="宋体" w:hAnsi="宋体" w:cs="宋体"/>
          <w:sz w:val="24"/>
        </w:rPr>
        <w:t>1.适用范围</w:t>
      </w:r>
    </w:p>
    <w:p>
      <w:pPr>
        <w:spacing w:line="400" w:lineRule="exact"/>
        <w:ind w:firstLine="480" w:firstLineChars="200"/>
        <w:rPr>
          <w:rFonts w:hint="eastAsia" w:ascii="宋体" w:hAnsi="宋体" w:cs="宋体"/>
          <w:sz w:val="24"/>
        </w:rPr>
      </w:pPr>
      <w:r>
        <w:rPr>
          <w:rFonts w:hint="eastAsia" w:ascii="宋体" w:hAnsi="宋体" w:cs="宋体"/>
          <w:sz w:val="24"/>
        </w:rPr>
        <w:t>本文件仅适用于广西壮族自治区大数据发展局“广西携手东盟共同迈进人工智能时代宣传项目”采购。</w:t>
      </w:r>
    </w:p>
    <w:p>
      <w:pPr>
        <w:spacing w:line="400" w:lineRule="exact"/>
        <w:ind w:firstLine="480" w:firstLineChars="200"/>
        <w:outlineLvl w:val="3"/>
        <w:rPr>
          <w:rFonts w:hint="eastAsia" w:ascii="宋体" w:hAnsi="宋体" w:cs="宋体"/>
          <w:sz w:val="24"/>
        </w:rPr>
      </w:pPr>
      <w:r>
        <w:rPr>
          <w:rFonts w:hint="eastAsia" w:ascii="宋体" w:hAnsi="宋体" w:cs="宋体"/>
          <w:sz w:val="24"/>
        </w:rPr>
        <w:t>2. 定义</w:t>
      </w:r>
    </w:p>
    <w:p>
      <w:pPr>
        <w:spacing w:line="400" w:lineRule="exact"/>
        <w:ind w:firstLine="480" w:firstLineChars="200"/>
        <w:rPr>
          <w:rFonts w:hint="eastAsia" w:ascii="宋体" w:hAnsi="宋体" w:cs="宋体"/>
          <w:sz w:val="24"/>
        </w:rPr>
      </w:pPr>
      <w:r>
        <w:rPr>
          <w:rFonts w:hint="eastAsia" w:ascii="宋体" w:hAnsi="宋体" w:cs="宋体"/>
          <w:sz w:val="24"/>
        </w:rPr>
        <w:t>2.1“采购人”：广西壮族自治区大数据发展局 。</w:t>
      </w:r>
    </w:p>
    <w:p>
      <w:pPr>
        <w:spacing w:line="400" w:lineRule="exact"/>
        <w:ind w:firstLine="480" w:firstLineChars="200"/>
        <w:rPr>
          <w:rFonts w:hint="eastAsia" w:ascii="宋体" w:hAnsi="宋体" w:cs="宋体"/>
          <w:sz w:val="24"/>
        </w:rPr>
      </w:pPr>
      <w:r>
        <w:rPr>
          <w:rFonts w:hint="eastAsia" w:ascii="宋体" w:hAnsi="宋体" w:cs="宋体"/>
          <w:sz w:val="24"/>
        </w:rPr>
        <w:t>2.2“报价人”系指符合本次采购项目的提交响应文件的、参与报价的单位或自然人。</w:t>
      </w:r>
    </w:p>
    <w:p>
      <w:pPr>
        <w:spacing w:line="400" w:lineRule="exact"/>
        <w:ind w:firstLine="480" w:firstLineChars="200"/>
        <w:rPr>
          <w:rFonts w:hint="eastAsia" w:ascii="宋体" w:hAnsi="宋体" w:cs="宋体"/>
          <w:sz w:val="24"/>
        </w:rPr>
      </w:pPr>
      <w:r>
        <w:rPr>
          <w:rFonts w:hint="eastAsia" w:ascii="宋体" w:hAnsi="宋体" w:cs="宋体"/>
          <w:sz w:val="24"/>
        </w:rPr>
        <w:t>2.3“产品”系指供方按采购文件规定，须向采购人提供的一切设备、保险、税金、备品备件、工具、手册及其他有关技术资料和材料。</w:t>
      </w:r>
    </w:p>
    <w:p>
      <w:pPr>
        <w:spacing w:line="400" w:lineRule="exact"/>
        <w:ind w:firstLine="480" w:firstLineChars="200"/>
        <w:rPr>
          <w:rFonts w:hint="eastAsia" w:ascii="宋体" w:hAnsi="宋体" w:cs="宋体"/>
          <w:sz w:val="24"/>
        </w:rPr>
      </w:pPr>
      <w:r>
        <w:rPr>
          <w:rFonts w:hint="eastAsia" w:ascii="宋体" w:hAnsi="宋体" w:cs="宋体"/>
          <w:sz w:val="24"/>
        </w:rPr>
        <w:t>2.4“服务”系指采购文件规定供应商须承担的设计开发、集成、安装、调试、技术协助、校准、培训、技术指导以及其他类似的义务。</w:t>
      </w:r>
    </w:p>
    <w:p>
      <w:pPr>
        <w:spacing w:line="400" w:lineRule="exact"/>
        <w:ind w:firstLine="480" w:firstLineChars="200"/>
        <w:rPr>
          <w:rFonts w:hint="eastAsia" w:ascii="宋体" w:hAnsi="宋体" w:cs="宋体"/>
          <w:sz w:val="24"/>
        </w:rPr>
      </w:pPr>
      <w:r>
        <w:rPr>
          <w:rFonts w:hint="eastAsia" w:ascii="宋体" w:hAnsi="宋体" w:cs="宋体"/>
          <w:sz w:val="24"/>
        </w:rPr>
        <w:t>2.5“项目”系指供应商按采购文件规定向采购人提供的产品和服务。</w:t>
      </w:r>
    </w:p>
    <w:p>
      <w:pPr>
        <w:spacing w:line="400" w:lineRule="exact"/>
        <w:ind w:firstLine="480" w:firstLineChars="200"/>
        <w:rPr>
          <w:rFonts w:hint="eastAsia" w:ascii="宋体" w:hAnsi="宋体" w:cs="宋体"/>
          <w:sz w:val="24"/>
        </w:rPr>
      </w:pPr>
      <w:r>
        <w:rPr>
          <w:rFonts w:hint="eastAsia" w:ascii="宋体" w:hAnsi="宋体" w:cs="宋体"/>
          <w:sz w:val="24"/>
        </w:rPr>
        <w:t>2.6“书面形式”包括信函、传真、电报等。</w:t>
      </w:r>
    </w:p>
    <w:p>
      <w:pPr>
        <w:spacing w:line="400" w:lineRule="exact"/>
        <w:ind w:firstLine="480" w:firstLineChars="200"/>
        <w:rPr>
          <w:rFonts w:hint="eastAsia" w:ascii="宋体" w:hAnsi="宋体" w:cs="宋体"/>
          <w:sz w:val="24"/>
        </w:rPr>
      </w:pPr>
      <w:r>
        <w:rPr>
          <w:rFonts w:hint="eastAsia" w:ascii="宋体" w:hAnsi="宋体" w:cs="宋体"/>
          <w:sz w:val="24"/>
        </w:rPr>
        <w:t>2.7“▲”系指实质性要求条款。</w:t>
      </w:r>
    </w:p>
    <w:p>
      <w:pPr>
        <w:spacing w:line="400" w:lineRule="exact"/>
        <w:ind w:firstLine="480" w:firstLineChars="200"/>
        <w:outlineLvl w:val="3"/>
        <w:rPr>
          <w:rFonts w:hint="eastAsia" w:ascii="宋体" w:hAnsi="宋体" w:cs="宋体"/>
          <w:sz w:val="24"/>
        </w:rPr>
      </w:pPr>
      <w:r>
        <w:rPr>
          <w:rFonts w:hint="eastAsia" w:ascii="宋体" w:hAnsi="宋体" w:cs="宋体"/>
          <w:sz w:val="24"/>
        </w:rPr>
        <w:t>3.报价人的基本条件</w:t>
      </w:r>
    </w:p>
    <w:p>
      <w:pPr>
        <w:spacing w:line="400" w:lineRule="exact"/>
        <w:ind w:firstLine="480" w:firstLineChars="200"/>
        <w:jc w:val="left"/>
        <w:rPr>
          <w:rFonts w:hint="eastAsia" w:ascii="宋体" w:hAnsi="宋体" w:cs="宋体"/>
          <w:sz w:val="24"/>
        </w:rPr>
      </w:pPr>
      <w:r>
        <w:rPr>
          <w:rFonts w:hint="eastAsia" w:ascii="宋体" w:hAnsi="宋体" w:cs="宋体"/>
          <w:sz w:val="24"/>
        </w:rPr>
        <w:t>3.1 报价人资格及要求：</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（1）符合《中华人民共和国政府采购法》第二十二条规定的供应商资格条件。</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2）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pPr>
      <w:r>
        <w:rPr>
          <w:rFonts w:hint="eastAsia" w:ascii="宋体" w:hAnsi="宋体" w:cs="宋体"/>
          <w:kern w:val="0"/>
          <w:sz w:val="24"/>
        </w:rPr>
        <w:t xml:space="preserve">（3）本项目不接受联合体报价。   </w:t>
      </w:r>
    </w:p>
    <w:p>
      <w:pPr>
        <w:spacing w:line="400" w:lineRule="exact"/>
        <w:ind w:firstLine="480" w:firstLineChars="200"/>
        <w:outlineLvl w:val="3"/>
        <w:rPr>
          <w:rFonts w:hint="eastAsia" w:ascii="宋体" w:hAnsi="宋体" w:cs="宋体"/>
          <w:sz w:val="24"/>
        </w:rPr>
      </w:pPr>
      <w:r>
        <w:rPr>
          <w:rFonts w:hint="eastAsia" w:ascii="宋体" w:hAnsi="宋体" w:cs="宋体"/>
          <w:sz w:val="24"/>
        </w:rPr>
        <w:t>4.费用</w:t>
      </w:r>
    </w:p>
    <w:p>
      <w:pPr>
        <w:spacing w:line="400" w:lineRule="exact"/>
        <w:ind w:firstLine="480" w:firstLineChars="200"/>
        <w:rPr>
          <w:rFonts w:hint="eastAsia" w:ascii="宋体" w:hAnsi="宋体" w:cs="宋体"/>
          <w:sz w:val="24"/>
        </w:rPr>
      </w:pPr>
      <w:r>
        <w:rPr>
          <w:rFonts w:hint="eastAsia" w:ascii="宋体" w:hAnsi="宋体" w:cs="宋体"/>
          <w:bCs/>
          <w:sz w:val="24"/>
        </w:rPr>
        <w:t>报价人应自行承担所有与编写和提交报价文件有关的费用，不论采购结果如何，采购人在任何情况下无义务和责任承担此类费用。</w:t>
      </w:r>
    </w:p>
    <w:p>
      <w:pPr>
        <w:spacing w:line="400" w:lineRule="exact"/>
        <w:ind w:firstLine="480" w:firstLineChars="200"/>
        <w:outlineLvl w:val="3"/>
        <w:rPr>
          <w:rFonts w:hint="eastAsia" w:ascii="宋体" w:hAnsi="宋体" w:cs="宋体"/>
          <w:sz w:val="24"/>
        </w:rPr>
      </w:pPr>
      <w:r>
        <w:rPr>
          <w:rFonts w:hint="eastAsia" w:ascii="宋体" w:hAnsi="宋体" w:cs="宋体"/>
          <w:sz w:val="24"/>
        </w:rPr>
        <w:t>5.联合体报价</w:t>
      </w:r>
    </w:p>
    <w:p>
      <w:pPr>
        <w:spacing w:line="400" w:lineRule="exact"/>
        <w:ind w:firstLine="480" w:firstLineChars="200"/>
        <w:rPr>
          <w:rFonts w:hint="eastAsia" w:ascii="宋体" w:hAnsi="宋体" w:cs="宋体"/>
          <w:sz w:val="24"/>
        </w:rPr>
      </w:pPr>
      <w:r>
        <w:rPr>
          <w:rFonts w:hint="eastAsia" w:ascii="宋体" w:hAnsi="宋体" w:cs="宋体"/>
          <w:sz w:val="24"/>
        </w:rPr>
        <w:t xml:space="preserve">本项目不接受联合体报价。 </w:t>
      </w:r>
    </w:p>
    <w:p>
      <w:pPr>
        <w:spacing w:line="400" w:lineRule="exact"/>
        <w:ind w:firstLine="480" w:firstLineChars="200"/>
        <w:outlineLvl w:val="3"/>
        <w:rPr>
          <w:rFonts w:hint="eastAsia" w:ascii="宋体" w:hAnsi="宋体" w:cs="宋体"/>
          <w:sz w:val="24"/>
        </w:rPr>
      </w:pPr>
      <w:r>
        <w:rPr>
          <w:rFonts w:hint="eastAsia" w:ascii="宋体" w:hAnsi="宋体" w:cs="宋体"/>
          <w:sz w:val="24"/>
        </w:rPr>
        <w:t>6.转包与分包</w:t>
      </w:r>
    </w:p>
    <w:p>
      <w:pPr>
        <w:spacing w:line="400" w:lineRule="exact"/>
        <w:ind w:firstLine="480" w:firstLineChars="200"/>
        <w:rPr>
          <w:rFonts w:hint="eastAsia" w:ascii="宋体" w:hAnsi="宋体" w:cs="宋体"/>
          <w:sz w:val="24"/>
        </w:rPr>
      </w:pPr>
      <w:r>
        <w:rPr>
          <w:rFonts w:hint="eastAsia" w:ascii="宋体" w:hAnsi="宋体" w:cs="宋体"/>
          <w:sz w:val="24"/>
        </w:rPr>
        <w:t>6.1本项目不允许转包。</w:t>
      </w:r>
    </w:p>
    <w:p>
      <w:pPr>
        <w:spacing w:line="400" w:lineRule="exact"/>
        <w:ind w:firstLine="480" w:firstLineChars="200"/>
        <w:rPr>
          <w:rFonts w:hint="eastAsia" w:ascii="宋体" w:hAnsi="宋体" w:cs="宋体"/>
          <w:sz w:val="24"/>
        </w:rPr>
      </w:pPr>
      <w:r>
        <w:rPr>
          <w:rFonts w:hint="eastAsia" w:ascii="宋体" w:hAnsi="宋体" w:cs="宋体"/>
          <w:sz w:val="24"/>
        </w:rPr>
        <w:t>6.2本项目不可以分包。</w:t>
      </w:r>
    </w:p>
    <w:p>
      <w:pPr>
        <w:pStyle w:val="8"/>
        <w:numPr>
          <w:ilvl w:val="255"/>
          <w:numId w:val="0"/>
        </w:numPr>
        <w:snapToGrid w:val="0"/>
        <w:spacing w:line="400" w:lineRule="exact"/>
        <w:ind w:firstLine="482" w:firstLineChars="200"/>
        <w:outlineLvl w:val="3"/>
        <w:rPr>
          <w:rFonts w:hint="eastAsia" w:hAnsi="宋体" w:cs="宋体"/>
          <w:b/>
          <w:sz w:val="24"/>
        </w:rPr>
      </w:pPr>
      <w:bookmarkStart w:id="0" w:name="_Toc254970532"/>
      <w:bookmarkStart w:id="1" w:name="_Toc254970673"/>
      <w:r>
        <w:rPr>
          <w:rFonts w:hint="eastAsia" w:hAnsi="宋体" w:cs="宋体"/>
          <w:b/>
          <w:sz w:val="24"/>
        </w:rPr>
        <w:t xml:space="preserve">7.特别说明 </w:t>
      </w:r>
    </w:p>
    <w:bookmarkEnd w:id="0"/>
    <w:bookmarkEnd w:id="1"/>
    <w:p>
      <w:pPr>
        <w:pStyle w:val="8"/>
        <w:snapToGrid w:val="0"/>
        <w:spacing w:line="400" w:lineRule="exact"/>
        <w:ind w:firstLine="480" w:firstLineChars="200"/>
        <w:rPr>
          <w:rFonts w:hint="eastAsia" w:hAnsi="宋体" w:cs="宋体"/>
          <w:sz w:val="24"/>
        </w:rPr>
      </w:pPr>
      <w:r>
        <w:rPr>
          <w:rFonts w:hint="eastAsia" w:hAnsi="宋体" w:cs="宋体"/>
          <w:sz w:val="24"/>
        </w:rPr>
        <w:t>7.1多家报价人参加报价，如其中两家或两家以上报价人的法定代表人（负责人）为同一人或相互之间存在投资关系且达到控股的，应当按一个报价人认定。评审时，取其中通过资格审查后的报价最低一家为有效报价人；当报价相同时，则以技术标最优一家为有效报价人；均相同时，由评审小组集体讨论后决定。</w:t>
      </w:r>
    </w:p>
    <w:p>
      <w:pPr>
        <w:pStyle w:val="8"/>
        <w:snapToGrid w:val="0"/>
        <w:spacing w:line="400" w:lineRule="exact"/>
        <w:ind w:left="2" w:leftChars="1" w:firstLine="480" w:firstLineChars="200"/>
        <w:rPr>
          <w:rFonts w:hint="eastAsia" w:hAnsi="宋体" w:cs="宋体"/>
          <w:sz w:val="24"/>
          <w:szCs w:val="24"/>
        </w:rPr>
      </w:pPr>
      <w:r>
        <w:rPr>
          <w:rFonts w:hint="eastAsia" w:hAnsi="宋体" w:cs="宋体"/>
          <w:sz w:val="24"/>
          <w:szCs w:val="24"/>
        </w:rPr>
        <w:t>7.2报价人报价所使用的资格、信誉、荣誉、业绩与企业认证必须为本报价人所拥有。报价人报价所使用的采购项目实施人员必须为本报价人员工（或必须为本报价人或其控股公司正式员工）。</w:t>
      </w:r>
    </w:p>
    <w:p>
      <w:pPr>
        <w:pStyle w:val="8"/>
        <w:snapToGrid w:val="0"/>
        <w:spacing w:line="400" w:lineRule="exact"/>
        <w:ind w:left="2" w:leftChars="1" w:firstLine="480" w:firstLineChars="200"/>
        <w:rPr>
          <w:rFonts w:hint="eastAsia" w:hAnsi="宋体" w:cs="宋体"/>
          <w:sz w:val="24"/>
          <w:szCs w:val="24"/>
        </w:rPr>
      </w:pPr>
      <w:r>
        <w:rPr>
          <w:rFonts w:hint="eastAsia" w:hAnsi="宋体" w:cs="宋体"/>
          <w:sz w:val="24"/>
          <w:szCs w:val="24"/>
        </w:rPr>
        <w:t>7.3报价人应仔细阅读采购文件的所有内容，按照采购文件的要求提交响应文件，并对所提供的全部资料的真实性承担法律责任。</w:t>
      </w:r>
    </w:p>
    <w:p>
      <w:pPr>
        <w:pStyle w:val="8"/>
        <w:snapToGrid w:val="0"/>
        <w:spacing w:line="400" w:lineRule="exact"/>
        <w:ind w:left="2" w:leftChars="1" w:firstLine="480" w:firstLineChars="200"/>
        <w:rPr>
          <w:rFonts w:hint="eastAsia" w:hAnsi="宋体" w:cs="宋体"/>
          <w:sz w:val="24"/>
          <w:szCs w:val="24"/>
        </w:rPr>
      </w:pPr>
      <w:r>
        <w:rPr>
          <w:rFonts w:hint="eastAsia" w:hAnsi="宋体" w:cs="宋体"/>
          <w:sz w:val="24"/>
          <w:szCs w:val="24"/>
        </w:rPr>
        <w:t>7.4报价人提供任何虚假材料，其报价无效。</w:t>
      </w:r>
    </w:p>
    <w:p>
      <w:pPr>
        <w:pStyle w:val="8"/>
        <w:snapToGrid w:val="0"/>
        <w:spacing w:before="48" w:beforeLines="20" w:after="48" w:afterLines="20" w:line="400" w:lineRule="exact"/>
        <w:jc w:val="center"/>
        <w:outlineLvl w:val="2"/>
        <w:rPr>
          <w:rFonts w:hint="eastAsia" w:hAnsi="宋体" w:cs="宋体"/>
          <w:b/>
          <w:sz w:val="24"/>
          <w:szCs w:val="24"/>
        </w:rPr>
      </w:pPr>
      <w:r>
        <w:rPr>
          <w:rFonts w:hint="eastAsia" w:hAnsi="宋体" w:cs="宋体"/>
          <w:b/>
          <w:sz w:val="24"/>
          <w:szCs w:val="24"/>
        </w:rPr>
        <w:t>二、采购文件</w:t>
      </w:r>
    </w:p>
    <w:p>
      <w:pPr>
        <w:pStyle w:val="8"/>
        <w:snapToGrid w:val="0"/>
        <w:spacing w:line="400" w:lineRule="exact"/>
        <w:ind w:firstLine="482" w:firstLineChars="200"/>
        <w:outlineLvl w:val="3"/>
        <w:rPr>
          <w:rFonts w:hint="eastAsia" w:hAnsi="宋体" w:cs="宋体"/>
          <w:b/>
          <w:sz w:val="24"/>
          <w:szCs w:val="24"/>
        </w:rPr>
      </w:pPr>
      <w:r>
        <w:rPr>
          <w:rFonts w:hint="eastAsia" w:hAnsi="宋体" w:cs="宋体"/>
          <w:b/>
          <w:sz w:val="24"/>
          <w:szCs w:val="24"/>
        </w:rPr>
        <w:t>8.采购文件构成</w:t>
      </w:r>
    </w:p>
    <w:p>
      <w:pPr>
        <w:pStyle w:val="8"/>
        <w:snapToGrid w:val="0"/>
        <w:spacing w:line="400" w:lineRule="exact"/>
        <w:ind w:firstLine="480" w:firstLineChars="200"/>
        <w:rPr>
          <w:rFonts w:hint="eastAsia" w:hAnsi="宋体" w:cs="宋体"/>
          <w:bCs/>
          <w:sz w:val="24"/>
          <w:szCs w:val="24"/>
        </w:rPr>
      </w:pPr>
      <w:r>
        <w:rPr>
          <w:rFonts w:hint="eastAsia" w:hAnsi="宋体" w:cs="宋体"/>
          <w:bCs/>
          <w:sz w:val="24"/>
          <w:szCs w:val="24"/>
        </w:rPr>
        <w:t>8.1采购公告；</w:t>
      </w:r>
    </w:p>
    <w:p>
      <w:pPr>
        <w:pStyle w:val="8"/>
        <w:snapToGrid w:val="0"/>
        <w:spacing w:line="400" w:lineRule="exact"/>
        <w:ind w:firstLine="480" w:firstLineChars="200"/>
        <w:rPr>
          <w:rFonts w:hint="eastAsia" w:hAnsi="宋体" w:cs="宋体"/>
          <w:bCs/>
          <w:sz w:val="24"/>
          <w:szCs w:val="24"/>
        </w:rPr>
      </w:pPr>
      <w:r>
        <w:rPr>
          <w:rFonts w:hint="eastAsia" w:hAnsi="宋体" w:cs="宋体"/>
          <w:bCs/>
          <w:sz w:val="24"/>
          <w:szCs w:val="24"/>
        </w:rPr>
        <w:t>8.2报价人须知及前附表；</w:t>
      </w:r>
    </w:p>
    <w:p>
      <w:pPr>
        <w:pStyle w:val="8"/>
        <w:snapToGrid w:val="0"/>
        <w:spacing w:line="400" w:lineRule="exact"/>
        <w:ind w:firstLine="480" w:firstLineChars="200"/>
        <w:rPr>
          <w:rFonts w:hint="eastAsia" w:hAnsi="宋体" w:cs="宋体"/>
          <w:bCs/>
          <w:sz w:val="24"/>
          <w:szCs w:val="24"/>
        </w:rPr>
      </w:pPr>
      <w:r>
        <w:rPr>
          <w:rFonts w:hint="eastAsia" w:hAnsi="宋体" w:cs="宋体"/>
          <w:bCs/>
          <w:sz w:val="24"/>
          <w:szCs w:val="24"/>
        </w:rPr>
        <w:t>8.3项目服务需求及说明；</w:t>
      </w:r>
    </w:p>
    <w:p>
      <w:pPr>
        <w:pStyle w:val="8"/>
        <w:snapToGrid w:val="0"/>
        <w:spacing w:line="400" w:lineRule="exact"/>
        <w:ind w:firstLine="480" w:firstLineChars="200"/>
        <w:rPr>
          <w:rFonts w:hint="eastAsia" w:hAnsi="宋体" w:cs="宋体"/>
          <w:bCs/>
          <w:sz w:val="24"/>
          <w:szCs w:val="24"/>
        </w:rPr>
      </w:pPr>
      <w:r>
        <w:rPr>
          <w:rFonts w:hint="eastAsia" w:hAnsi="宋体" w:cs="宋体"/>
          <w:bCs/>
          <w:sz w:val="24"/>
          <w:szCs w:val="24"/>
        </w:rPr>
        <w:t>8.4评审办法及成交标准；</w:t>
      </w:r>
    </w:p>
    <w:p>
      <w:pPr>
        <w:pStyle w:val="8"/>
        <w:snapToGrid w:val="0"/>
        <w:spacing w:line="400" w:lineRule="exact"/>
        <w:ind w:firstLine="480" w:firstLineChars="200"/>
        <w:rPr>
          <w:rFonts w:hint="eastAsia" w:hAnsi="宋体" w:cs="宋体"/>
          <w:bCs/>
          <w:sz w:val="24"/>
          <w:szCs w:val="24"/>
        </w:rPr>
      </w:pPr>
      <w:r>
        <w:rPr>
          <w:rFonts w:hint="eastAsia" w:hAnsi="宋体" w:cs="宋体"/>
          <w:bCs/>
          <w:sz w:val="24"/>
          <w:szCs w:val="24"/>
        </w:rPr>
        <w:t>8.5响应文件格式。</w:t>
      </w:r>
    </w:p>
    <w:p>
      <w:pPr>
        <w:pStyle w:val="8"/>
        <w:spacing w:line="400" w:lineRule="exact"/>
        <w:ind w:firstLine="472" w:firstLineChars="196"/>
        <w:outlineLvl w:val="3"/>
        <w:rPr>
          <w:rFonts w:hint="eastAsia" w:hAnsi="宋体" w:cs="宋体"/>
          <w:sz w:val="24"/>
          <w:szCs w:val="24"/>
        </w:rPr>
      </w:pPr>
      <w:r>
        <w:rPr>
          <w:rFonts w:hint="eastAsia" w:hAnsi="宋体" w:cs="宋体"/>
          <w:b/>
          <w:bCs/>
          <w:sz w:val="24"/>
          <w:szCs w:val="24"/>
        </w:rPr>
        <w:t>9.</w:t>
      </w:r>
      <w:r>
        <w:rPr>
          <w:rFonts w:hint="eastAsia" w:hAnsi="宋体" w:cs="宋体"/>
          <w:b/>
          <w:sz w:val="24"/>
          <w:szCs w:val="24"/>
        </w:rPr>
        <w:t>采购文件的澄清和修改</w:t>
      </w:r>
    </w:p>
    <w:p>
      <w:pPr>
        <w:pStyle w:val="8"/>
        <w:snapToGrid w:val="0"/>
        <w:spacing w:before="48" w:beforeLines="20" w:after="48" w:afterLines="20" w:line="400" w:lineRule="exact"/>
        <w:ind w:firstLine="480" w:firstLineChars="200"/>
        <w:jc w:val="left"/>
        <w:rPr>
          <w:rFonts w:hint="eastAsia" w:hAnsi="宋体" w:cs="宋体"/>
          <w:sz w:val="24"/>
          <w:szCs w:val="24"/>
        </w:rPr>
      </w:pPr>
      <w:r>
        <w:rPr>
          <w:rFonts w:hint="eastAsia" w:hAnsi="宋体" w:cs="宋体"/>
          <w:sz w:val="24"/>
          <w:szCs w:val="24"/>
        </w:rPr>
        <w:t>9.1任何要求澄清采购文件的报价人，均应在报价截止时间前1天的正常工作时间内以书面形式通知采购人，同时认定其他澄清方式为无效。采购人将予以正式答复。逾期不提出澄清要求视为对采购文件无异议。</w:t>
      </w:r>
    </w:p>
    <w:p>
      <w:pPr>
        <w:pStyle w:val="8"/>
        <w:snapToGrid w:val="0"/>
        <w:spacing w:before="48" w:beforeLines="20" w:after="48" w:afterLines="20" w:line="400" w:lineRule="exact"/>
        <w:ind w:firstLine="480" w:firstLineChars="200"/>
        <w:jc w:val="left"/>
        <w:rPr>
          <w:rFonts w:hint="eastAsia" w:hAnsi="宋体" w:cs="宋体"/>
          <w:sz w:val="24"/>
          <w:szCs w:val="24"/>
        </w:rPr>
      </w:pPr>
      <w:r>
        <w:rPr>
          <w:rFonts w:hint="eastAsia" w:hAnsi="宋体" w:cs="宋体"/>
          <w:sz w:val="24"/>
          <w:szCs w:val="24"/>
        </w:rPr>
        <w:t>9.2采购人对已发出的采购文件进行修改的，在采购文件要求提交响应文件截止时间3天前在原采购公告发布地址发布变更公告。该澄清或修改的内容为采购文件的组成部分，报价人自行查阅，采购人不进行电话或书面通知。</w:t>
      </w:r>
    </w:p>
    <w:p>
      <w:pPr>
        <w:pStyle w:val="8"/>
        <w:snapToGrid w:val="0"/>
        <w:spacing w:before="48" w:beforeLines="20" w:after="48" w:afterLines="20" w:line="400" w:lineRule="exact"/>
        <w:ind w:firstLine="480" w:firstLineChars="200"/>
        <w:jc w:val="left"/>
        <w:rPr>
          <w:rFonts w:hint="eastAsia" w:hAnsi="宋体" w:cs="宋体"/>
          <w:sz w:val="24"/>
          <w:szCs w:val="24"/>
        </w:rPr>
      </w:pPr>
      <w:r>
        <w:rPr>
          <w:rFonts w:hint="eastAsia" w:hAnsi="宋体" w:cs="宋体"/>
          <w:sz w:val="24"/>
          <w:szCs w:val="24"/>
        </w:rPr>
        <w:t>9.3采购人对所有疑问的正式答复或采购人认为必要修改的内容将以质疑答复公告或变更公告在原采购公告发布地址发布，电话通知提出疑问的报价人查阅公告，其余获取采购文件的报价人自行上网查看公告，但不说明问题的来源。该澄清或修改的内容为采购文件的组成部分。质疑答复公告或变更公告成功发布后将视为报价人收到答疑或补充通知，不需回复确认函。</w:t>
      </w:r>
    </w:p>
    <w:p>
      <w:pPr>
        <w:pStyle w:val="8"/>
        <w:snapToGrid w:val="0"/>
        <w:spacing w:before="48" w:beforeLines="20" w:after="48" w:afterLines="20" w:line="400" w:lineRule="exact"/>
        <w:ind w:firstLine="480" w:firstLineChars="200"/>
        <w:jc w:val="left"/>
        <w:rPr>
          <w:rFonts w:hint="eastAsia" w:hAnsi="宋体" w:cs="宋体"/>
          <w:sz w:val="24"/>
          <w:szCs w:val="24"/>
        </w:rPr>
      </w:pPr>
      <w:r>
        <w:rPr>
          <w:rFonts w:hint="eastAsia" w:hAnsi="宋体" w:cs="宋体"/>
          <w:sz w:val="24"/>
          <w:szCs w:val="24"/>
        </w:rPr>
        <w:t>9.4特殊情况下，采购人可延长报价截止时间，并将变更时间以变更公告在原采购公告发布地址发布。</w:t>
      </w:r>
    </w:p>
    <w:p>
      <w:pPr>
        <w:pStyle w:val="8"/>
        <w:snapToGrid w:val="0"/>
        <w:spacing w:before="48" w:beforeLines="20" w:after="48" w:afterLines="20" w:line="400" w:lineRule="exact"/>
        <w:ind w:firstLine="482" w:firstLineChars="200"/>
        <w:jc w:val="center"/>
        <w:outlineLvl w:val="2"/>
        <w:rPr>
          <w:rFonts w:hint="eastAsia" w:hAnsi="宋体" w:cs="宋体"/>
          <w:b/>
          <w:sz w:val="24"/>
          <w:szCs w:val="24"/>
        </w:rPr>
      </w:pPr>
      <w:r>
        <w:rPr>
          <w:rFonts w:hint="eastAsia" w:hAnsi="宋体" w:cs="宋体"/>
          <w:b/>
          <w:sz w:val="24"/>
          <w:szCs w:val="24"/>
        </w:rPr>
        <w:t>三、响应文件</w:t>
      </w:r>
    </w:p>
    <w:p>
      <w:pPr>
        <w:spacing w:line="400" w:lineRule="exact"/>
        <w:ind w:firstLine="482" w:firstLineChars="200"/>
        <w:outlineLvl w:val="3"/>
        <w:rPr>
          <w:rFonts w:hint="eastAsia" w:ascii="宋体" w:hAnsi="宋体" w:cs="宋体"/>
          <w:b/>
          <w:sz w:val="24"/>
        </w:rPr>
      </w:pPr>
      <w:r>
        <w:rPr>
          <w:rFonts w:hint="eastAsia" w:ascii="宋体" w:hAnsi="宋体" w:cs="宋体"/>
          <w:b/>
          <w:sz w:val="24"/>
        </w:rPr>
        <w:t>10.响应文件的组成</w:t>
      </w:r>
    </w:p>
    <w:p>
      <w:pPr>
        <w:spacing w:line="400" w:lineRule="exact"/>
        <w:ind w:firstLine="480" w:firstLineChars="200"/>
        <w:rPr>
          <w:rFonts w:hint="eastAsia" w:ascii="宋体" w:hAnsi="宋体" w:cs="宋体"/>
          <w:sz w:val="24"/>
        </w:rPr>
      </w:pPr>
      <w:r>
        <w:rPr>
          <w:rFonts w:hint="eastAsia" w:ascii="宋体" w:hAnsi="宋体" w:cs="宋体"/>
          <w:sz w:val="24"/>
        </w:rPr>
        <w:t>▲10.1响应文件由资信/商务文件、技术文件、报价文件三部分组成（装订成一册，也可以分册装订，密封递交）。其中，“第五章  响应文件格式”中规定了响应文件格式的（有特殊要求除外），应按相应格式要求编写、签字、盖章。</w:t>
      </w:r>
    </w:p>
    <w:p>
      <w:pPr>
        <w:spacing w:line="400" w:lineRule="exact"/>
        <w:ind w:firstLine="480" w:firstLineChars="200"/>
        <w:rPr>
          <w:rFonts w:hint="eastAsia" w:ascii="宋体" w:hAnsi="宋体" w:cs="宋体"/>
          <w:sz w:val="24"/>
        </w:rPr>
      </w:pPr>
      <w:r>
        <w:rPr>
          <w:rFonts w:hint="eastAsia" w:ascii="宋体" w:hAnsi="宋体" w:cs="宋体"/>
          <w:sz w:val="24"/>
        </w:rPr>
        <w:t>10.2资信/商务文件：</w:t>
      </w:r>
    </w:p>
    <w:p>
      <w:pPr>
        <w:spacing w:line="400" w:lineRule="exact"/>
        <w:ind w:firstLine="480" w:firstLineChars="200"/>
        <w:rPr>
          <w:rFonts w:hint="eastAsia" w:ascii="宋体" w:hAnsi="宋体" w:cs="宋体"/>
          <w:sz w:val="24"/>
        </w:rPr>
      </w:pPr>
      <w:r>
        <w:rPr>
          <w:rFonts w:hint="eastAsia" w:ascii="宋体" w:hAnsi="宋体" w:cs="宋体"/>
          <w:sz w:val="24"/>
        </w:rPr>
        <w:t>商务部分是证明报价人有资格参加报价和成交后有能力履行服务的文件，这些文件应能满足采购的要求，包括但不限于下列文件，其中加“▲”项目不得有缺失或无效且不允许截标后补正。</w:t>
      </w:r>
    </w:p>
    <w:p>
      <w:pPr>
        <w:spacing w:line="400" w:lineRule="exact"/>
        <w:ind w:firstLine="480" w:firstLineChars="200"/>
        <w:rPr>
          <w:rFonts w:hint="eastAsia" w:ascii="宋体" w:hAnsi="宋体" w:cs="宋体"/>
          <w:sz w:val="24"/>
        </w:rPr>
      </w:pPr>
      <w:r>
        <w:rPr>
          <w:rFonts w:hint="eastAsia" w:ascii="宋体" w:hAnsi="宋体" w:cs="宋体"/>
          <w:sz w:val="24"/>
        </w:rPr>
        <w:t>▲（1）报价声明书（格式见第五章）；</w:t>
      </w:r>
    </w:p>
    <w:p>
      <w:pPr>
        <w:spacing w:line="400" w:lineRule="exact"/>
        <w:ind w:firstLine="480" w:firstLineChars="200"/>
        <w:rPr>
          <w:rFonts w:hint="eastAsia" w:ascii="宋体" w:hAnsi="宋体" w:cs="宋体"/>
          <w:sz w:val="24"/>
        </w:rPr>
      </w:pPr>
      <w:r>
        <w:rPr>
          <w:rFonts w:hint="eastAsia" w:ascii="宋体" w:hAnsi="宋体" w:cs="宋体"/>
          <w:sz w:val="24"/>
        </w:rPr>
        <w:t>▲（2）有效的营业执照副本复印件或其他证明主体信息的证明文件（对于有经营资质要求的，报价人必须提供有效的经营资质证书内页复印件；如报价人提供其他服务机构的服务时，还须提供其他服务机构的有效授权书原件）；</w:t>
      </w:r>
    </w:p>
    <w:p>
      <w:pPr>
        <w:spacing w:line="400" w:lineRule="exact"/>
        <w:ind w:firstLine="480" w:firstLineChars="200"/>
        <w:rPr>
          <w:rFonts w:hint="eastAsia" w:ascii="宋体" w:hAnsi="宋体" w:cs="宋体"/>
          <w:sz w:val="24"/>
        </w:rPr>
      </w:pPr>
      <w:r>
        <w:rPr>
          <w:rFonts w:hint="eastAsia" w:ascii="宋体" w:hAnsi="宋体" w:cs="宋体"/>
          <w:sz w:val="24"/>
        </w:rPr>
        <w:t>▲（3）有效的法定代表人（负责人）身份证正反面复印件（如法定代表人（负责人）非中国国籍应提交护照复印件，要求证件有效并与营业执照中的法定代表人（负责人）相符，格式自拟）；</w:t>
      </w:r>
    </w:p>
    <w:p>
      <w:pPr>
        <w:spacing w:line="400" w:lineRule="exact"/>
        <w:ind w:firstLine="480" w:firstLineChars="200"/>
        <w:rPr>
          <w:rFonts w:hint="eastAsia" w:ascii="宋体" w:hAnsi="宋体" w:cs="宋体"/>
          <w:sz w:val="24"/>
        </w:rPr>
      </w:pPr>
      <w:r>
        <w:rPr>
          <w:rFonts w:hint="eastAsia" w:ascii="宋体" w:hAnsi="宋体" w:cs="宋体"/>
          <w:sz w:val="24"/>
        </w:rPr>
        <w:t>▲（4）法定代表人（负责人）授权委托书（委托代理时提供，格式见第五章）；</w:t>
      </w:r>
    </w:p>
    <w:p>
      <w:pPr>
        <w:spacing w:line="400" w:lineRule="exact"/>
        <w:ind w:firstLine="480" w:firstLineChars="200"/>
        <w:rPr>
          <w:rFonts w:hint="eastAsia" w:ascii="宋体" w:hAnsi="宋体" w:cs="宋体"/>
          <w:sz w:val="24"/>
        </w:rPr>
      </w:pPr>
      <w:r>
        <w:rPr>
          <w:rFonts w:hint="eastAsia" w:ascii="宋体" w:hAnsi="宋体" w:cs="宋体"/>
          <w:sz w:val="24"/>
        </w:rPr>
        <w:t>▲（5）有效的委托代理人身份证正反面复印件（委托代理时提供，如委托代理人非中国国籍应提交护照复印件，要求证件有效并与法定代表人（负责人）授权委托书中的授权人相符，格式自拟）；</w:t>
      </w:r>
    </w:p>
    <w:p>
      <w:pPr>
        <w:spacing w:line="400" w:lineRule="exact"/>
        <w:ind w:firstLine="480" w:firstLineChars="200"/>
        <w:rPr>
          <w:rFonts w:hint="eastAsia" w:ascii="宋体" w:hAnsi="宋体" w:cs="宋体"/>
          <w:sz w:val="24"/>
        </w:rPr>
      </w:pPr>
      <w:r>
        <w:rPr>
          <w:rFonts w:hint="eastAsia" w:ascii="宋体" w:hAnsi="宋体" w:cs="宋体"/>
          <w:sz w:val="24"/>
        </w:rPr>
        <w:t>▲（6）报价人参加政府采购活动前3年内在经营活动中没有重大违法记录的书面声明（格式自拟，原件加盖单位公章）；</w:t>
      </w:r>
    </w:p>
    <w:p>
      <w:pPr>
        <w:spacing w:line="400" w:lineRule="exact"/>
        <w:ind w:firstLine="480" w:firstLineChars="200"/>
        <w:rPr>
          <w:rFonts w:hint="eastAsia" w:ascii="宋体" w:hAnsi="宋体" w:cs="宋体"/>
          <w:sz w:val="24"/>
        </w:rPr>
      </w:pPr>
      <w:r>
        <w:rPr>
          <w:rFonts w:hint="eastAsia" w:ascii="宋体" w:hAnsi="宋体" w:cs="宋体"/>
          <w:sz w:val="24"/>
        </w:rPr>
        <w:t>▲（7）报价人主体信用记录查询结果截图（加盖报价人单位公章）；</w:t>
      </w:r>
    </w:p>
    <w:p>
      <w:pPr>
        <w:spacing w:line="400" w:lineRule="exact"/>
        <w:ind w:firstLine="480" w:firstLineChars="200"/>
        <w:rPr>
          <w:rFonts w:hint="eastAsia" w:ascii="宋体" w:hAnsi="宋体" w:cs="宋体"/>
          <w:sz w:val="24"/>
        </w:rPr>
      </w:pPr>
      <w:r>
        <w:rPr>
          <w:rFonts w:hint="eastAsia" w:ascii="宋体" w:hAnsi="宋体" w:cs="宋体"/>
          <w:sz w:val="24"/>
        </w:rPr>
        <w:t>a.信用信息查询渠道：报价人可在“信用中国”网站（www.creditchina.gov.cn）及中国政府采购网（www.ccgp.gov.cn）查询相关报价人主体信用记录；</w:t>
      </w:r>
    </w:p>
    <w:p>
      <w:pPr>
        <w:spacing w:line="400" w:lineRule="exact"/>
        <w:ind w:firstLine="480" w:firstLineChars="200"/>
        <w:rPr>
          <w:rFonts w:hint="eastAsia" w:ascii="宋体" w:hAnsi="宋体" w:cs="宋体"/>
          <w:sz w:val="24"/>
        </w:rPr>
      </w:pPr>
      <w:r>
        <w:rPr>
          <w:rFonts w:hint="eastAsia" w:ascii="宋体" w:hAnsi="宋体" w:cs="宋体"/>
          <w:sz w:val="24"/>
        </w:rPr>
        <w:t>b.信用信息查询截止时点：相关报价人主体信用记录查询时间应在本项目首次公告至报价截止时间内任意时间有效；</w:t>
      </w:r>
    </w:p>
    <w:p>
      <w:pPr>
        <w:spacing w:line="400" w:lineRule="exact"/>
        <w:ind w:firstLine="480" w:firstLineChars="200"/>
        <w:rPr>
          <w:rFonts w:hint="eastAsia" w:ascii="宋体" w:hAnsi="宋体" w:cs="宋体"/>
          <w:sz w:val="24"/>
        </w:rPr>
      </w:pPr>
      <w:r>
        <w:rPr>
          <w:rFonts w:hint="eastAsia" w:ascii="宋体" w:hAnsi="宋体" w:cs="宋体"/>
          <w:sz w:val="24"/>
        </w:rPr>
        <w:t>c.信用信息查询记录和证据留存的具体方式：报价人须在上述指定时段内在“信用中国”网站（www.creditchina.gov.cn）及中国政府采购网（www.ccgp.gov.cn）等两个网站查询相关报价人主体信用记录，同时须将两个网站的查询结果网页打印件都加盖单位公章作为证据装订进响应文件中如实报告评审小组；</w:t>
      </w:r>
    </w:p>
    <w:p>
      <w:pPr>
        <w:spacing w:line="400" w:lineRule="exact"/>
        <w:ind w:firstLine="480" w:firstLineChars="200"/>
        <w:rPr>
          <w:rFonts w:hint="eastAsia" w:ascii="宋体" w:hAnsi="宋体" w:cs="宋体"/>
          <w:sz w:val="24"/>
        </w:rPr>
      </w:pPr>
      <w:r>
        <w:rPr>
          <w:rFonts w:hint="eastAsia" w:ascii="宋体" w:hAnsi="宋体" w:cs="宋体"/>
          <w:sz w:val="24"/>
        </w:rPr>
        <w:t>d.信用信息的使用规则：评审小组核验报价人书面声明及报价人在响应文件中提供的主体信用记录，被列入失信被执行人、重大税收违法案件当事人名单、政府采购严重违法失信行为记录名单及其他不符合《中华人民共和国政府采购法》第二十二条规定条件的报价人，将被拒绝其参与本次采购活动。两个以上的自然人、法人或者其他组织组成一个联合体，以一个报价人的身份共同参加政府采购活动的，应当对所有联合体成员进行信用记录查询，联合体成员存在不良信用记录的，视同联合体存在不良信用记录。</w:t>
      </w:r>
    </w:p>
    <w:p>
      <w:pPr>
        <w:spacing w:line="400" w:lineRule="exact"/>
        <w:ind w:firstLine="480" w:firstLineChars="200"/>
        <w:rPr>
          <w:rFonts w:hint="eastAsia" w:ascii="宋体" w:hAnsi="宋体" w:cs="宋体"/>
          <w:sz w:val="24"/>
        </w:rPr>
      </w:pPr>
      <w:r>
        <w:rPr>
          <w:rFonts w:hint="eastAsia" w:ascii="宋体" w:hAnsi="宋体" w:cs="宋体"/>
          <w:sz w:val="24"/>
        </w:rPr>
        <w:t>▲（8）服务承诺书（格式自拟）；</w:t>
      </w:r>
    </w:p>
    <w:p>
      <w:pPr>
        <w:spacing w:line="400" w:lineRule="exact"/>
        <w:ind w:firstLine="480" w:firstLineChars="200"/>
        <w:rPr>
          <w:rFonts w:hint="eastAsia" w:ascii="宋体" w:hAnsi="宋体" w:cs="宋体"/>
          <w:sz w:val="24"/>
        </w:rPr>
      </w:pPr>
      <w:r>
        <w:rPr>
          <w:rFonts w:hint="eastAsia" w:ascii="宋体" w:hAnsi="宋体" w:cs="宋体"/>
          <w:sz w:val="24"/>
        </w:rPr>
        <w:t>可作为报价人资信评判的资质证明材料（如有）：</w:t>
      </w:r>
    </w:p>
    <w:p>
      <w:pPr>
        <w:spacing w:line="400" w:lineRule="exact"/>
        <w:ind w:firstLine="480" w:firstLineChars="200"/>
        <w:rPr>
          <w:rFonts w:hint="eastAsia" w:ascii="宋体" w:hAnsi="宋体" w:cs="宋体"/>
          <w:sz w:val="24"/>
        </w:rPr>
      </w:pPr>
      <w:r>
        <w:rPr>
          <w:rFonts w:hint="eastAsia" w:ascii="宋体" w:hAnsi="宋体" w:cs="宋体"/>
          <w:sz w:val="24"/>
        </w:rPr>
        <w:t>（9）报价人的类似成功案例的业绩证明文件（报价人同类项目实施情况一览表、中标/成交通知书复印件或有效合同复印件并加盖单位公章，格式可自拟）；</w:t>
      </w:r>
    </w:p>
    <w:p>
      <w:pPr>
        <w:spacing w:line="400" w:lineRule="exact"/>
        <w:ind w:firstLine="480" w:firstLineChars="200"/>
        <w:rPr>
          <w:rFonts w:hint="eastAsia" w:ascii="宋体" w:hAnsi="宋体" w:cs="宋体"/>
          <w:sz w:val="24"/>
        </w:rPr>
      </w:pPr>
      <w:r>
        <w:rPr>
          <w:rFonts w:hint="eastAsia" w:ascii="宋体" w:hAnsi="宋体" w:cs="宋体"/>
          <w:sz w:val="24"/>
        </w:rPr>
        <w:t>10.3技术文件：</w:t>
      </w:r>
    </w:p>
    <w:p>
      <w:pPr>
        <w:spacing w:line="400" w:lineRule="exact"/>
        <w:ind w:firstLine="480" w:firstLineChars="200"/>
        <w:rPr>
          <w:rFonts w:hint="eastAsia" w:ascii="宋体" w:hAnsi="宋体" w:cs="宋体"/>
          <w:sz w:val="24"/>
        </w:rPr>
      </w:pPr>
      <w:r>
        <w:rPr>
          <w:rFonts w:hint="eastAsia" w:ascii="宋体" w:hAnsi="宋体" w:cs="宋体"/>
          <w:sz w:val="24"/>
        </w:rPr>
        <w:t>技术部分是证明报价人提供的货物或服务是合格的、并符合采购文件要求的证明文件，以及对货物及服务的详细说明，这些文件可以是文字资料、图纸和数据等。如提供的货物或服务如与采购文件要求有不符之处，应说明其差别之所在，技术标准应当符合国家强制性标准。包括但不限于下列文件，其中加“▲”项目不得有缺失或无效且不允许截标后补正。</w:t>
      </w:r>
    </w:p>
    <w:p>
      <w:pPr>
        <w:spacing w:line="400" w:lineRule="exact"/>
        <w:ind w:firstLine="480" w:firstLineChars="200"/>
        <w:rPr>
          <w:rFonts w:hint="eastAsia" w:ascii="宋体" w:hAnsi="宋体" w:cs="宋体"/>
          <w:sz w:val="24"/>
        </w:rPr>
      </w:pPr>
      <w:r>
        <w:rPr>
          <w:rFonts w:hint="eastAsia" w:ascii="宋体" w:hAnsi="宋体" w:cs="宋体"/>
          <w:sz w:val="24"/>
        </w:rPr>
        <w:t>▲（1）服务方案（格式自拟）；</w:t>
      </w:r>
    </w:p>
    <w:p>
      <w:pPr>
        <w:spacing w:line="400" w:lineRule="exact"/>
        <w:ind w:firstLine="480" w:firstLineChars="200"/>
        <w:rPr>
          <w:rFonts w:hint="eastAsia" w:ascii="宋体" w:hAnsi="宋体" w:cs="宋体"/>
          <w:sz w:val="24"/>
        </w:rPr>
      </w:pPr>
      <w:r>
        <w:rPr>
          <w:rFonts w:hint="eastAsia" w:ascii="宋体" w:hAnsi="宋体" w:cs="宋体"/>
          <w:sz w:val="24"/>
        </w:rPr>
        <w:t>（2）报价人认为需要提供的其他证明材料（格式自拟）；</w:t>
      </w:r>
    </w:p>
    <w:p>
      <w:pPr>
        <w:spacing w:line="400" w:lineRule="exact"/>
        <w:ind w:firstLine="480" w:firstLineChars="200"/>
        <w:rPr>
          <w:rFonts w:hint="eastAsia" w:ascii="宋体" w:hAnsi="宋体" w:cs="宋体"/>
          <w:sz w:val="24"/>
        </w:rPr>
      </w:pPr>
      <w:r>
        <w:rPr>
          <w:rFonts w:hint="eastAsia" w:ascii="宋体" w:hAnsi="宋体" w:cs="宋体"/>
          <w:sz w:val="24"/>
        </w:rPr>
        <w:t>10.4报价文件：</w:t>
      </w:r>
    </w:p>
    <w:p>
      <w:pPr>
        <w:spacing w:line="400" w:lineRule="exact"/>
        <w:ind w:firstLine="480" w:firstLineChars="200"/>
        <w:rPr>
          <w:rFonts w:hint="eastAsia" w:ascii="宋体" w:hAnsi="宋体" w:cs="宋体"/>
          <w:sz w:val="24"/>
        </w:rPr>
      </w:pPr>
      <w:r>
        <w:rPr>
          <w:rFonts w:hint="eastAsia" w:ascii="宋体" w:hAnsi="宋体" w:cs="宋体"/>
          <w:sz w:val="24"/>
        </w:rPr>
        <w:t>▲（1）报价函（格式见第五章）；</w:t>
      </w:r>
    </w:p>
    <w:p>
      <w:pPr>
        <w:spacing w:line="400" w:lineRule="exact"/>
        <w:ind w:firstLine="480" w:firstLineChars="200"/>
        <w:rPr>
          <w:rFonts w:hint="eastAsia" w:ascii="宋体" w:hAnsi="宋体" w:cs="宋体"/>
          <w:sz w:val="24"/>
        </w:rPr>
      </w:pPr>
      <w:r>
        <w:rPr>
          <w:rFonts w:hint="eastAsia" w:ascii="宋体" w:hAnsi="宋体" w:cs="宋体"/>
          <w:sz w:val="24"/>
        </w:rPr>
        <w:t>▲（2）报价表（格式见第五章）；</w:t>
      </w:r>
    </w:p>
    <w:p>
      <w:pPr>
        <w:spacing w:line="400" w:lineRule="exact"/>
        <w:ind w:firstLine="480" w:firstLineChars="200"/>
        <w:rPr>
          <w:rFonts w:hint="eastAsia" w:ascii="宋体" w:hAnsi="宋体" w:cs="宋体"/>
          <w:sz w:val="24"/>
        </w:rPr>
      </w:pPr>
      <w:r>
        <w:rPr>
          <w:rFonts w:hint="eastAsia" w:ascii="宋体" w:hAnsi="宋体" w:cs="宋体"/>
          <w:sz w:val="24"/>
        </w:rPr>
        <w:t>（3）报价人针对报价需要说明的其他文件和说明（格式自拟）。</w:t>
      </w:r>
    </w:p>
    <w:p>
      <w:pPr>
        <w:spacing w:line="400" w:lineRule="exact"/>
        <w:ind w:firstLine="480" w:firstLineChars="200"/>
        <w:rPr>
          <w:rFonts w:hint="eastAsia" w:ascii="宋体" w:hAnsi="宋体" w:cs="宋体"/>
          <w:sz w:val="24"/>
        </w:rPr>
      </w:pPr>
      <w:r>
        <w:rPr>
          <w:rFonts w:hint="eastAsia" w:ascii="宋体" w:hAnsi="宋体" w:cs="宋体"/>
          <w:sz w:val="24"/>
        </w:rPr>
        <w:t>▲注：所提供的以上任一材料，均须加盖报价人公章且按采购文件格式要求签字或签章，否则视为无效材料。</w:t>
      </w:r>
    </w:p>
    <w:p>
      <w:pPr>
        <w:pStyle w:val="20"/>
        <w:spacing w:line="400" w:lineRule="exact"/>
        <w:outlineLvl w:val="3"/>
        <w:rPr>
          <w:rFonts w:hint="eastAsia" w:ascii="宋体" w:hAnsi="宋体"/>
          <w:b/>
        </w:rPr>
      </w:pPr>
      <w:r>
        <w:rPr>
          <w:rFonts w:hint="eastAsia" w:ascii="宋体" w:hAnsi="宋体"/>
          <w:b/>
        </w:rPr>
        <w:t>11. 响应文件编制基本要求</w:t>
      </w:r>
    </w:p>
    <w:p>
      <w:pPr>
        <w:spacing w:line="400" w:lineRule="exact"/>
        <w:ind w:firstLine="480" w:firstLineChars="200"/>
        <w:rPr>
          <w:rFonts w:hint="eastAsia" w:ascii="宋体" w:hAnsi="宋体" w:cs="宋体"/>
          <w:sz w:val="24"/>
        </w:rPr>
      </w:pPr>
      <w:r>
        <w:rPr>
          <w:rFonts w:hint="eastAsia" w:ascii="宋体" w:hAnsi="宋体" w:cs="宋体"/>
          <w:sz w:val="24"/>
        </w:rPr>
        <w:t>11.1报价人对响应文件的编制应按要求装订和封装。</w:t>
      </w:r>
    </w:p>
    <w:p>
      <w:pPr>
        <w:spacing w:line="400" w:lineRule="exact"/>
        <w:ind w:firstLine="480" w:firstLineChars="200"/>
        <w:rPr>
          <w:rFonts w:hint="eastAsia" w:ascii="宋体" w:hAnsi="宋体" w:cs="宋体"/>
          <w:sz w:val="24"/>
        </w:rPr>
      </w:pPr>
      <w:r>
        <w:rPr>
          <w:rFonts w:hint="eastAsia" w:ascii="宋体" w:hAnsi="宋体" w:cs="宋体"/>
          <w:sz w:val="24"/>
        </w:rPr>
        <w:t>11.2报价人提交的响应文件以及报价人与采购人就本项目采购活动的所有来往函电均应使用中文。报价人提交的支持文件和印刷的文献可以使用别的语言，但其相应内容必须附有中文翻译文本，在解释响应文件时以中文翻译文本为主。</w:t>
      </w:r>
    </w:p>
    <w:p>
      <w:pPr>
        <w:spacing w:line="400" w:lineRule="exact"/>
        <w:ind w:firstLine="480" w:firstLineChars="200"/>
        <w:rPr>
          <w:rFonts w:hint="eastAsia" w:ascii="宋体" w:hAnsi="宋体" w:cs="宋体"/>
          <w:sz w:val="24"/>
        </w:rPr>
      </w:pPr>
      <w:r>
        <w:rPr>
          <w:rFonts w:hint="eastAsia" w:ascii="宋体" w:hAnsi="宋体" w:cs="宋体"/>
          <w:sz w:val="24"/>
        </w:rPr>
        <w:t>11.3报价人应认真阅读并充分理解本文件的全部内容（包括所有的补充通知和修改内容），承诺并履行本文件中各项条款的规定及要求。</w:t>
      </w:r>
    </w:p>
    <w:p>
      <w:pPr>
        <w:spacing w:line="400" w:lineRule="exact"/>
        <w:ind w:firstLine="480" w:firstLineChars="200"/>
        <w:rPr>
          <w:rFonts w:hint="eastAsia" w:ascii="宋体" w:hAnsi="宋体" w:cs="宋体"/>
          <w:sz w:val="24"/>
        </w:rPr>
      </w:pPr>
      <w:r>
        <w:rPr>
          <w:rFonts w:hint="eastAsia" w:ascii="宋体" w:hAnsi="宋体" w:cs="宋体"/>
          <w:sz w:val="24"/>
        </w:rPr>
        <w:t>11.4响应文件必须按本文件的全部内容，包括所有的补充通知、修改内容及附件进行编制。</w:t>
      </w:r>
    </w:p>
    <w:p>
      <w:pPr>
        <w:spacing w:line="400" w:lineRule="exact"/>
        <w:ind w:firstLine="480" w:firstLineChars="200"/>
      </w:pPr>
      <w:r>
        <w:rPr>
          <w:rFonts w:hint="eastAsia" w:ascii="宋体" w:hAnsi="宋体" w:cs="宋体"/>
          <w:sz w:val="24"/>
        </w:rPr>
        <w:t>11.5如因报价人只填写和提供了本文件要求的部分内容和附件，而给评审造成困难，其可能导致的结果和责任由报价人自行承担。</w:t>
      </w:r>
    </w:p>
    <w:p>
      <w:pPr>
        <w:spacing w:line="400" w:lineRule="exact"/>
        <w:ind w:firstLine="482" w:firstLineChars="200"/>
        <w:outlineLvl w:val="3"/>
        <w:rPr>
          <w:rFonts w:hint="eastAsia" w:ascii="宋体" w:hAnsi="宋体" w:cs="宋体"/>
          <w:b/>
          <w:sz w:val="24"/>
        </w:rPr>
      </w:pPr>
      <w:r>
        <w:rPr>
          <w:rFonts w:hint="eastAsia" w:ascii="宋体" w:hAnsi="宋体" w:cs="宋体"/>
          <w:b/>
          <w:sz w:val="24"/>
        </w:rPr>
        <w:t>12.响应文件的语言及计量</w:t>
      </w:r>
    </w:p>
    <w:p>
      <w:pPr>
        <w:spacing w:line="400" w:lineRule="exact"/>
        <w:ind w:firstLine="480" w:firstLineChars="200"/>
        <w:rPr>
          <w:rFonts w:hint="eastAsia" w:ascii="宋体" w:hAnsi="宋体" w:cs="宋体"/>
          <w:sz w:val="24"/>
        </w:rPr>
      </w:pPr>
      <w:r>
        <w:rPr>
          <w:rFonts w:hint="eastAsia" w:ascii="宋体" w:hAnsi="宋体" w:cs="宋体"/>
          <w:sz w:val="24"/>
        </w:rPr>
        <w:t>12.1响应文件以及报价人与采购人就有关采购事宜的所有来往函电，均应以中文汉语书写。除签名、盖章、专用名称等特殊情形外，以中文汉语以外的文字表述的响应文件视同未提供。</w:t>
      </w:r>
    </w:p>
    <w:p>
      <w:pPr>
        <w:spacing w:line="400" w:lineRule="exact"/>
        <w:ind w:firstLine="480" w:firstLineChars="200"/>
        <w:rPr>
          <w:rFonts w:hint="eastAsia" w:ascii="宋体" w:hAnsi="宋体" w:cs="宋体"/>
          <w:sz w:val="24"/>
        </w:rPr>
      </w:pPr>
      <w:r>
        <w:rPr>
          <w:rFonts w:hint="eastAsia" w:ascii="宋体" w:hAnsi="宋体" w:cs="宋体"/>
          <w:sz w:val="24"/>
        </w:rPr>
        <w:t>12.2计量单位，采购文件已有明确规定的，使用采购文件规定的计量单位；采购文件没有规定的，应采用中华人民共和国法定计量单位（货币单位：人民币元），否则视同未响应。</w:t>
      </w:r>
    </w:p>
    <w:p>
      <w:pPr>
        <w:spacing w:line="400" w:lineRule="exact"/>
        <w:ind w:firstLine="482" w:firstLineChars="200"/>
        <w:outlineLvl w:val="3"/>
        <w:rPr>
          <w:rFonts w:hint="eastAsia" w:ascii="宋体" w:hAnsi="宋体" w:cs="宋体"/>
          <w:b/>
          <w:sz w:val="24"/>
        </w:rPr>
      </w:pPr>
      <w:r>
        <w:rPr>
          <w:rFonts w:hint="eastAsia" w:ascii="宋体" w:hAnsi="宋体" w:cs="宋体"/>
          <w:b/>
          <w:sz w:val="24"/>
        </w:rPr>
        <w:t>13.报价</w:t>
      </w:r>
    </w:p>
    <w:p>
      <w:pPr>
        <w:spacing w:line="400" w:lineRule="exact"/>
        <w:ind w:firstLine="480" w:firstLineChars="200"/>
        <w:rPr>
          <w:rFonts w:hint="eastAsia" w:ascii="宋体" w:hAnsi="宋体" w:cs="宋体"/>
          <w:sz w:val="24"/>
        </w:rPr>
      </w:pPr>
      <w:r>
        <w:rPr>
          <w:rFonts w:hint="eastAsia" w:ascii="宋体" w:hAnsi="宋体" w:cs="宋体"/>
          <w:sz w:val="24"/>
        </w:rPr>
        <w:t>13.1报价应按采购文件中相关附表格式填写。</w:t>
      </w:r>
    </w:p>
    <w:p>
      <w:pPr>
        <w:spacing w:line="400" w:lineRule="exact"/>
        <w:ind w:firstLine="480" w:firstLineChars="200"/>
        <w:rPr>
          <w:rFonts w:hint="eastAsia" w:ascii="宋体" w:hAnsi="宋体" w:cs="宋体"/>
          <w:sz w:val="24"/>
        </w:rPr>
      </w:pPr>
      <w:r>
        <w:rPr>
          <w:rFonts w:hint="eastAsia" w:ascii="宋体" w:hAnsi="宋体" w:cs="宋体"/>
          <w:sz w:val="24"/>
        </w:rPr>
        <w:t>13.2报价是履行合同的最终价格，包括服务价格：包括拟投入本项目的人工、拟投入本项目设备费、拟投入本项目的软件的知识产权费；完成服务内容所需的标准附件、备品备件、专用工具的价格；调试、培训、技术支持、售后服务费；保险费和各项税金等有关一切费用。</w:t>
      </w:r>
    </w:p>
    <w:p>
      <w:pPr>
        <w:spacing w:line="400" w:lineRule="exact"/>
        <w:ind w:firstLine="480" w:firstLineChars="200"/>
        <w:rPr>
          <w:rFonts w:hint="eastAsia" w:ascii="宋体" w:hAnsi="宋体" w:cs="宋体"/>
          <w:sz w:val="24"/>
        </w:rPr>
      </w:pPr>
      <w:r>
        <w:rPr>
          <w:rFonts w:hint="eastAsia" w:ascii="宋体" w:hAnsi="宋体" w:cs="宋体"/>
          <w:sz w:val="24"/>
        </w:rPr>
        <w:t>▲13.3响应文件只允许有一个报价，有选择的或有条件的报价将不予接受。</w:t>
      </w:r>
    </w:p>
    <w:p>
      <w:pPr>
        <w:spacing w:line="400" w:lineRule="exact"/>
        <w:ind w:firstLine="480" w:firstLineChars="200"/>
        <w:rPr>
          <w:rFonts w:hint="eastAsia" w:ascii="宋体" w:hAnsi="宋体" w:cs="宋体"/>
          <w:sz w:val="24"/>
        </w:rPr>
      </w:pPr>
      <w:r>
        <w:rPr>
          <w:rFonts w:hint="eastAsia" w:ascii="宋体" w:hAnsi="宋体" w:cs="宋体"/>
          <w:sz w:val="24"/>
        </w:rPr>
        <w:t>13.4报价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报价人原因引起的报价失误，并在评审时被接受，其后果由报价人自负。</w:t>
      </w:r>
    </w:p>
    <w:p>
      <w:pPr>
        <w:spacing w:line="400" w:lineRule="exact"/>
        <w:ind w:firstLine="480" w:firstLineChars="200"/>
        <w:rPr>
          <w:rFonts w:hint="eastAsia" w:ascii="宋体" w:hAnsi="宋体" w:cs="宋体"/>
          <w:sz w:val="24"/>
        </w:rPr>
      </w:pPr>
      <w:r>
        <w:rPr>
          <w:rFonts w:hint="eastAsia" w:ascii="宋体" w:hAnsi="宋体" w:cs="宋体"/>
          <w:sz w:val="24"/>
        </w:rPr>
        <w:t>13.5报价人报价应包含货物、随配附件、备品备件、工具、货物运抵指定交货地点的各种费用和售后服务、税金及其它所有成本费用的总和。报价人以明显低于行业平均水平的价格报价的，应当在响应文件中主动提交相关说明及证据。评审小组认为报价人报价明显低于其他报价，可能影响服务质量或履约的，可以要求报价人提交书面材料。包含但不限于材料、工艺、流水线、质检、运输等环节的详细技术说明及价格分项说明，并附相关真实有效的书面支持资料，以说明其过低的报价不影响服务质量或者履约。在评审小组限定的时限内不能提交证明材料或其提交的资料不能证明其报价合理性的，评审小组将其作为无效报价处理。</w:t>
      </w:r>
    </w:p>
    <w:p>
      <w:pPr>
        <w:pStyle w:val="8"/>
        <w:snapToGrid w:val="0"/>
        <w:spacing w:before="48" w:beforeLines="20" w:after="48" w:afterLines="20" w:line="400" w:lineRule="exact"/>
        <w:jc w:val="center"/>
        <w:outlineLvl w:val="2"/>
        <w:rPr>
          <w:rFonts w:hint="eastAsia" w:hAnsi="宋体" w:cs="宋体"/>
          <w:b/>
          <w:sz w:val="24"/>
          <w:szCs w:val="24"/>
        </w:rPr>
      </w:pPr>
      <w:r>
        <w:rPr>
          <w:rFonts w:hint="eastAsia" w:hAnsi="宋体" w:cs="宋体"/>
          <w:b/>
          <w:sz w:val="24"/>
          <w:szCs w:val="24"/>
        </w:rPr>
        <w:t>四、响应文件的递交</w:t>
      </w:r>
    </w:p>
    <w:p>
      <w:pPr>
        <w:spacing w:line="400" w:lineRule="exact"/>
        <w:ind w:firstLine="482" w:firstLineChars="200"/>
        <w:outlineLvl w:val="3"/>
        <w:rPr>
          <w:rFonts w:hint="eastAsia" w:ascii="宋体" w:hAnsi="宋体" w:cs="宋体"/>
          <w:b/>
          <w:sz w:val="24"/>
        </w:rPr>
      </w:pPr>
      <w:r>
        <w:rPr>
          <w:rFonts w:ascii="宋体" w:hAnsi="宋体" w:cs="宋体"/>
          <w:b/>
          <w:sz w:val="24"/>
        </w:rPr>
        <w:t>14</w:t>
      </w:r>
      <w:r>
        <w:rPr>
          <w:rFonts w:hint="eastAsia" w:ascii="宋体" w:hAnsi="宋体" w:cs="宋体"/>
          <w:b/>
          <w:sz w:val="24"/>
        </w:rPr>
        <w:t>.响应文件的递交</w:t>
      </w:r>
    </w:p>
    <w:p>
      <w:pPr>
        <w:spacing w:line="400" w:lineRule="exact"/>
        <w:ind w:firstLine="480" w:firstLineChars="200"/>
        <w:rPr>
          <w:rFonts w:hint="eastAsia" w:ascii="宋体" w:hAnsi="宋体" w:cs="宋体"/>
          <w:sz w:val="24"/>
        </w:rPr>
      </w:pPr>
      <w:r>
        <w:rPr>
          <w:rFonts w:ascii="宋体" w:hAnsi="宋体" w:cs="宋体"/>
          <w:sz w:val="24"/>
        </w:rPr>
        <w:t>14</w:t>
      </w:r>
      <w:r>
        <w:rPr>
          <w:rFonts w:hint="eastAsia" w:ascii="宋体" w:hAnsi="宋体" w:cs="宋体"/>
          <w:sz w:val="24"/>
        </w:rPr>
        <w:t>.1所有响应文件须按采购公告规定的时间前递交到指定地点。</w:t>
      </w:r>
    </w:p>
    <w:p>
      <w:pPr>
        <w:spacing w:line="400" w:lineRule="exact"/>
        <w:ind w:firstLine="482" w:firstLineChars="200"/>
        <w:outlineLvl w:val="3"/>
        <w:rPr>
          <w:rFonts w:hint="eastAsia" w:ascii="宋体" w:hAnsi="宋体" w:cs="宋体"/>
          <w:b/>
          <w:sz w:val="24"/>
        </w:rPr>
      </w:pPr>
      <w:r>
        <w:rPr>
          <w:rFonts w:ascii="宋体" w:hAnsi="宋体" w:cs="宋体"/>
          <w:b/>
          <w:sz w:val="24"/>
        </w:rPr>
        <w:t>15</w:t>
      </w:r>
      <w:r>
        <w:rPr>
          <w:rFonts w:hint="eastAsia" w:ascii="宋体" w:hAnsi="宋体" w:cs="宋体"/>
          <w:b/>
          <w:sz w:val="24"/>
        </w:rPr>
        <w:t>.迟交的响应文件</w:t>
      </w:r>
    </w:p>
    <w:p>
      <w:pPr>
        <w:spacing w:line="400" w:lineRule="exact"/>
        <w:ind w:firstLine="480" w:firstLineChars="200"/>
      </w:pPr>
      <w:r>
        <w:rPr>
          <w:rFonts w:hint="eastAsia" w:ascii="宋体" w:hAnsi="宋体" w:cs="宋体"/>
          <w:sz w:val="24"/>
        </w:rPr>
        <w:t>按《中华人民共和国政府采购法》的规定，采购人将拒绝或原封退回在其规定的递交响应文件截止时间之后收到的任何响应文件。</w:t>
      </w:r>
    </w:p>
    <w:p>
      <w:pPr>
        <w:pStyle w:val="8"/>
        <w:snapToGrid w:val="0"/>
        <w:spacing w:before="48" w:beforeLines="20" w:after="48" w:afterLines="20" w:line="400" w:lineRule="exact"/>
        <w:jc w:val="center"/>
        <w:outlineLvl w:val="2"/>
        <w:rPr>
          <w:rFonts w:hint="eastAsia" w:hAnsi="宋体" w:cs="宋体"/>
          <w:b/>
          <w:sz w:val="24"/>
          <w:szCs w:val="24"/>
        </w:rPr>
      </w:pPr>
      <w:r>
        <w:rPr>
          <w:rFonts w:hint="eastAsia" w:hAnsi="宋体" w:cs="宋体"/>
          <w:b/>
          <w:sz w:val="24"/>
          <w:szCs w:val="24"/>
        </w:rPr>
        <w:t>五、项目评审</w:t>
      </w:r>
    </w:p>
    <w:p>
      <w:pPr>
        <w:spacing w:line="400" w:lineRule="exact"/>
        <w:ind w:firstLine="482" w:firstLineChars="200"/>
        <w:outlineLvl w:val="3"/>
        <w:rPr>
          <w:rFonts w:hint="eastAsia" w:ascii="宋体" w:hAnsi="宋体" w:cs="宋体"/>
          <w:b/>
          <w:sz w:val="24"/>
        </w:rPr>
      </w:pPr>
      <w:bookmarkStart w:id="2" w:name="_Toc304876596"/>
      <w:r>
        <w:rPr>
          <w:rFonts w:ascii="宋体" w:hAnsi="宋体" w:cs="宋体"/>
          <w:b/>
          <w:sz w:val="24"/>
        </w:rPr>
        <w:t>16</w:t>
      </w:r>
      <w:r>
        <w:rPr>
          <w:rFonts w:hint="eastAsia" w:ascii="宋体" w:hAnsi="宋体" w:cs="宋体"/>
          <w:b/>
          <w:sz w:val="24"/>
        </w:rPr>
        <w:t>.报价无效的情形</w:t>
      </w:r>
    </w:p>
    <w:p>
      <w:pPr>
        <w:spacing w:line="400" w:lineRule="exact"/>
        <w:ind w:firstLine="480" w:firstLineChars="200"/>
        <w:rPr>
          <w:rFonts w:hint="eastAsia" w:ascii="宋体" w:hAnsi="宋体" w:cs="宋体"/>
          <w:sz w:val="24"/>
        </w:rPr>
      </w:pPr>
      <w:r>
        <w:rPr>
          <w:rFonts w:hint="eastAsia" w:ascii="宋体" w:hAnsi="宋体" w:cs="宋体"/>
          <w:sz w:val="24"/>
        </w:rPr>
        <w:t>实质上没有响应采购文件要求的将被视为无效报价。报价人不得通过修正或撤销不符合要求的偏离或保留从而使其报价成为实质上响应的报价，但经评审小组认定属于报价人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采购文件要求的，应认定其报价无效。报价人修改、补正响应文件后，不影响评审小组对其响应文件所作的评价和评分结果。</w:t>
      </w:r>
    </w:p>
    <w:p>
      <w:pPr>
        <w:spacing w:line="400" w:lineRule="exact"/>
        <w:ind w:firstLine="480" w:firstLineChars="200"/>
        <w:rPr>
          <w:rFonts w:hint="eastAsia" w:ascii="宋体" w:hAnsi="宋体" w:cs="宋体"/>
          <w:sz w:val="24"/>
        </w:rPr>
      </w:pPr>
      <w:r>
        <w:rPr>
          <w:rFonts w:ascii="宋体" w:hAnsi="宋体" w:cs="宋体"/>
          <w:sz w:val="24"/>
        </w:rPr>
        <w:t>16</w:t>
      </w:r>
      <w:r>
        <w:rPr>
          <w:rFonts w:hint="eastAsia" w:ascii="宋体" w:hAnsi="宋体" w:cs="宋体"/>
          <w:sz w:val="24"/>
        </w:rPr>
        <w:t>.1在资格和符合性审查时，如发现下列情形之一的，响应文件将被视为无效：</w:t>
      </w:r>
    </w:p>
    <w:p>
      <w:pPr>
        <w:spacing w:line="400" w:lineRule="exact"/>
        <w:ind w:firstLine="480" w:firstLineChars="200"/>
        <w:rPr>
          <w:rFonts w:hint="eastAsia" w:ascii="宋体" w:hAnsi="宋体" w:cs="宋体"/>
          <w:sz w:val="24"/>
        </w:rPr>
      </w:pPr>
      <w:r>
        <w:rPr>
          <w:rFonts w:hint="eastAsia" w:ascii="宋体" w:hAnsi="宋体" w:cs="宋体"/>
          <w:sz w:val="24"/>
        </w:rPr>
        <w:t>（1）超越了按照法律法规规定必须获得行政许可或者行政审批的经营范围的；</w:t>
      </w:r>
    </w:p>
    <w:p>
      <w:pPr>
        <w:spacing w:line="400" w:lineRule="exact"/>
        <w:ind w:firstLine="480" w:firstLineChars="200"/>
        <w:rPr>
          <w:rFonts w:hint="eastAsia" w:ascii="宋体" w:hAnsi="宋体" w:cs="宋体"/>
          <w:sz w:val="24"/>
        </w:rPr>
      </w:pPr>
      <w:r>
        <w:rPr>
          <w:rFonts w:hint="eastAsia" w:ascii="宋体" w:hAnsi="宋体" w:cs="宋体"/>
          <w:sz w:val="24"/>
        </w:rPr>
        <w:t>（2）资格证明文件不全的，或者不符合采购文件标明的资格要求的；</w:t>
      </w:r>
    </w:p>
    <w:p>
      <w:pPr>
        <w:spacing w:line="400" w:lineRule="exact"/>
        <w:ind w:firstLine="480" w:firstLineChars="200"/>
        <w:rPr>
          <w:rFonts w:hint="eastAsia" w:ascii="宋体" w:hAnsi="宋体" w:cs="宋体"/>
          <w:sz w:val="24"/>
        </w:rPr>
      </w:pPr>
      <w:r>
        <w:rPr>
          <w:rFonts w:hint="eastAsia" w:ascii="宋体" w:hAnsi="宋体" w:cs="宋体"/>
          <w:sz w:val="24"/>
        </w:rPr>
        <w:t>（3）响应文件无法定代表人（负责人）或委托代理人签字，或未提供法定代表人（负责人）授权委托书（委托代理时提供）、报价声明书或者填写项目不齐全的；</w:t>
      </w:r>
    </w:p>
    <w:p>
      <w:pPr>
        <w:spacing w:line="400" w:lineRule="exact"/>
        <w:ind w:firstLine="480" w:firstLineChars="200"/>
        <w:rPr>
          <w:rFonts w:hint="eastAsia" w:ascii="宋体" w:hAnsi="宋体" w:cs="宋体"/>
          <w:sz w:val="24"/>
        </w:rPr>
      </w:pPr>
      <w:r>
        <w:rPr>
          <w:rFonts w:hint="eastAsia" w:ascii="宋体" w:hAnsi="宋体" w:cs="宋体"/>
          <w:sz w:val="24"/>
        </w:rPr>
        <w:t>（4）未按采购文件规定要求密封、签署、盖章的；</w:t>
      </w:r>
    </w:p>
    <w:p>
      <w:pPr>
        <w:spacing w:line="400" w:lineRule="exact"/>
        <w:ind w:firstLine="480" w:firstLineChars="200"/>
        <w:rPr>
          <w:rFonts w:hint="eastAsia" w:ascii="宋体" w:hAnsi="宋体" w:cs="宋体"/>
          <w:sz w:val="24"/>
        </w:rPr>
      </w:pPr>
      <w:r>
        <w:rPr>
          <w:rFonts w:hint="eastAsia" w:ascii="宋体" w:hAnsi="宋体" w:cs="宋体"/>
          <w:sz w:val="24"/>
        </w:rPr>
        <w:t>（5）响应文件未按采购文件规定编写和提供的（包括缺少应提供的文件或格式不符合第五章“响应文件格式”的要求）；</w:t>
      </w:r>
    </w:p>
    <w:p>
      <w:pPr>
        <w:spacing w:line="400" w:lineRule="exact"/>
        <w:ind w:firstLine="480" w:firstLineChars="200"/>
        <w:rPr>
          <w:rFonts w:hint="eastAsia" w:ascii="宋体" w:hAnsi="宋体" w:cs="宋体"/>
          <w:sz w:val="24"/>
        </w:rPr>
      </w:pPr>
      <w:r>
        <w:rPr>
          <w:rFonts w:hint="eastAsia" w:ascii="宋体" w:hAnsi="宋体" w:cs="宋体"/>
          <w:sz w:val="24"/>
        </w:rPr>
        <w:t>（6）项目不齐全或者内容虚假的；</w:t>
      </w:r>
    </w:p>
    <w:p>
      <w:pPr>
        <w:spacing w:line="400" w:lineRule="exact"/>
        <w:ind w:firstLine="480" w:firstLineChars="200"/>
        <w:rPr>
          <w:rFonts w:hint="eastAsia" w:ascii="宋体" w:hAnsi="宋体" w:cs="宋体"/>
          <w:sz w:val="24"/>
        </w:rPr>
      </w:pPr>
      <w:r>
        <w:rPr>
          <w:rFonts w:hint="eastAsia" w:ascii="宋体" w:hAnsi="宋体" w:cs="宋体"/>
          <w:sz w:val="24"/>
        </w:rPr>
        <w:t>（7）响应文件的实质性内容未使用中文表述、意思表述不明确、前后矛盾或者使用计量单位不符合采购文件要求的（经评审小组认定并允许其当场更正的笔误除外）；</w:t>
      </w:r>
    </w:p>
    <w:p>
      <w:pPr>
        <w:spacing w:line="400" w:lineRule="exact"/>
        <w:ind w:firstLine="480" w:firstLineChars="200"/>
        <w:rPr>
          <w:rFonts w:hint="eastAsia" w:ascii="宋体" w:hAnsi="宋体" w:cs="宋体"/>
          <w:sz w:val="24"/>
        </w:rPr>
      </w:pPr>
      <w:r>
        <w:rPr>
          <w:rFonts w:hint="eastAsia" w:ascii="宋体" w:hAnsi="宋体" w:cs="宋体"/>
          <w:sz w:val="24"/>
        </w:rPr>
        <w:t>（8）未实质性响应采购文件标“▲”条款要求或响应情况与事实不符的；</w:t>
      </w:r>
    </w:p>
    <w:p>
      <w:pPr>
        <w:spacing w:line="400" w:lineRule="exact"/>
        <w:ind w:firstLine="480" w:firstLineChars="200"/>
        <w:rPr>
          <w:rFonts w:hint="eastAsia" w:ascii="宋体" w:hAnsi="宋体" w:cs="宋体"/>
          <w:sz w:val="24"/>
        </w:rPr>
      </w:pPr>
      <w:r>
        <w:rPr>
          <w:rFonts w:hint="eastAsia" w:ascii="宋体" w:hAnsi="宋体" w:cs="宋体"/>
          <w:sz w:val="24"/>
        </w:rPr>
        <w:t>（9）服务期、质保期等商务条款不能满足采购文件要求的；</w:t>
      </w:r>
    </w:p>
    <w:p>
      <w:pPr>
        <w:spacing w:line="400" w:lineRule="exact"/>
        <w:ind w:firstLine="480" w:firstLineChars="200"/>
        <w:rPr>
          <w:rFonts w:hint="eastAsia" w:ascii="宋体" w:hAnsi="宋体" w:cs="宋体"/>
          <w:sz w:val="24"/>
        </w:rPr>
      </w:pPr>
      <w:r>
        <w:rPr>
          <w:rFonts w:hint="eastAsia" w:ascii="宋体" w:hAnsi="宋体" w:cs="宋体"/>
          <w:sz w:val="24"/>
        </w:rPr>
        <w:t>（10）响应文件有采购人不能接受的附加条件的。</w:t>
      </w:r>
    </w:p>
    <w:p>
      <w:pPr>
        <w:spacing w:line="40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6.2在技术评审时，如发现下列情形之一的，响应文件将被视为无效：</w:t>
      </w:r>
    </w:p>
    <w:p>
      <w:pPr>
        <w:spacing w:line="400" w:lineRule="exact"/>
        <w:ind w:firstLine="480" w:firstLineChars="200"/>
        <w:rPr>
          <w:rFonts w:hint="eastAsia" w:ascii="宋体" w:hAnsi="宋体" w:cs="宋体"/>
          <w:sz w:val="24"/>
        </w:rPr>
      </w:pPr>
      <w:r>
        <w:rPr>
          <w:rFonts w:hint="eastAsia" w:ascii="宋体" w:hAnsi="宋体" w:cs="宋体"/>
          <w:sz w:val="24"/>
        </w:rPr>
        <w:t>（1）未提供或未如实提供货物或服务的技术参数或服务内容，或者响应文件标明的响应或偏离与事实不符或虚假响应的；</w:t>
      </w:r>
    </w:p>
    <w:p>
      <w:pPr>
        <w:spacing w:line="400" w:lineRule="exact"/>
        <w:ind w:firstLine="480" w:firstLineChars="200"/>
        <w:rPr>
          <w:rFonts w:hint="eastAsia" w:ascii="宋体" w:hAnsi="宋体" w:cs="宋体"/>
          <w:sz w:val="24"/>
        </w:rPr>
      </w:pPr>
      <w:r>
        <w:rPr>
          <w:rFonts w:hint="eastAsia" w:ascii="宋体" w:hAnsi="宋体" w:cs="宋体"/>
          <w:sz w:val="24"/>
        </w:rPr>
        <w:t>（2）明显不符合采购文件要求的规格型号、质量标准、服务要求，或者与采购文件成交“▲”的技术指标、主要功能项目、服务要求发生实质性偏离或响应情况与事实不符的；</w:t>
      </w:r>
    </w:p>
    <w:p>
      <w:pPr>
        <w:spacing w:line="400" w:lineRule="exact"/>
        <w:ind w:firstLine="480" w:firstLineChars="200"/>
        <w:rPr>
          <w:rFonts w:hint="eastAsia" w:ascii="宋体" w:hAnsi="宋体" w:cs="宋体"/>
          <w:sz w:val="24"/>
        </w:rPr>
      </w:pPr>
      <w:r>
        <w:rPr>
          <w:rFonts w:hint="eastAsia" w:ascii="宋体" w:hAnsi="宋体" w:cs="宋体"/>
          <w:sz w:val="24"/>
        </w:rPr>
        <w:t>（3）与其他参加本次报价的报价人的响应文件（技术文件）的差错相同二处以上的。</w:t>
      </w:r>
    </w:p>
    <w:p>
      <w:pPr>
        <w:spacing w:line="40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6.3在报价评审时，如发现下列情形之一的，响应文件将被视为无效：</w:t>
      </w:r>
    </w:p>
    <w:p>
      <w:pPr>
        <w:spacing w:line="400" w:lineRule="exact"/>
        <w:ind w:firstLine="480" w:firstLineChars="200"/>
        <w:rPr>
          <w:rFonts w:hint="eastAsia" w:ascii="宋体" w:hAnsi="宋体" w:cs="宋体"/>
          <w:sz w:val="24"/>
        </w:rPr>
      </w:pPr>
      <w:r>
        <w:rPr>
          <w:rFonts w:hint="eastAsia" w:ascii="宋体" w:hAnsi="宋体" w:cs="宋体"/>
          <w:sz w:val="24"/>
        </w:rPr>
        <w:t>（1）未采用人民币报价或者未按照采购文件标明的币种报价的；</w:t>
      </w:r>
    </w:p>
    <w:p>
      <w:pPr>
        <w:spacing w:line="400" w:lineRule="exact"/>
        <w:ind w:firstLine="480" w:firstLineChars="200"/>
        <w:rPr>
          <w:rFonts w:hint="eastAsia" w:ascii="宋体" w:hAnsi="宋体" w:cs="宋体"/>
          <w:sz w:val="24"/>
        </w:rPr>
      </w:pPr>
      <w:r>
        <w:rPr>
          <w:rFonts w:hint="eastAsia" w:ascii="宋体" w:hAnsi="宋体" w:cs="宋体"/>
          <w:sz w:val="24"/>
        </w:rPr>
        <w:t>（2）最终报价超出最高限价，或者超出采购预算金额，采购人不能支付的；</w:t>
      </w:r>
    </w:p>
    <w:p>
      <w:pPr>
        <w:spacing w:line="400" w:lineRule="exact"/>
        <w:ind w:firstLine="480" w:firstLineChars="200"/>
        <w:rPr>
          <w:rFonts w:hint="eastAsia" w:ascii="宋体" w:hAnsi="宋体" w:cs="宋体"/>
          <w:sz w:val="24"/>
        </w:rPr>
      </w:pPr>
      <w:r>
        <w:rPr>
          <w:rFonts w:hint="eastAsia" w:ascii="宋体" w:hAnsi="宋体" w:cs="宋体"/>
          <w:sz w:val="24"/>
        </w:rPr>
        <w:t>（3）报价具有选择性，或者开标价格与响应文件承诺的优惠（折扣）价格不一致的；</w:t>
      </w:r>
    </w:p>
    <w:p>
      <w:pPr>
        <w:spacing w:line="400" w:lineRule="exact"/>
        <w:ind w:firstLine="480" w:firstLineChars="200"/>
        <w:rPr>
          <w:rFonts w:hint="eastAsia" w:ascii="宋体" w:hAnsi="宋体" w:cs="宋体"/>
          <w:sz w:val="24"/>
        </w:rPr>
      </w:pPr>
      <w:r>
        <w:rPr>
          <w:rFonts w:hint="eastAsia" w:ascii="宋体" w:hAnsi="宋体" w:cs="宋体"/>
          <w:sz w:val="24"/>
        </w:rPr>
        <w:t>（4）报价人未就全部内容作完整唯一报价的，或有漏项报价的或有选择的或有条件的报价的。</w:t>
      </w:r>
    </w:p>
    <w:bookmarkEnd w:id="2"/>
    <w:p>
      <w:pPr>
        <w:pStyle w:val="8"/>
        <w:snapToGrid w:val="0"/>
        <w:spacing w:before="48" w:beforeLines="20" w:after="48" w:afterLines="20" w:line="400" w:lineRule="exact"/>
        <w:jc w:val="center"/>
        <w:outlineLvl w:val="2"/>
        <w:rPr>
          <w:rFonts w:hint="eastAsia" w:hAnsi="宋体" w:cs="宋体"/>
          <w:b/>
          <w:sz w:val="24"/>
          <w:szCs w:val="24"/>
        </w:rPr>
      </w:pPr>
      <w:r>
        <w:rPr>
          <w:rFonts w:hint="eastAsia" w:hAnsi="宋体" w:cs="宋体"/>
          <w:b/>
          <w:sz w:val="24"/>
          <w:szCs w:val="24"/>
        </w:rPr>
        <w:t>六、其他事项</w:t>
      </w:r>
    </w:p>
    <w:p>
      <w:pPr>
        <w:pStyle w:val="8"/>
        <w:spacing w:line="400" w:lineRule="exact"/>
        <w:ind w:firstLine="420"/>
        <w:outlineLvl w:val="3"/>
        <w:rPr>
          <w:rFonts w:hint="eastAsia" w:hAnsi="宋体" w:cs="宋体"/>
          <w:b/>
          <w:sz w:val="24"/>
          <w:szCs w:val="24"/>
        </w:rPr>
      </w:pPr>
      <w:r>
        <w:rPr>
          <w:rFonts w:hAnsi="宋体" w:cs="宋体"/>
          <w:b/>
          <w:sz w:val="24"/>
          <w:szCs w:val="24"/>
        </w:rPr>
        <w:t>1</w:t>
      </w:r>
      <w:r>
        <w:rPr>
          <w:rFonts w:hint="eastAsia" w:hAnsi="宋体" w:cs="宋体"/>
          <w:b/>
          <w:sz w:val="24"/>
          <w:szCs w:val="24"/>
        </w:rPr>
        <w:t>7.适用法律</w:t>
      </w:r>
    </w:p>
    <w:p>
      <w:pPr>
        <w:pStyle w:val="8"/>
        <w:spacing w:line="400" w:lineRule="exact"/>
        <w:ind w:firstLine="420"/>
        <w:rPr>
          <w:rFonts w:hint="eastAsia" w:hAnsi="宋体" w:cs="宋体"/>
          <w:sz w:val="24"/>
          <w:szCs w:val="24"/>
        </w:rPr>
      </w:pPr>
      <w:r>
        <w:rPr>
          <w:rFonts w:hAnsi="宋体" w:cs="宋体"/>
          <w:b/>
          <w:sz w:val="24"/>
          <w:szCs w:val="24"/>
        </w:rPr>
        <w:t>1</w:t>
      </w:r>
      <w:r>
        <w:rPr>
          <w:rFonts w:hint="eastAsia" w:hAnsi="宋体" w:cs="宋体"/>
          <w:b/>
          <w:sz w:val="24"/>
          <w:szCs w:val="24"/>
        </w:rPr>
        <w:t>7.1</w:t>
      </w:r>
      <w:r>
        <w:rPr>
          <w:rFonts w:hint="eastAsia" w:hAnsi="宋体" w:cs="宋体"/>
          <w:sz w:val="24"/>
          <w:szCs w:val="24"/>
        </w:rPr>
        <w:t>采购当事人的一切活动均适用《中华人民共和国政府采购法》及相关规定。</w:t>
      </w:r>
    </w:p>
    <w:p>
      <w:pPr>
        <w:pStyle w:val="8"/>
        <w:snapToGrid w:val="0"/>
        <w:spacing w:line="400" w:lineRule="exact"/>
        <w:ind w:firstLine="562" w:firstLineChars="200"/>
        <w:jc w:val="center"/>
        <w:outlineLvl w:val="0"/>
        <w:rPr>
          <w:rFonts w:hint="eastAsia" w:hAnsi="宋体"/>
          <w:b/>
          <w:sz w:val="28"/>
          <w:szCs w:val="32"/>
        </w:rPr>
      </w:pPr>
    </w:p>
    <w:p>
      <w:pPr>
        <w:pStyle w:val="8"/>
        <w:snapToGrid w:val="0"/>
        <w:spacing w:line="400" w:lineRule="exact"/>
        <w:ind w:firstLine="562" w:firstLineChars="200"/>
        <w:jc w:val="center"/>
        <w:outlineLvl w:val="0"/>
        <w:rPr>
          <w:rFonts w:hint="eastAsia" w:hAnsi="宋体"/>
          <w:b/>
          <w:sz w:val="32"/>
          <w:szCs w:val="32"/>
        </w:rPr>
      </w:pPr>
      <w:r>
        <w:rPr>
          <w:rFonts w:hint="eastAsia" w:hAnsi="宋体"/>
          <w:b/>
          <w:sz w:val="28"/>
          <w:szCs w:val="32"/>
        </w:rPr>
        <w:br w:type="page"/>
      </w:r>
      <w:r>
        <w:rPr>
          <w:rFonts w:hint="eastAsia" w:hAnsi="宋体"/>
          <w:b/>
          <w:sz w:val="28"/>
          <w:szCs w:val="32"/>
        </w:rPr>
        <w:t>第三章 服务需求及说明</w:t>
      </w:r>
    </w:p>
    <w:p>
      <w:pPr>
        <w:pStyle w:val="8"/>
        <w:spacing w:line="400" w:lineRule="exact"/>
        <w:ind w:firstLine="420"/>
        <w:outlineLvl w:val="1"/>
        <w:rPr>
          <w:rFonts w:hint="eastAsia" w:hAnsi="宋体" w:cs="宋体"/>
          <w:sz w:val="24"/>
          <w:szCs w:val="24"/>
        </w:rPr>
      </w:pPr>
      <w:r>
        <w:rPr>
          <w:rFonts w:hAnsi="宋体" w:cs="宋体"/>
          <w:sz w:val="24"/>
          <w:szCs w:val="24"/>
        </w:rPr>
        <w:t>一、说明：</w:t>
      </w:r>
    </w:p>
    <w:p>
      <w:pPr>
        <w:pStyle w:val="8"/>
        <w:spacing w:line="400" w:lineRule="exact"/>
        <w:ind w:firstLine="420"/>
        <w:rPr>
          <w:rFonts w:hint="eastAsia" w:hAnsi="宋体" w:cs="宋体"/>
          <w:sz w:val="24"/>
          <w:szCs w:val="24"/>
        </w:rPr>
      </w:pPr>
      <w:r>
        <w:rPr>
          <w:rFonts w:hAnsi="宋体" w:cs="宋体"/>
          <w:sz w:val="24"/>
          <w:szCs w:val="24"/>
        </w:rPr>
        <w:t>1.标“▲”为实质性参数要求和条件，</w:t>
      </w:r>
      <w:r>
        <w:rPr>
          <w:rFonts w:hint="eastAsia" w:hAnsi="宋体" w:cs="宋体"/>
          <w:sz w:val="24"/>
          <w:szCs w:val="24"/>
        </w:rPr>
        <w:t>报价人</w:t>
      </w:r>
      <w:r>
        <w:rPr>
          <w:rFonts w:hAnsi="宋体" w:cs="宋体"/>
          <w:sz w:val="24"/>
          <w:szCs w:val="24"/>
        </w:rPr>
        <w:t>必须满足并在响应文件中如实作出响应，否则</w:t>
      </w:r>
      <w:r>
        <w:rPr>
          <w:rFonts w:hint="eastAsia" w:hAnsi="宋体" w:cs="宋体"/>
          <w:sz w:val="24"/>
          <w:szCs w:val="24"/>
        </w:rPr>
        <w:t>视为</w:t>
      </w:r>
      <w:r>
        <w:rPr>
          <w:rFonts w:hAnsi="宋体" w:cs="宋体"/>
          <w:sz w:val="24"/>
          <w:szCs w:val="24"/>
        </w:rPr>
        <w:t>无效。</w:t>
      </w:r>
    </w:p>
    <w:p>
      <w:pPr>
        <w:pStyle w:val="8"/>
        <w:spacing w:line="400" w:lineRule="exact"/>
        <w:ind w:firstLine="420"/>
        <w:rPr>
          <w:rFonts w:hint="eastAsia" w:hAnsi="宋体" w:cs="宋体"/>
          <w:sz w:val="24"/>
          <w:szCs w:val="24"/>
        </w:rPr>
      </w:pPr>
      <w:r>
        <w:rPr>
          <w:rFonts w:hAnsi="宋体" w:cs="宋体"/>
          <w:sz w:val="24"/>
          <w:szCs w:val="24"/>
        </w:rPr>
        <w:t>2.</w:t>
      </w:r>
      <w:r>
        <w:rPr>
          <w:rFonts w:hint="eastAsia" w:hAnsi="宋体" w:cs="宋体"/>
          <w:sz w:val="24"/>
          <w:szCs w:val="24"/>
        </w:rPr>
        <w:t>报价人</w:t>
      </w:r>
      <w:r>
        <w:rPr>
          <w:rFonts w:hAnsi="宋体" w:cs="宋体"/>
          <w:sz w:val="24"/>
          <w:szCs w:val="24"/>
        </w:rPr>
        <w:t>应在响应文件中对项目要求及技术需求、</w:t>
      </w:r>
      <w:r>
        <w:rPr>
          <w:rFonts w:hint="eastAsia" w:hAnsi="宋体" w:cs="宋体"/>
          <w:sz w:val="24"/>
          <w:szCs w:val="24"/>
        </w:rPr>
        <w:t>采购</w:t>
      </w:r>
      <w:r>
        <w:rPr>
          <w:rFonts w:hAnsi="宋体" w:cs="宋体"/>
          <w:sz w:val="24"/>
          <w:szCs w:val="24"/>
        </w:rPr>
        <w:t>要求、商务要求及附件内容（如有）中所有内容逐条响应并一一对应。</w:t>
      </w:r>
    </w:p>
    <w:p>
      <w:pPr>
        <w:pStyle w:val="8"/>
        <w:spacing w:line="400" w:lineRule="exact"/>
        <w:ind w:firstLine="420"/>
        <w:outlineLvl w:val="1"/>
        <w:rPr>
          <w:rFonts w:hint="eastAsia" w:hAnsi="宋体" w:cs="宋体"/>
          <w:sz w:val="24"/>
          <w:szCs w:val="24"/>
        </w:rPr>
      </w:pPr>
      <w:r>
        <w:rPr>
          <w:rFonts w:hAnsi="宋体" w:cs="宋体"/>
          <w:sz w:val="24"/>
          <w:szCs w:val="24"/>
        </w:rPr>
        <w:t>二、采购内容：</w:t>
      </w:r>
    </w:p>
    <w:tbl>
      <w:tblPr>
        <w:tblStyle w:val="15"/>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1087"/>
        <w:gridCol w:w="693"/>
        <w:gridCol w:w="555"/>
        <w:gridCol w:w="63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4" w:type="dxa"/>
            <w:gridSpan w:val="6"/>
            <w:vAlign w:val="center"/>
          </w:tcPr>
          <w:p>
            <w:pPr>
              <w:spacing w:line="400" w:lineRule="exact"/>
              <w:rPr>
                <w:rFonts w:hint="eastAsia" w:ascii="仿宋" w:hAnsi="仿宋" w:eastAsia="仿宋" w:cs="仿宋"/>
                <w:b/>
                <w:sz w:val="24"/>
              </w:rPr>
            </w:pPr>
            <w:r>
              <w:rPr>
                <w:rFonts w:hint="eastAsia" w:ascii="仿宋" w:hAnsi="仿宋" w:eastAsia="仿宋" w:cs="仿宋"/>
                <w:b/>
                <w:sz w:val="24"/>
              </w:rPr>
              <w:t>（一）技术需求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项号</w:t>
            </w:r>
          </w:p>
        </w:tc>
        <w:tc>
          <w:tcPr>
            <w:tcW w:w="1780" w:type="dxa"/>
            <w:gridSpan w:val="2"/>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55"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63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7227"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780" w:type="dxa"/>
            <w:gridSpan w:val="2"/>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服务内容要求</w:t>
            </w:r>
          </w:p>
        </w:tc>
        <w:tc>
          <w:tcPr>
            <w:tcW w:w="555"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31"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7227" w:type="dxa"/>
            <w:vAlign w:val="center"/>
          </w:tcPr>
          <w:p>
            <w:pPr>
              <w:pStyle w:val="21"/>
              <w:spacing w:line="400" w:lineRule="exact"/>
              <w:ind w:firstLine="0" w:firstLineChars="0"/>
              <w:rPr>
                <w:rFonts w:hint="eastAsia" w:asciiTheme="minorEastAsia" w:hAnsiTheme="minorEastAsia" w:eastAsiaTheme="minorEastAsia" w:cstheme="minorEastAsia"/>
                <w:kern w:val="0"/>
                <w:sz w:val="24"/>
                <w:szCs w:val="24"/>
              </w:rPr>
            </w:pPr>
            <w:bookmarkStart w:id="3" w:name="OLE_LINK1"/>
            <w:bookmarkStart w:id="4" w:name="OLE_LINK3"/>
            <w:r>
              <w:rPr>
                <w:rFonts w:hint="eastAsia" w:asciiTheme="minorEastAsia" w:hAnsiTheme="minorEastAsia" w:eastAsiaTheme="minorEastAsia" w:cstheme="minorEastAsia"/>
                <w:kern w:val="0"/>
                <w:sz w:val="24"/>
                <w:szCs w:val="24"/>
              </w:rPr>
              <w:t>1.聚焦自治区党委、政府重点工作，围绕人工智能、中国—东盟信息港建设、数字化应用场景等主题，选取相关典型案例、工作亮点、重要项目、政策解读等内容，推出系列报道不少于15篇，并在自治区级媒体推出系列文稿。</w:t>
            </w:r>
          </w:p>
          <w:p>
            <w:pPr>
              <w:pStyle w:val="21"/>
              <w:spacing w:line="40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通过实地拍摄、素材收集制作并围绕人工智能、中国—东盟信息港建设、数字化应用场景等主题，推出系列短视频产品不少于5个。短视频时长控制在1-3分钟，画面清晰稳定，短视频在自治区级媒体平台同步发布。</w:t>
            </w:r>
          </w:p>
          <w:p>
            <w:pPr>
              <w:pStyle w:val="21"/>
              <w:spacing w:line="400" w:lineRule="exact"/>
              <w:ind w:firstLine="0" w:firstLineChars="0"/>
              <w:rPr>
                <w:rFonts w:hint="eastAsia" w:asciiTheme="minorEastAsia" w:hAnsiTheme="minorEastAsia" w:cstheme="minorEastAsia"/>
                <w:kern w:val="0"/>
                <w:sz w:val="24"/>
                <w:szCs w:val="24"/>
              </w:rPr>
            </w:pPr>
            <w:r>
              <w:rPr>
                <w:rFonts w:hint="eastAsia" w:asciiTheme="minorEastAsia" w:hAnsiTheme="minorEastAsia" w:eastAsiaTheme="minorEastAsia" w:cstheme="minorEastAsia"/>
                <w:kern w:val="0"/>
                <w:sz w:val="24"/>
                <w:szCs w:val="24"/>
              </w:rPr>
              <w:t>3.在自治区级媒体平台（纸媒、新媒体等）开设专题/栏目。围绕“人工智能”主题，涵盖企业动态、行业趋势等多个方面。</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780" w:type="dxa"/>
            <w:gridSpan w:val="2"/>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团队保障要求</w:t>
            </w:r>
          </w:p>
        </w:tc>
        <w:tc>
          <w:tcPr>
            <w:tcW w:w="555"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31"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7227" w:type="dxa"/>
            <w:vAlign w:val="center"/>
          </w:tcPr>
          <w:p>
            <w:pPr>
              <w:pStyle w:val="21"/>
              <w:spacing w:line="40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派驻一名专业人员到自治区大数据局驻场办公，协助开展相关宣传推广工作。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780"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内容策划要求</w:t>
            </w:r>
          </w:p>
        </w:tc>
        <w:tc>
          <w:tcPr>
            <w:tcW w:w="555" w:type="dxa"/>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31" w:type="dxa"/>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7227"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根据采购人要求，根据项目要求策划配套宣推执行细案。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780" w:type="dxa"/>
            <w:gridSpan w:val="2"/>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宣推执行要求</w:t>
            </w:r>
          </w:p>
        </w:tc>
        <w:tc>
          <w:tcPr>
            <w:tcW w:w="555"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31"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7227" w:type="dxa"/>
            <w:vAlign w:val="center"/>
          </w:tcPr>
          <w:p>
            <w:pPr>
              <w:pStyle w:val="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负责制定活动宣推初步方案。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780" w:type="dxa"/>
            <w:gridSpan w:val="2"/>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售后服务要求</w:t>
            </w:r>
          </w:p>
        </w:tc>
        <w:tc>
          <w:tcPr>
            <w:tcW w:w="555"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31" w:type="dxa"/>
            <w:vAlign w:val="center"/>
          </w:tcPr>
          <w:p>
            <w:pPr>
              <w:spacing w:line="4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7227" w:type="dxa"/>
            <w:vAlign w:val="center"/>
          </w:tcPr>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出现问题能在24小时内响应；项目执行完毕，采购人发出验收需求时，供应商在10个工作日内提交全套验收材料（样报、网页截图等）。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Cs w:val="21"/>
              </w:rPr>
            </w:pPr>
            <w:r>
              <w:rPr>
                <w:rFonts w:hint="eastAsia" w:ascii="宋体" w:hAnsi="宋体" w:cs="宋体"/>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ascii="宋体" w:hAnsi="宋体" w:cs="宋体"/>
                <w:kern w:val="0"/>
                <w:sz w:val="24"/>
              </w:rPr>
            </w:pPr>
            <w:r>
              <w:rPr>
                <w:rFonts w:hAnsi="宋体" w:cs="宋体"/>
                <w:sz w:val="24"/>
                <w:szCs w:val="24"/>
              </w:rPr>
              <w:t>▲</w:t>
            </w:r>
            <w:r>
              <w:rPr>
                <w:rFonts w:hint="eastAsia" w:ascii="宋体" w:hAnsi="宋体" w:cs="宋体"/>
                <w:kern w:val="0"/>
                <w:sz w:val="24"/>
              </w:rPr>
              <w:t>报价要求</w:t>
            </w:r>
          </w:p>
        </w:tc>
        <w:tc>
          <w:tcPr>
            <w:tcW w:w="9106" w:type="dxa"/>
            <w:gridSpan w:val="4"/>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本项目报价为完成采购人指定内容的整体包干价，包含但不限于实施和完成本项目全部工作所需的劳务费、技术服务费、评审费、交通、通讯、保险、税费和利润等项目有关一切费用。</w:t>
            </w:r>
          </w:p>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注：1.本项目为整体服务包干项目，报价中应包含所有服务内容，成交后采购人服务期内不再另行支付额外费用。</w:t>
            </w:r>
          </w:p>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2.供应商的报价≤采购预算（人民币25万元）。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ascii="宋体" w:hAnsi="宋体" w:cs="宋体"/>
                <w:kern w:val="0"/>
                <w:sz w:val="24"/>
              </w:rPr>
            </w:pPr>
            <w:r>
              <w:rPr>
                <w:rFonts w:hAnsi="宋体" w:cs="宋体"/>
                <w:sz w:val="24"/>
                <w:szCs w:val="24"/>
              </w:rPr>
              <w:t>▲</w:t>
            </w:r>
            <w:r>
              <w:rPr>
                <w:rFonts w:hint="eastAsia" w:ascii="宋体" w:hAnsi="宋体" w:cs="宋体"/>
                <w:kern w:val="0"/>
                <w:sz w:val="24"/>
              </w:rPr>
              <w:t>服务期限及服务地点</w:t>
            </w:r>
          </w:p>
        </w:tc>
        <w:tc>
          <w:tcPr>
            <w:tcW w:w="910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1"/>
              </w:rPr>
            </w:pPr>
            <w:r>
              <w:rPr>
                <w:rFonts w:hint="eastAsia" w:ascii="宋体" w:hAnsi="宋体" w:cs="宋体"/>
                <w:kern w:val="0"/>
                <w:sz w:val="24"/>
                <w:szCs w:val="21"/>
              </w:rPr>
              <w:t>服务期限：自合同签订之日起6个月。</w:t>
            </w:r>
          </w:p>
          <w:p>
            <w:pPr>
              <w:widowControl/>
              <w:jc w:val="left"/>
              <w:rPr>
                <w:rFonts w:hint="eastAsia" w:ascii="宋体" w:hAnsi="宋体" w:cs="宋体"/>
                <w:kern w:val="0"/>
                <w:sz w:val="24"/>
              </w:rPr>
            </w:pPr>
            <w:r>
              <w:rPr>
                <w:rFonts w:hint="eastAsia" w:ascii="宋体" w:hAnsi="宋体" w:cs="宋体"/>
                <w:kern w:val="0"/>
                <w:sz w:val="24"/>
                <w:szCs w:val="21"/>
              </w:rPr>
              <w:t>服务地点：广西南宁市内采购单位指定地点。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hAnsi="宋体" w:cs="宋体"/>
                <w:sz w:val="24"/>
                <w:szCs w:val="24"/>
              </w:rPr>
            </w:pPr>
            <w:r>
              <w:rPr>
                <w:rFonts w:hint="eastAsia" w:hAnsi="宋体" w:cs="宋体"/>
                <w:sz w:val="24"/>
                <w:szCs w:val="24"/>
              </w:rPr>
              <w:t>服务要求</w:t>
            </w:r>
          </w:p>
        </w:tc>
        <w:tc>
          <w:tcPr>
            <w:tcW w:w="910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1"/>
              </w:rPr>
            </w:pPr>
            <w:r>
              <w:rPr>
                <w:rFonts w:hint="eastAsia" w:ascii="宋体" w:hAnsi="宋体" w:cs="宋体"/>
                <w:kern w:val="0"/>
                <w:sz w:val="24"/>
                <w:szCs w:val="21"/>
              </w:rPr>
              <w:t xml:space="preserve">成交供应商在服务期内应当为采购人提供以下技术支持和咨询服务： </w:t>
            </w:r>
          </w:p>
          <w:p>
            <w:pPr>
              <w:widowControl/>
              <w:jc w:val="left"/>
              <w:rPr>
                <w:rFonts w:hint="eastAsia" w:ascii="宋体" w:hAnsi="宋体" w:cs="宋体"/>
                <w:kern w:val="0"/>
                <w:sz w:val="24"/>
                <w:szCs w:val="21"/>
              </w:rPr>
            </w:pPr>
            <w:r>
              <w:rPr>
                <w:rFonts w:ascii="宋体" w:hAnsi="宋体" w:cs="宋体"/>
                <w:kern w:val="0"/>
                <w:sz w:val="24"/>
                <w:szCs w:val="21"/>
              </w:rPr>
              <w:t>1.</w:t>
            </w:r>
            <w:r>
              <w:rPr>
                <w:rFonts w:hint="eastAsia" w:ascii="宋体" w:hAnsi="宋体" w:cs="宋体"/>
                <w:kern w:val="0"/>
                <w:sz w:val="24"/>
                <w:szCs w:val="21"/>
              </w:rPr>
              <w:t xml:space="preserve">电话咨询 </w:t>
            </w:r>
          </w:p>
          <w:p>
            <w:pPr>
              <w:widowControl/>
              <w:ind w:firstLine="480" w:firstLineChars="200"/>
              <w:jc w:val="left"/>
              <w:rPr>
                <w:rFonts w:hint="eastAsia" w:ascii="宋体" w:hAnsi="宋体" w:cs="宋体"/>
                <w:kern w:val="0"/>
                <w:sz w:val="24"/>
                <w:szCs w:val="21"/>
              </w:rPr>
            </w:pPr>
            <w:r>
              <w:rPr>
                <w:rFonts w:hint="eastAsia" w:ascii="宋体" w:hAnsi="宋体" w:cs="宋体"/>
                <w:kern w:val="0"/>
                <w:sz w:val="24"/>
                <w:szCs w:val="21"/>
              </w:rPr>
              <w:t xml:space="preserve">成交供应商应当为采购人提供技术援助电话，解答采购人在使用中遇到的问题，及 时为采购人提出解决问题的建议。 </w:t>
            </w:r>
          </w:p>
          <w:p>
            <w:pPr>
              <w:widowControl/>
              <w:jc w:val="left"/>
              <w:rPr>
                <w:rFonts w:hint="eastAsia" w:ascii="宋体" w:hAnsi="宋体" w:cs="宋体"/>
                <w:kern w:val="0"/>
                <w:sz w:val="24"/>
                <w:szCs w:val="21"/>
              </w:rPr>
            </w:pPr>
            <w:r>
              <w:rPr>
                <w:rFonts w:ascii="宋体" w:hAnsi="宋体" w:cs="宋体"/>
                <w:kern w:val="0"/>
                <w:sz w:val="24"/>
                <w:szCs w:val="21"/>
              </w:rPr>
              <w:t>2.</w:t>
            </w:r>
            <w:r>
              <w:rPr>
                <w:rFonts w:hint="eastAsia" w:ascii="宋体" w:hAnsi="宋体" w:cs="宋体"/>
                <w:kern w:val="0"/>
                <w:sz w:val="24"/>
                <w:szCs w:val="21"/>
              </w:rPr>
              <w:t xml:space="preserve">现场响应 </w:t>
            </w:r>
          </w:p>
          <w:p>
            <w:pPr>
              <w:widowControl/>
              <w:ind w:firstLine="480" w:firstLineChars="200"/>
              <w:jc w:val="left"/>
              <w:rPr>
                <w:rFonts w:eastAsia="仿宋"/>
                <w:sz w:val="24"/>
              </w:rPr>
            </w:pPr>
            <w:r>
              <w:rPr>
                <w:rFonts w:hint="eastAsia" w:ascii="宋体" w:hAnsi="宋体" w:cs="宋体"/>
                <w:kern w:val="0"/>
                <w:sz w:val="24"/>
                <w:szCs w:val="21"/>
              </w:rPr>
              <w:t xml:space="preserve">采购人遇到使用或技术问题，电话咨询不能解决的，成交供应商和服务供应商应在 </w:t>
            </w:r>
            <w:r>
              <w:rPr>
                <w:rFonts w:ascii="宋体" w:hAnsi="宋体" w:cs="宋体"/>
                <w:kern w:val="0"/>
                <w:sz w:val="24"/>
                <w:szCs w:val="21"/>
              </w:rPr>
              <w:t>2</w:t>
            </w:r>
            <w:r>
              <w:rPr>
                <w:rFonts w:hint="eastAsia" w:ascii="宋体" w:hAnsi="宋体" w:cs="宋体"/>
                <w:kern w:val="0"/>
                <w:sz w:val="24"/>
                <w:szCs w:val="21"/>
              </w:rPr>
              <w:t xml:space="preserve">小时内到达现场进行处理，到达现场后 </w:t>
            </w:r>
            <w:r>
              <w:rPr>
                <w:rFonts w:ascii="宋体" w:hAnsi="宋体" w:cs="宋体"/>
                <w:kern w:val="0"/>
                <w:sz w:val="24"/>
                <w:szCs w:val="21"/>
              </w:rPr>
              <w:t xml:space="preserve">2 </w:t>
            </w:r>
            <w:r>
              <w:rPr>
                <w:rFonts w:hint="eastAsia" w:ascii="宋体" w:hAnsi="宋体" w:cs="宋体"/>
                <w:kern w:val="0"/>
                <w:sz w:val="24"/>
                <w:szCs w:val="21"/>
              </w:rPr>
              <w:t>小时内排除故障，恢复正常使用。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38" w:type="dxa"/>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付款方式</w:t>
            </w:r>
          </w:p>
        </w:tc>
        <w:tc>
          <w:tcPr>
            <w:tcW w:w="9106" w:type="dxa"/>
            <w:gridSpan w:val="4"/>
            <w:tcBorders>
              <w:top w:val="single" w:color="auto" w:sz="4" w:space="0"/>
              <w:left w:val="single" w:color="auto" w:sz="4" w:space="0"/>
              <w:bottom w:val="single" w:color="auto" w:sz="4" w:space="0"/>
              <w:right w:val="single" w:color="auto" w:sz="4" w:space="0"/>
            </w:tcBorders>
            <w:vAlign w:val="center"/>
          </w:tcPr>
          <w:p>
            <w:pPr>
              <w:pStyle w:val="21"/>
              <w:numPr>
                <w:ilvl w:val="0"/>
                <w:numId w:val="4"/>
              </w:numPr>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供应商按采购合同服务完成后，采购人签署项目验收书；</w:t>
            </w:r>
          </w:p>
          <w:p>
            <w:pPr>
              <w:pStyle w:val="21"/>
              <w:numPr>
                <w:ilvl w:val="0"/>
                <w:numId w:val="4"/>
              </w:numPr>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签订合同后5个工作日内支付首款（合同金额50）%；通过验收后的5个工作日内支付尾款（合同金额50%）。每次付款前，中标供应商必须提供请款函和等额正规合法发票。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8" w:type="dxa"/>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其他要求</w:t>
            </w:r>
          </w:p>
        </w:tc>
        <w:tc>
          <w:tcPr>
            <w:tcW w:w="910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baseline"/>
              <w:rPr>
                <w:rFonts w:hint="eastAsia" w:ascii="宋体" w:hAnsi="宋体" w:cs="宋体"/>
                <w:kern w:val="0"/>
                <w:sz w:val="24"/>
              </w:rPr>
            </w:pPr>
            <w:r>
              <w:rPr>
                <w:rFonts w:hint="eastAsia" w:ascii="宋体" w:hAnsi="宋体" w:cs="宋体"/>
                <w:kern w:val="0"/>
                <w:sz w:val="24"/>
              </w:rPr>
              <w:t>1、供应商可根据项目要求，在响应文件中提出荣（信）誉、业绩、奖项、资质（格）证书及拟投入人员相关证明等材料。</w:t>
            </w:r>
          </w:p>
          <w:p>
            <w:pPr>
              <w:widowControl/>
              <w:spacing w:line="400" w:lineRule="exact"/>
              <w:jc w:val="left"/>
              <w:textAlignment w:val="baseline"/>
              <w:rPr>
                <w:rFonts w:hint="eastAsia" w:ascii="宋体" w:hAnsi="宋体" w:cs="宋体"/>
                <w:kern w:val="0"/>
                <w:sz w:val="24"/>
              </w:rPr>
            </w:pPr>
            <w:r>
              <w:rPr>
                <w:rFonts w:hint="eastAsia" w:ascii="宋体" w:hAnsi="宋体" w:cs="宋体"/>
                <w:kern w:val="0"/>
                <w:sz w:val="24"/>
              </w:rPr>
              <w:t>2、成交人及其工作人员对工作中涉及的国家秘密、商业秘密和个人隐私等予以保密，涉密文件和介质按相关规定使用和保存，未经批准不得对外透露工作信息，不得接受采访或以个人名义对外发表与评估内容相关的言论或文章。</w:t>
            </w:r>
          </w:p>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3、成交人不得将项目非法分包或转包给任何单位和个人，否则采购人有权即刻终止合同，并要求成交人赔偿相应损失。</w:t>
            </w:r>
          </w:p>
          <w:p>
            <w:pPr>
              <w:pStyle w:val="21"/>
              <w:spacing w:line="400" w:lineRule="exact"/>
              <w:ind w:firstLine="0" w:firstLineChars="0"/>
              <w:textAlignment w:val="baseline"/>
              <w:rPr>
                <w:rFonts w:hint="eastAsia" w:ascii="宋体" w:hAnsi="宋体" w:cs="宋体"/>
                <w:kern w:val="0"/>
                <w:sz w:val="24"/>
              </w:rPr>
            </w:pPr>
            <w:r>
              <w:rPr>
                <w:rFonts w:hint="eastAsia" w:ascii="宋体" w:hAnsi="宋体" w:cs="宋体"/>
                <w:kern w:val="0"/>
                <w:sz w:val="24"/>
              </w:rPr>
              <w:t>4、知识产权：采购人在中华人民共和国境内使用成交人提供的产品及服务时免受第三方提出的侵犯其专利权或其他知识产权的起诉。如果第三方提出侵权指控，成交人应承担由此而引起的一切法律责任和费用。</w:t>
            </w:r>
          </w:p>
        </w:tc>
      </w:tr>
    </w:tbl>
    <w:p>
      <w:pPr>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500" w:lineRule="exact"/>
        <w:jc w:val="center"/>
        <w:outlineLvl w:val="0"/>
        <w:rPr>
          <w:rFonts w:hint="eastAsia" w:ascii="宋体" w:hAnsi="宋体"/>
          <w:b/>
          <w:sz w:val="32"/>
          <w:szCs w:val="32"/>
        </w:rPr>
      </w:pPr>
      <w:r>
        <w:rPr>
          <w:rFonts w:hint="eastAsia" w:ascii="宋体" w:hAnsi="宋体"/>
          <w:b/>
          <w:sz w:val="28"/>
          <w:szCs w:val="32"/>
        </w:rPr>
        <w:t>第四章 评审办法及成交标准</w:t>
      </w:r>
    </w:p>
    <w:p>
      <w:pPr>
        <w:pStyle w:val="8"/>
        <w:spacing w:before="72" w:beforeLines="30" w:after="72" w:afterLines="30"/>
        <w:ind w:firstLine="482" w:firstLineChars="200"/>
        <w:jc w:val="center"/>
        <w:rPr>
          <w:b/>
          <w:sz w:val="24"/>
          <w:szCs w:val="24"/>
        </w:rPr>
      </w:pPr>
      <w:r>
        <w:rPr>
          <w:rFonts w:hint="eastAsia"/>
          <w:b/>
          <w:sz w:val="24"/>
          <w:szCs w:val="24"/>
        </w:rPr>
        <w:t>综合评分法</w:t>
      </w:r>
    </w:p>
    <w:p>
      <w:pPr>
        <w:pStyle w:val="8"/>
        <w:spacing w:line="400" w:lineRule="exact"/>
        <w:ind w:firstLine="482" w:firstLineChars="200"/>
        <w:outlineLvl w:val="1"/>
        <w:rPr>
          <w:rFonts w:hint="eastAsia" w:hAnsi="宋体" w:cs="宋体"/>
          <w:b/>
          <w:bCs/>
          <w:sz w:val="24"/>
          <w:szCs w:val="24"/>
        </w:rPr>
      </w:pPr>
      <w:r>
        <w:rPr>
          <w:rFonts w:hint="eastAsia" w:hAnsi="宋体" w:cs="宋体"/>
          <w:b/>
          <w:bCs/>
          <w:sz w:val="24"/>
          <w:szCs w:val="24"/>
        </w:rPr>
        <w:t>一、评审原则</w:t>
      </w:r>
    </w:p>
    <w:p>
      <w:pPr>
        <w:pStyle w:val="8"/>
        <w:spacing w:line="400" w:lineRule="exact"/>
        <w:ind w:firstLine="480" w:firstLineChars="200"/>
        <w:rPr>
          <w:rFonts w:hint="eastAsia" w:hAnsi="宋体" w:cs="宋体"/>
          <w:sz w:val="24"/>
          <w:szCs w:val="24"/>
        </w:rPr>
      </w:pPr>
      <w:r>
        <w:rPr>
          <w:rFonts w:hint="eastAsia" w:hAnsi="宋体" w:cs="宋体"/>
          <w:sz w:val="24"/>
          <w:szCs w:val="24"/>
        </w:rPr>
        <w:t>（一）评审小组构成：本项目的评审小组由采购人单位采购小组成员组成，成员人数应当为三人以上（含三人）单数。</w:t>
      </w:r>
    </w:p>
    <w:p>
      <w:pPr>
        <w:pStyle w:val="8"/>
        <w:spacing w:line="400" w:lineRule="exact"/>
        <w:ind w:firstLine="480" w:firstLineChars="200"/>
        <w:rPr>
          <w:rFonts w:hint="eastAsia" w:hAnsi="宋体" w:cs="宋体"/>
          <w:sz w:val="24"/>
          <w:szCs w:val="24"/>
        </w:rPr>
      </w:pPr>
      <w:r>
        <w:rPr>
          <w:rFonts w:hint="eastAsia" w:hAnsi="宋体" w:cs="宋体"/>
          <w:sz w:val="24"/>
          <w:szCs w:val="24"/>
        </w:rPr>
        <w:t>（二）评审依据：评审小组将以采购文件和响应文件为评定依据进行评审。</w:t>
      </w:r>
    </w:p>
    <w:p>
      <w:pPr>
        <w:pStyle w:val="8"/>
        <w:spacing w:line="400" w:lineRule="exact"/>
        <w:ind w:firstLine="480" w:firstLineChars="200"/>
        <w:rPr>
          <w:rFonts w:hint="eastAsia" w:hAnsi="宋体" w:cs="宋体"/>
          <w:sz w:val="24"/>
          <w:szCs w:val="24"/>
        </w:rPr>
      </w:pPr>
      <w:r>
        <w:rPr>
          <w:rFonts w:hint="eastAsia" w:hAnsi="宋体" w:cs="宋体"/>
          <w:sz w:val="24"/>
          <w:szCs w:val="24"/>
        </w:rPr>
        <w:t>（三）评审办法：采用百分制综合评分法。</w:t>
      </w:r>
    </w:p>
    <w:p>
      <w:pPr>
        <w:pStyle w:val="8"/>
        <w:spacing w:line="400" w:lineRule="exact"/>
        <w:ind w:firstLine="482" w:firstLineChars="200"/>
        <w:outlineLvl w:val="1"/>
        <w:rPr>
          <w:rFonts w:hint="eastAsia" w:hAnsi="宋体" w:cs="宋体"/>
          <w:b/>
          <w:bCs/>
          <w:sz w:val="24"/>
          <w:szCs w:val="24"/>
        </w:rPr>
      </w:pPr>
      <w:r>
        <w:rPr>
          <w:rFonts w:hint="eastAsia" w:hAnsi="宋体" w:cs="宋体"/>
          <w:b/>
          <w:bCs/>
          <w:sz w:val="24"/>
          <w:szCs w:val="24"/>
        </w:rPr>
        <w:t>二、评审方法</w:t>
      </w:r>
    </w:p>
    <w:p>
      <w:pPr>
        <w:spacing w:line="400" w:lineRule="exact"/>
        <w:ind w:firstLine="480" w:firstLineChars="200"/>
        <w:rPr>
          <w:rFonts w:hint="eastAsia" w:ascii="宋体" w:hAnsi="宋体" w:cs="宋体"/>
          <w:sz w:val="24"/>
        </w:rPr>
      </w:pPr>
      <w:r>
        <w:rPr>
          <w:rFonts w:hint="eastAsia" w:ascii="宋体" w:hAnsi="宋体" w:cs="宋体"/>
          <w:sz w:val="24"/>
        </w:rPr>
        <w:t>评审小组会对报价人的响应文件资格性和符合性进行检查，对合格的响应文件，采用百分制综合评分法进行评审。</w:t>
      </w:r>
    </w:p>
    <w:p>
      <w:pPr>
        <w:spacing w:line="400" w:lineRule="exact"/>
        <w:ind w:firstLine="480" w:firstLineChars="200"/>
        <w:rPr>
          <w:rFonts w:hint="eastAsia" w:ascii="宋体" w:hAnsi="宋体" w:cs="宋体"/>
          <w:sz w:val="24"/>
        </w:rPr>
      </w:pPr>
      <w:r>
        <w:rPr>
          <w:rFonts w:hint="eastAsia" w:ascii="宋体" w:hAnsi="宋体" w:cs="宋体"/>
          <w:sz w:val="24"/>
        </w:rPr>
        <w:t>评审小组将以采购文件、响应文件为评审依据，提出最后总得分最高的报价人作为成交人。</w:t>
      </w:r>
    </w:p>
    <w:p>
      <w:pPr>
        <w:pStyle w:val="8"/>
        <w:spacing w:line="400" w:lineRule="exact"/>
        <w:ind w:left="420"/>
        <w:outlineLvl w:val="1"/>
        <w:rPr>
          <w:rFonts w:hint="eastAsia" w:hAnsi="宋体" w:cs="宋体"/>
          <w:kern w:val="2"/>
          <w:sz w:val="24"/>
          <w:szCs w:val="24"/>
        </w:rPr>
      </w:pPr>
      <w:r>
        <w:rPr>
          <w:rFonts w:hint="eastAsia" w:hAnsi="宋体" w:cs="宋体"/>
          <w:b/>
          <w:bCs/>
          <w:sz w:val="24"/>
          <w:szCs w:val="24"/>
        </w:rPr>
        <w:t>三、评分细则</w:t>
      </w:r>
      <w:r>
        <w:rPr>
          <w:rFonts w:hint="eastAsia" w:hAnsi="宋体" w:cs="宋体"/>
          <w:kern w:val="2"/>
          <w:sz w:val="24"/>
          <w:szCs w:val="24"/>
        </w:rPr>
        <w:t>（按四舍五入取至百分位）</w:t>
      </w:r>
    </w:p>
    <w:tbl>
      <w:tblPr>
        <w:tblStyle w:val="15"/>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03"/>
        <w:gridCol w:w="609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16" w:type="dxa"/>
            <w:tcBorders>
              <w:tl2br w:val="nil"/>
              <w:tr2bl w:val="nil"/>
            </w:tcBorders>
            <w:vAlign w:val="center"/>
          </w:tcPr>
          <w:p>
            <w:pPr>
              <w:widowControl/>
              <w:spacing w:line="480" w:lineRule="exact"/>
              <w:jc w:val="center"/>
              <w:rPr>
                <w:rFonts w:hint="eastAsia" w:ascii="宋体" w:hAnsi="宋体" w:cs="宋体"/>
                <w:b/>
                <w:bCs/>
                <w:kern w:val="0"/>
                <w:sz w:val="24"/>
                <w:lang w:bidi="ar"/>
              </w:rPr>
            </w:pPr>
            <w:r>
              <w:rPr>
                <w:rFonts w:hint="eastAsia" w:ascii="宋体" w:hAnsi="宋体" w:cs="宋体"/>
                <w:b/>
                <w:bCs/>
                <w:kern w:val="0"/>
                <w:sz w:val="24"/>
              </w:rPr>
              <w:t>序号</w:t>
            </w:r>
          </w:p>
        </w:tc>
        <w:tc>
          <w:tcPr>
            <w:tcW w:w="1503" w:type="dxa"/>
            <w:tcBorders>
              <w:tl2br w:val="nil"/>
              <w:tr2bl w:val="nil"/>
            </w:tcBorders>
            <w:vAlign w:val="center"/>
          </w:tcPr>
          <w:p>
            <w:pPr>
              <w:widowControl/>
              <w:spacing w:line="480" w:lineRule="exact"/>
              <w:jc w:val="center"/>
              <w:rPr>
                <w:rFonts w:hint="eastAsia" w:ascii="宋体" w:hAnsi="宋体" w:cs="宋体"/>
                <w:b/>
                <w:bCs/>
                <w:kern w:val="0"/>
                <w:sz w:val="24"/>
                <w:lang w:bidi="ar"/>
              </w:rPr>
            </w:pPr>
            <w:r>
              <w:rPr>
                <w:rFonts w:hint="eastAsia" w:ascii="宋体" w:hAnsi="宋体" w:cs="宋体"/>
                <w:b/>
                <w:bCs/>
                <w:kern w:val="0"/>
                <w:sz w:val="24"/>
              </w:rPr>
              <w:t>类别</w:t>
            </w:r>
          </w:p>
        </w:tc>
        <w:tc>
          <w:tcPr>
            <w:tcW w:w="6094" w:type="dxa"/>
            <w:tcBorders>
              <w:tl2br w:val="nil"/>
              <w:tr2bl w:val="nil"/>
            </w:tcBorders>
            <w:vAlign w:val="center"/>
          </w:tcPr>
          <w:p>
            <w:pPr>
              <w:widowControl/>
              <w:spacing w:line="480" w:lineRule="exact"/>
              <w:jc w:val="center"/>
              <w:rPr>
                <w:rFonts w:hint="eastAsia" w:ascii="宋体" w:hAnsi="宋体" w:cs="宋体"/>
                <w:b/>
                <w:bCs/>
                <w:kern w:val="0"/>
                <w:sz w:val="24"/>
                <w:lang w:bidi="ar"/>
              </w:rPr>
            </w:pPr>
            <w:r>
              <w:rPr>
                <w:rFonts w:hint="eastAsia" w:ascii="宋体" w:hAnsi="宋体" w:cs="宋体"/>
                <w:b/>
                <w:sz w:val="24"/>
              </w:rPr>
              <w:t>评分标准</w:t>
            </w:r>
          </w:p>
        </w:tc>
        <w:tc>
          <w:tcPr>
            <w:tcW w:w="1035" w:type="dxa"/>
            <w:tcBorders>
              <w:tl2br w:val="nil"/>
              <w:tr2bl w:val="nil"/>
            </w:tcBorders>
            <w:vAlign w:val="center"/>
          </w:tcPr>
          <w:p>
            <w:pPr>
              <w:widowControl/>
              <w:spacing w:line="480" w:lineRule="exact"/>
              <w:jc w:val="center"/>
              <w:rPr>
                <w:rFonts w:hint="eastAsia" w:ascii="宋体" w:hAnsi="宋体" w:cs="宋体"/>
                <w:b/>
                <w:bCs/>
                <w:kern w:val="0"/>
                <w:sz w:val="24"/>
                <w:lang w:bidi="ar"/>
              </w:rPr>
            </w:pPr>
            <w:r>
              <w:rPr>
                <w:rFonts w:hint="eastAsia" w:ascii="宋体" w:hAnsi="宋体"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6" w:type="dxa"/>
            <w:tcBorders>
              <w:tl2br w:val="nil"/>
              <w:tr2bl w:val="nil"/>
            </w:tcBorders>
            <w:vAlign w:val="center"/>
          </w:tcPr>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1</w:t>
            </w:r>
          </w:p>
        </w:tc>
        <w:tc>
          <w:tcPr>
            <w:tcW w:w="1503" w:type="dxa"/>
            <w:tcBorders>
              <w:tl2br w:val="nil"/>
              <w:tr2bl w:val="nil"/>
            </w:tcBorders>
            <w:vAlign w:val="center"/>
          </w:tcPr>
          <w:p>
            <w:pPr>
              <w:adjustRightInd w:val="0"/>
              <w:spacing w:line="400" w:lineRule="exact"/>
              <w:jc w:val="center"/>
              <w:textAlignment w:val="baseline"/>
              <w:rPr>
                <w:rFonts w:hint="eastAsia" w:ascii="宋体" w:hAnsi="宋体" w:cs="宋体"/>
                <w:b/>
                <w:szCs w:val="21"/>
              </w:rPr>
            </w:pPr>
            <w:r>
              <w:rPr>
                <w:rFonts w:hint="eastAsia" w:ascii="宋体" w:hAnsi="宋体" w:cs="宋体"/>
                <w:b/>
                <w:szCs w:val="21"/>
              </w:rPr>
              <w:t>价格部分</w:t>
            </w:r>
          </w:p>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szCs w:val="21"/>
              </w:rPr>
              <w:t>（</w:t>
            </w:r>
            <w:r>
              <w:rPr>
                <w:rFonts w:hint="eastAsia" w:ascii="宋体" w:hAnsi="宋体" w:cs="宋体"/>
                <w:b/>
                <w:bCs/>
                <w:szCs w:val="21"/>
              </w:rPr>
              <w:t>满分</w:t>
            </w:r>
            <w:r>
              <w:rPr>
                <w:rFonts w:hint="eastAsia" w:ascii="宋体" w:hAnsi="宋体" w:cs="宋体"/>
                <w:b/>
                <w:szCs w:val="21"/>
              </w:rPr>
              <w:t>15分）</w:t>
            </w:r>
          </w:p>
        </w:tc>
        <w:tc>
          <w:tcPr>
            <w:tcW w:w="6094" w:type="dxa"/>
            <w:tcBorders>
              <w:tl2br w:val="nil"/>
              <w:tr2bl w:val="nil"/>
            </w:tcBorders>
          </w:tcPr>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（1）评标价为投标人的投标报价进行政策性扣除后的价格，评标价只是作为评标时使用。最终中标供应商的中标金额＝投标报价。</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（2）按照《政府采购促进中小企业发展管理办法》（财库〔2020〕46号）的规定第九条规定，给予小微企业报价扣除政策的幅度为 </w:t>
            </w:r>
            <w:r>
              <w:rPr>
                <w:rFonts w:hint="eastAsia" w:ascii="宋体" w:hAnsi="宋体" w:cs="宋体"/>
                <w:kern w:val="0"/>
                <w:szCs w:val="21"/>
                <w:lang w:val="en-US" w:eastAsia="zh-CN" w:bidi="ar"/>
              </w:rPr>
              <w:t>10</w:t>
            </w:r>
            <w:r>
              <w:rPr>
                <w:rFonts w:hint="eastAsia" w:ascii="宋体" w:hAnsi="宋体" w:cs="宋体"/>
                <w:kern w:val="0"/>
                <w:szCs w:val="21"/>
                <w:lang w:bidi="ar"/>
              </w:rPr>
              <w:t>％—</w:t>
            </w:r>
            <w:r>
              <w:rPr>
                <w:rFonts w:hint="eastAsia" w:ascii="宋体" w:hAnsi="宋体" w:cs="宋体"/>
                <w:kern w:val="0"/>
                <w:szCs w:val="21"/>
                <w:lang w:val="en-US" w:eastAsia="zh-CN" w:bidi="ar"/>
              </w:rPr>
              <w:t>20</w:t>
            </w:r>
            <w:r>
              <w:rPr>
                <w:rFonts w:hint="eastAsia" w:ascii="宋体" w:hAnsi="宋体" w:cs="宋体"/>
                <w:kern w:val="0"/>
                <w:szCs w:val="21"/>
                <w:lang w:bidi="ar"/>
              </w:rPr>
              <w:t>％，投标人在其投标文件中提供《中小企业声明函》，对其最后报价给予10%的扣除。</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（5）政策性扣除计算方法。</w:t>
            </w:r>
          </w:p>
          <w:p>
            <w:pPr>
              <w:widowControl/>
              <w:spacing w:line="400" w:lineRule="exact"/>
              <w:textAlignment w:val="center"/>
              <w:rPr>
                <w:rFonts w:hint="eastAsia" w:ascii="宋体" w:hAnsi="宋体" w:cs="宋体"/>
                <w:kern w:val="0"/>
                <w:szCs w:val="21"/>
                <w:lang w:bidi="ar"/>
              </w:rPr>
            </w:pPr>
            <w:r>
              <w:rPr>
                <w:rFonts w:hint="eastAsia" w:ascii="宋体" w:hAnsi="宋体" w:cs="宋体"/>
                <w:kern w:val="0"/>
                <w:szCs w:val="21"/>
                <w:lang w:bidi="ar"/>
              </w:rPr>
              <w:t>在货物采购项目中，供应商所投标全部货物由小型或者微型企业制造；在工程采购项目中，工程由小微企业承建；在服务采购项目中，服务由小微企业承接。对符合上述要求的投标人的投标报价给予10%的扣除，扣除后的价格为评标报价，即评标报价=投标报价×10%。除上述情况外，评标报价=投标报价。</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（6）以进入综合评分环节的最低的评标报价为基准价，基准价报价得分为15分。</w:t>
            </w:r>
          </w:p>
          <w:p>
            <w:pPr>
              <w:widowControl/>
              <w:spacing w:line="400" w:lineRule="exact"/>
              <w:jc w:val="left"/>
              <w:textAlignment w:val="center"/>
              <w:rPr>
                <w:rFonts w:hint="eastAsia" w:ascii="宋体" w:hAnsi="宋体" w:cs="宋体"/>
                <w:color w:val="FF0000"/>
                <w:szCs w:val="21"/>
              </w:rPr>
            </w:pPr>
            <w:r>
              <w:rPr>
                <w:rFonts w:hint="eastAsia" w:ascii="宋体" w:hAnsi="宋体" w:cs="宋体"/>
                <w:kern w:val="0"/>
                <w:szCs w:val="21"/>
                <w:lang w:bidi="ar"/>
              </w:rPr>
              <w:t>（7）价格分计算公式：某投标人价格分=基准价/某投标人评标报价金额×15分</w:t>
            </w:r>
          </w:p>
        </w:tc>
        <w:tc>
          <w:tcPr>
            <w:tcW w:w="1035" w:type="dxa"/>
            <w:tcBorders>
              <w:tl2br w:val="nil"/>
              <w:tr2bl w:val="nil"/>
            </w:tcBorders>
            <w:vAlign w:val="center"/>
          </w:tcPr>
          <w:p>
            <w:pPr>
              <w:widowControl/>
              <w:spacing w:line="400" w:lineRule="exact"/>
              <w:jc w:val="center"/>
              <w:textAlignment w:val="top"/>
              <w:rPr>
                <w:rFonts w:hint="eastAsia" w:ascii="宋体" w:hAnsi="宋体" w:cs="宋体"/>
                <w:b/>
                <w:bCs/>
                <w:kern w:val="0"/>
                <w:szCs w:val="21"/>
                <w:lang w:bidi="ar"/>
              </w:rPr>
            </w:pPr>
            <w:r>
              <w:rPr>
                <w:rFonts w:hint="eastAsia" w:ascii="宋体" w:hAnsi="宋体" w:cs="宋体"/>
                <w:b/>
                <w:bCs/>
                <w:kern w:val="0"/>
                <w:szCs w:val="21"/>
                <w:lang w:bidi="ar"/>
              </w:rPr>
              <w:t>15</w:t>
            </w:r>
            <w:r>
              <w:rPr>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16" w:type="dxa"/>
            <w:tcBorders>
              <w:tl2br w:val="nil"/>
              <w:tr2bl w:val="nil"/>
            </w:tcBorders>
            <w:vAlign w:val="center"/>
          </w:tcPr>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w:t>
            </w:r>
          </w:p>
        </w:tc>
        <w:tc>
          <w:tcPr>
            <w:tcW w:w="1503" w:type="dxa"/>
            <w:tcBorders>
              <w:tl2br w:val="nil"/>
              <w:tr2bl w:val="nil"/>
            </w:tcBorders>
            <w:vAlign w:val="center"/>
          </w:tcPr>
          <w:p>
            <w:pPr>
              <w:widowControl/>
              <w:spacing w:line="400" w:lineRule="exact"/>
              <w:jc w:val="center"/>
              <w:textAlignment w:val="center"/>
              <w:rPr>
                <w:rFonts w:hint="eastAsia" w:ascii="宋体" w:hAnsi="宋体" w:cs="宋体"/>
                <w:b/>
                <w:bCs/>
                <w:szCs w:val="21"/>
              </w:rPr>
            </w:pPr>
            <w:r>
              <w:rPr>
                <w:rFonts w:hint="eastAsia" w:ascii="宋体" w:hAnsi="宋体" w:cs="宋体"/>
                <w:b/>
                <w:bCs/>
                <w:kern w:val="0"/>
                <w:szCs w:val="21"/>
                <w:lang w:bidi="ar"/>
              </w:rPr>
              <w:t>技术部分</w:t>
            </w:r>
          </w:p>
        </w:tc>
        <w:tc>
          <w:tcPr>
            <w:tcW w:w="7129" w:type="dxa"/>
            <w:gridSpan w:val="2"/>
            <w:tcBorders>
              <w:tl2br w:val="nil"/>
              <w:tr2bl w:val="nil"/>
            </w:tcBorders>
          </w:tcPr>
          <w:p>
            <w:pPr>
              <w:widowControl/>
              <w:spacing w:line="400" w:lineRule="exact"/>
              <w:jc w:val="center"/>
              <w:textAlignment w:val="top"/>
              <w:rPr>
                <w:rFonts w:hint="eastAsia" w:ascii="宋体" w:hAnsi="宋体" w:cs="宋体"/>
                <w:b/>
                <w:bCs/>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1216" w:type="dxa"/>
            <w:tcBorders>
              <w:tl2br w:val="nil"/>
              <w:tr2bl w:val="nil"/>
            </w:tcBorders>
            <w:vAlign w:val="center"/>
          </w:tcPr>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2.1</w:t>
            </w:r>
          </w:p>
        </w:tc>
        <w:tc>
          <w:tcPr>
            <w:tcW w:w="1503" w:type="dxa"/>
            <w:tcBorders>
              <w:tl2br w:val="nil"/>
              <w:tr2bl w:val="nil"/>
            </w:tcBorders>
            <w:vAlign w:val="center"/>
          </w:tcPr>
          <w:p>
            <w:pPr>
              <w:widowControl/>
              <w:spacing w:line="400" w:lineRule="exact"/>
              <w:jc w:val="center"/>
              <w:textAlignment w:val="center"/>
              <w:rPr>
                <w:rFonts w:hint="eastAsia" w:hAnsi="宋体"/>
                <w:b/>
              </w:rPr>
            </w:pPr>
            <w:r>
              <w:rPr>
                <w:rFonts w:hint="eastAsia" w:hAnsi="宋体"/>
                <w:b/>
              </w:rPr>
              <w:t>策划方案</w:t>
            </w:r>
          </w:p>
          <w:p>
            <w:pPr>
              <w:widowControl/>
              <w:spacing w:line="400" w:lineRule="exact"/>
              <w:jc w:val="center"/>
              <w:textAlignment w:val="center"/>
              <w:rPr>
                <w:rFonts w:hint="eastAsia" w:ascii="宋体" w:hAnsi="宋体" w:cs="宋体"/>
                <w:b/>
                <w:bCs/>
                <w:szCs w:val="21"/>
              </w:rPr>
            </w:pPr>
            <w:r>
              <w:rPr>
                <w:rFonts w:hint="eastAsia" w:ascii="宋体" w:hAnsi="宋体" w:cs="宋体"/>
                <w:b/>
                <w:bCs/>
                <w:kern w:val="0"/>
                <w:szCs w:val="21"/>
                <w:lang w:bidi="ar"/>
              </w:rPr>
              <w:t>（满分30分）</w:t>
            </w:r>
          </w:p>
        </w:tc>
        <w:tc>
          <w:tcPr>
            <w:tcW w:w="6094" w:type="dxa"/>
            <w:tcBorders>
              <w:tl2br w:val="nil"/>
              <w:tr2bl w:val="nil"/>
            </w:tcBorders>
            <w:vAlign w:val="center"/>
          </w:tcPr>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一档（10分）：</w:t>
            </w:r>
            <w:r>
              <w:rPr>
                <w:rFonts w:hint="eastAsia" w:ascii="宋体" w:hAnsi="宋体"/>
                <w:szCs w:val="21"/>
              </w:rPr>
              <w:t>方案不够全面，对项目需求分析不全面，思路、主题及项目规划等内容不完整；主题不明确，没有针对具体内容作出分析。</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二档（20分）：</w:t>
            </w:r>
            <w:r>
              <w:rPr>
                <w:rFonts w:hint="eastAsia" w:ascii="宋体" w:hAnsi="宋体"/>
                <w:szCs w:val="21"/>
              </w:rPr>
              <w:t>方案基本符合项目需求，对项目需求有一定分析，有基本的策划思路、主题及项目规划等内容；创作效果无突出特点，思路及创作内容基本能满足项目要求，主题不够突出，针对具体内容有基本分析。</w:t>
            </w:r>
          </w:p>
          <w:p>
            <w:pPr>
              <w:widowControl/>
              <w:spacing w:line="4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三档（30分）方案科学、详细且具有可操作性，对项目需求分析理解深刻、具有延展性，策划思路新颖独到、灵活多样、内容完整且切合广西携手东盟共同迈进人工智能时代主题特色，方案整体可行程度较高，能很好地满足项目服务要求，实现采购方的预期效果。</w:t>
            </w:r>
          </w:p>
        </w:tc>
        <w:tc>
          <w:tcPr>
            <w:tcW w:w="1035" w:type="dxa"/>
            <w:tcBorders>
              <w:tl2br w:val="nil"/>
              <w:tr2bl w:val="nil"/>
            </w:tcBorders>
            <w:vAlign w:val="center"/>
          </w:tcPr>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30分</w:t>
            </w:r>
          </w:p>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6" w:type="dxa"/>
            <w:tcBorders>
              <w:tl2br w:val="nil"/>
              <w:tr2bl w:val="nil"/>
            </w:tcBorders>
            <w:shd w:val="clear" w:color="auto" w:fill="FFFFFF" w:themeFill="background1"/>
            <w:vAlign w:val="center"/>
          </w:tcPr>
          <w:p>
            <w:pPr>
              <w:widowControl/>
              <w:spacing w:line="40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2.2</w:t>
            </w:r>
          </w:p>
        </w:tc>
        <w:tc>
          <w:tcPr>
            <w:tcW w:w="1503" w:type="dxa"/>
            <w:tcBorders>
              <w:tl2br w:val="nil"/>
              <w:tr2bl w:val="nil"/>
            </w:tcBorders>
            <w:shd w:val="clear" w:color="auto" w:fill="FFFFFF" w:themeFill="background1"/>
            <w:vAlign w:val="center"/>
          </w:tcPr>
          <w:p>
            <w:pPr>
              <w:widowControl/>
              <w:spacing w:line="400" w:lineRule="exact"/>
              <w:jc w:val="center"/>
              <w:textAlignment w:val="center"/>
              <w:rPr>
                <w:rFonts w:hint="eastAsia" w:ascii="宋体" w:hAnsi="宋体" w:cs="宋体"/>
                <w:b/>
                <w:bCs/>
                <w:szCs w:val="21"/>
              </w:rPr>
            </w:pPr>
            <w:r>
              <w:rPr>
                <w:rFonts w:hint="eastAsia" w:ascii="宋体" w:hAnsi="宋体" w:cs="宋体"/>
                <w:b/>
                <w:bCs/>
                <w:kern w:val="0"/>
                <w:szCs w:val="21"/>
                <w:lang w:bidi="ar"/>
              </w:rPr>
              <w:t>实施人员分（满分20分）</w:t>
            </w:r>
          </w:p>
        </w:tc>
        <w:tc>
          <w:tcPr>
            <w:tcW w:w="6094" w:type="dxa"/>
            <w:tcBorders>
              <w:tl2br w:val="nil"/>
              <w:tr2bl w:val="nil"/>
            </w:tcBorders>
            <w:shd w:val="clear" w:color="auto" w:fill="FFFFFF" w:themeFill="background1"/>
            <w:vAlign w:val="center"/>
          </w:tcPr>
          <w:p>
            <w:pPr>
              <w:pStyle w:val="2"/>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一档（6分）：供应商针对本项目，配备有实施团队（拟投入本项目服务人员≥2人）。</w:t>
            </w:r>
          </w:p>
          <w:p>
            <w:pPr>
              <w:pStyle w:val="2"/>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二档（12分）：供应商针对本项目，配备的实施团队人员分工基本明确（且拟投入本项目服务人员≥4人）。</w:t>
            </w:r>
          </w:p>
          <w:p>
            <w:pPr>
              <w:pStyle w:val="2"/>
              <w:jc w:val="both"/>
            </w:pPr>
            <w:r>
              <w:rPr>
                <w:rFonts w:hint="eastAsia" w:asciiTheme="minorEastAsia" w:hAnsiTheme="minorEastAsia" w:eastAsiaTheme="minorEastAsia" w:cstheme="minorEastAsia"/>
                <w:szCs w:val="21"/>
              </w:rPr>
              <w:t>三档（20分）：供应商针对本项目，配备专业的实施团队（提供新闻系列职称资质证明），团队人员分工较明确（且拟投入本项目服务人员≥5人）。</w:t>
            </w:r>
          </w:p>
        </w:tc>
        <w:tc>
          <w:tcPr>
            <w:tcW w:w="1035" w:type="dxa"/>
            <w:tcBorders>
              <w:tl2br w:val="nil"/>
              <w:tr2bl w:val="nil"/>
            </w:tcBorders>
            <w:shd w:val="clear" w:color="auto" w:fill="FFFFFF" w:themeFill="background1"/>
            <w:vAlign w:val="center"/>
          </w:tcPr>
          <w:p>
            <w:pPr>
              <w:widowControl/>
              <w:spacing w:line="400" w:lineRule="exact"/>
              <w:jc w:val="center"/>
              <w:textAlignment w:val="center"/>
              <w:rPr>
                <w:rFonts w:hint="eastAsia" w:ascii="宋体" w:hAnsi="宋体" w:cs="宋体"/>
                <w:szCs w:val="21"/>
              </w:rPr>
            </w:pPr>
            <w:r>
              <w:rPr>
                <w:rFonts w:hint="eastAsia" w:ascii="宋体" w:hAnsi="宋体" w:cs="宋体"/>
                <w:b/>
                <w:bCs/>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6" w:type="dxa"/>
            <w:tcBorders>
              <w:tl2br w:val="nil"/>
              <w:tr2bl w:val="nil"/>
            </w:tcBorders>
            <w:vAlign w:val="center"/>
          </w:tcPr>
          <w:p>
            <w:pPr>
              <w:adjustRightInd w:val="0"/>
              <w:spacing w:line="400" w:lineRule="exact"/>
              <w:jc w:val="center"/>
              <w:textAlignment w:val="baseline"/>
              <w:rPr>
                <w:rFonts w:hint="eastAsia" w:ascii="宋体" w:hAnsi="宋体" w:cs="宋体"/>
                <w:b/>
                <w:bCs/>
                <w:szCs w:val="21"/>
              </w:rPr>
            </w:pPr>
            <w:r>
              <w:rPr>
                <w:rFonts w:hint="eastAsia" w:ascii="宋体" w:hAnsi="宋体" w:cs="宋体"/>
                <w:b/>
                <w:bCs/>
                <w:szCs w:val="21"/>
              </w:rPr>
              <w:t>3</w:t>
            </w:r>
          </w:p>
        </w:tc>
        <w:tc>
          <w:tcPr>
            <w:tcW w:w="1503" w:type="dxa"/>
            <w:tcBorders>
              <w:tl2br w:val="nil"/>
              <w:tr2bl w:val="nil"/>
            </w:tcBorders>
            <w:vAlign w:val="center"/>
          </w:tcPr>
          <w:p>
            <w:pPr>
              <w:adjustRightInd w:val="0"/>
              <w:spacing w:line="400" w:lineRule="exact"/>
              <w:jc w:val="center"/>
              <w:textAlignment w:val="baseline"/>
              <w:rPr>
                <w:rFonts w:hint="eastAsia" w:ascii="宋体" w:hAnsi="宋体" w:cs="宋体"/>
                <w:b/>
                <w:bCs/>
                <w:szCs w:val="21"/>
              </w:rPr>
            </w:pPr>
            <w:r>
              <w:rPr>
                <w:rFonts w:hint="eastAsia" w:ascii="宋体" w:hAnsi="宋体" w:cs="宋体"/>
                <w:b/>
                <w:bCs/>
                <w:szCs w:val="21"/>
              </w:rPr>
              <w:t>商务部分</w:t>
            </w:r>
          </w:p>
        </w:tc>
        <w:tc>
          <w:tcPr>
            <w:tcW w:w="7129" w:type="dxa"/>
            <w:gridSpan w:val="2"/>
            <w:tcBorders>
              <w:tl2br w:val="nil"/>
              <w:tr2bl w:val="nil"/>
            </w:tcBorders>
            <w:vAlign w:val="center"/>
          </w:tcPr>
          <w:p>
            <w:pPr>
              <w:widowControl/>
              <w:spacing w:line="400" w:lineRule="exact"/>
              <w:jc w:val="center"/>
              <w:rPr>
                <w:rFonts w:hint="eastAsia" w:ascii="宋体" w:hAnsi="宋体" w:cs="宋体"/>
                <w:b/>
                <w:bCs/>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6" w:type="dxa"/>
            <w:tcBorders>
              <w:tl2br w:val="nil"/>
              <w:tr2bl w:val="nil"/>
            </w:tcBorders>
            <w:vAlign w:val="center"/>
          </w:tcPr>
          <w:p>
            <w:pPr>
              <w:spacing w:line="400" w:lineRule="exact"/>
              <w:jc w:val="center"/>
              <w:rPr>
                <w:rFonts w:hint="eastAsia" w:ascii="宋体" w:hAnsi="宋体" w:cs="宋体"/>
                <w:b/>
                <w:szCs w:val="21"/>
              </w:rPr>
            </w:pPr>
            <w:r>
              <w:rPr>
                <w:rFonts w:hint="eastAsia" w:ascii="宋体" w:hAnsi="宋体" w:cs="宋体"/>
                <w:b/>
                <w:szCs w:val="21"/>
              </w:rPr>
              <w:t>3.1</w:t>
            </w:r>
          </w:p>
        </w:tc>
        <w:tc>
          <w:tcPr>
            <w:tcW w:w="1503" w:type="dxa"/>
            <w:tcBorders>
              <w:tl2br w:val="nil"/>
              <w:tr2bl w:val="nil"/>
            </w:tcBorders>
            <w:vAlign w:val="center"/>
          </w:tcPr>
          <w:p>
            <w:pPr>
              <w:spacing w:line="400" w:lineRule="exact"/>
              <w:jc w:val="center"/>
              <w:rPr>
                <w:rFonts w:hint="eastAsia" w:ascii="宋体" w:hAnsi="宋体" w:cs="宋体"/>
                <w:b/>
                <w:szCs w:val="21"/>
              </w:rPr>
            </w:pPr>
            <w:r>
              <w:rPr>
                <w:rFonts w:hint="eastAsia" w:ascii="宋体" w:hAnsi="宋体" w:cs="宋体"/>
                <w:b/>
                <w:szCs w:val="21"/>
              </w:rPr>
              <w:t>业绩分</w:t>
            </w:r>
          </w:p>
          <w:p>
            <w:pPr>
              <w:spacing w:line="400" w:lineRule="exact"/>
              <w:jc w:val="center"/>
              <w:rPr>
                <w:rFonts w:hint="eastAsia" w:ascii="宋体" w:hAnsi="宋体" w:cs="宋体"/>
                <w:b/>
                <w:bCs/>
                <w:szCs w:val="21"/>
              </w:rPr>
            </w:pPr>
            <w:r>
              <w:rPr>
                <w:rFonts w:hint="eastAsia" w:ascii="宋体" w:hAnsi="宋体" w:cs="宋体"/>
                <w:b/>
                <w:szCs w:val="21"/>
              </w:rPr>
              <w:t>（满分10分）</w:t>
            </w:r>
          </w:p>
        </w:tc>
        <w:tc>
          <w:tcPr>
            <w:tcW w:w="6094" w:type="dxa"/>
            <w:tcBorders>
              <w:tl2br w:val="nil"/>
              <w:tr2bl w:val="nil"/>
            </w:tcBorders>
          </w:tcPr>
          <w:p>
            <w:pPr>
              <w:spacing w:line="400" w:lineRule="exact"/>
              <w:rPr>
                <w:rFonts w:hint="eastAsia" w:ascii="宋体" w:hAnsi="宋体" w:cs="宋体"/>
                <w:b/>
                <w:bCs/>
                <w:szCs w:val="21"/>
              </w:rPr>
            </w:pPr>
            <w:r>
              <w:rPr>
                <w:rFonts w:hint="eastAsia" w:ascii="宋体" w:hAnsi="宋体" w:cs="宋体"/>
                <w:szCs w:val="21"/>
              </w:rPr>
              <w:t>2021年以来，投标人参与省级（自治区级）及省级（自治区级）以上党政机关重大活动宣推策划等项目的，每提供一项业绩合同得5分，满分10分。（提供项目合同等相关证明，否则不得分）</w:t>
            </w:r>
            <w:r>
              <w:rPr>
                <w:rFonts w:hint="eastAsia" w:ascii="宋体" w:hAnsi="宋体" w:cs="宋体"/>
                <w:b/>
                <w:bCs/>
                <w:szCs w:val="21"/>
              </w:rPr>
              <w:t>。</w:t>
            </w:r>
          </w:p>
          <w:p>
            <w:pPr>
              <w:spacing w:line="400" w:lineRule="exact"/>
              <w:rPr>
                <w:rFonts w:hint="eastAsia" w:ascii="宋体" w:hAnsi="宋体" w:cs="宋体"/>
                <w:szCs w:val="21"/>
              </w:rPr>
            </w:pPr>
            <w:r>
              <w:rPr>
                <w:rFonts w:hint="eastAsia" w:ascii="宋体" w:hAnsi="宋体" w:cs="宋体"/>
                <w:b/>
                <w:bCs/>
                <w:szCs w:val="21"/>
              </w:rPr>
              <w:t>说明：若所提供以上材料为虚假材料，将取消中标资格并追究相应责任。</w:t>
            </w:r>
          </w:p>
        </w:tc>
        <w:tc>
          <w:tcPr>
            <w:tcW w:w="1035" w:type="dxa"/>
            <w:tcBorders>
              <w:tl2br w:val="nil"/>
              <w:tr2bl w:val="nil"/>
            </w:tcBorders>
            <w:vAlign w:val="center"/>
          </w:tcPr>
          <w:p>
            <w:pPr>
              <w:widowControl/>
              <w:spacing w:line="400" w:lineRule="exact"/>
              <w:jc w:val="center"/>
              <w:rPr>
                <w:rFonts w:hint="eastAsia" w:ascii="宋体" w:hAnsi="宋体" w:cs="宋体"/>
                <w:b/>
                <w:szCs w:val="21"/>
              </w:rPr>
            </w:pPr>
            <w:r>
              <w:rPr>
                <w:rFonts w:hint="eastAsia" w:ascii="宋体" w:hAnsi="宋体" w:cs="宋体"/>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6" w:type="dxa"/>
            <w:tcBorders>
              <w:tl2br w:val="nil"/>
              <w:tr2bl w:val="nil"/>
            </w:tcBorders>
            <w:vAlign w:val="center"/>
          </w:tcPr>
          <w:p>
            <w:pPr>
              <w:spacing w:line="400" w:lineRule="exact"/>
              <w:jc w:val="center"/>
              <w:rPr>
                <w:rFonts w:hint="eastAsia" w:ascii="宋体" w:hAnsi="宋体" w:cs="宋体"/>
                <w:b/>
                <w:szCs w:val="21"/>
              </w:rPr>
            </w:pPr>
            <w:r>
              <w:rPr>
                <w:rFonts w:hint="eastAsia" w:ascii="宋体" w:hAnsi="宋体" w:cs="宋体"/>
                <w:b/>
                <w:szCs w:val="21"/>
              </w:rPr>
              <w:t>3.2</w:t>
            </w:r>
          </w:p>
        </w:tc>
        <w:tc>
          <w:tcPr>
            <w:tcW w:w="1503" w:type="dxa"/>
            <w:tcBorders>
              <w:tl2br w:val="nil"/>
              <w:tr2bl w:val="nil"/>
            </w:tcBorders>
            <w:vAlign w:val="center"/>
          </w:tcPr>
          <w:p>
            <w:pPr>
              <w:spacing w:line="400" w:lineRule="exact"/>
              <w:jc w:val="center"/>
              <w:rPr>
                <w:b/>
                <w:bCs/>
              </w:rPr>
            </w:pPr>
            <w:r>
              <w:rPr>
                <w:rFonts w:hint="eastAsia"/>
                <w:b/>
                <w:bCs/>
              </w:rPr>
              <w:t>荣誉分</w:t>
            </w:r>
          </w:p>
          <w:p>
            <w:pPr>
              <w:spacing w:line="400" w:lineRule="exact"/>
              <w:jc w:val="center"/>
              <w:rPr>
                <w:rFonts w:hint="eastAsia" w:ascii="宋体" w:hAnsi="宋体" w:cs="宋体"/>
                <w:b/>
                <w:szCs w:val="21"/>
              </w:rPr>
            </w:pPr>
            <w:r>
              <w:rPr>
                <w:rFonts w:hint="eastAsia" w:ascii="宋体" w:hAnsi="宋体" w:cs="宋体"/>
                <w:b/>
                <w:bCs/>
                <w:szCs w:val="21"/>
              </w:rPr>
              <w:t>（满</w:t>
            </w:r>
            <w:r>
              <w:rPr>
                <w:rFonts w:hint="eastAsia" w:ascii="宋体" w:hAnsi="宋体" w:cs="宋体"/>
                <w:b/>
                <w:szCs w:val="21"/>
              </w:rPr>
              <w:t>分15分）</w:t>
            </w:r>
          </w:p>
        </w:tc>
        <w:tc>
          <w:tcPr>
            <w:tcW w:w="6094" w:type="dxa"/>
            <w:tcBorders>
              <w:tl2br w:val="nil"/>
              <w:tr2bl w:val="nil"/>
            </w:tcBorders>
          </w:tcPr>
          <w:p>
            <w:pPr>
              <w:spacing w:line="400" w:lineRule="exact"/>
              <w:rPr>
                <w:rFonts w:hint="eastAsia" w:ascii="宋体" w:hAnsi="宋体" w:cs="宋体"/>
                <w:szCs w:val="21"/>
              </w:rPr>
            </w:pPr>
            <w:r>
              <w:rPr>
                <w:rFonts w:hint="eastAsia" w:ascii="宋体" w:hAnsi="宋体" w:cs="宋体"/>
                <w:szCs w:val="21"/>
              </w:rPr>
              <w:t>供应商在2022年</w:t>
            </w:r>
            <w:r>
              <w:rPr>
                <w:rFonts w:hint="eastAsia" w:ascii="宋体" w:hAnsi="宋体" w:cs="宋体"/>
                <w:szCs w:val="21"/>
                <w:lang w:eastAsia="zh-CN"/>
              </w:rPr>
              <w:t>以来</w:t>
            </w:r>
            <w:r>
              <w:rPr>
                <w:rFonts w:hint="eastAsia" w:ascii="宋体" w:hAnsi="宋体" w:cs="宋体"/>
                <w:szCs w:val="21"/>
              </w:rPr>
              <w:t>获得全国或省级新闻荣誉的，每个得3分，满分15分。</w:t>
            </w:r>
          </w:p>
          <w:p>
            <w:pPr>
              <w:spacing w:line="400" w:lineRule="exact"/>
            </w:pPr>
            <w:r>
              <w:rPr>
                <w:rFonts w:hint="eastAsia" w:ascii="宋体" w:hAnsi="宋体" w:cs="宋体"/>
                <w:b/>
                <w:bCs/>
                <w:szCs w:val="21"/>
              </w:rPr>
              <w:t>说明：若所提供以上材料为虚假材料，将取消中标资格并追究相应责任。</w:t>
            </w:r>
          </w:p>
        </w:tc>
        <w:tc>
          <w:tcPr>
            <w:tcW w:w="1035" w:type="dxa"/>
            <w:tcBorders>
              <w:tl2br w:val="nil"/>
              <w:tr2bl w:val="nil"/>
            </w:tcBorders>
            <w:vAlign w:val="center"/>
          </w:tcPr>
          <w:p>
            <w:pPr>
              <w:widowControl/>
              <w:spacing w:line="400" w:lineRule="exact"/>
              <w:jc w:val="center"/>
              <w:rPr>
                <w:rFonts w:hint="eastAsia" w:ascii="宋体" w:hAnsi="宋体" w:cs="宋体"/>
                <w:b/>
                <w:szCs w:val="21"/>
              </w:rPr>
            </w:pPr>
            <w:r>
              <w:rPr>
                <w:rFonts w:hint="eastAsia" w:ascii="宋体" w:hAnsi="宋体" w:cs="宋体"/>
                <w:b/>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6" w:type="dxa"/>
            <w:tcBorders>
              <w:tl2br w:val="nil"/>
              <w:tr2bl w:val="nil"/>
            </w:tcBorders>
            <w:vAlign w:val="center"/>
          </w:tcPr>
          <w:p>
            <w:pPr>
              <w:spacing w:line="400" w:lineRule="exact"/>
              <w:jc w:val="center"/>
              <w:rPr>
                <w:rFonts w:hint="eastAsia" w:ascii="宋体" w:hAnsi="宋体" w:cs="宋体"/>
                <w:b/>
                <w:szCs w:val="21"/>
              </w:rPr>
            </w:pPr>
            <w:r>
              <w:rPr>
                <w:rFonts w:hint="eastAsia" w:ascii="宋体" w:hAnsi="宋体" w:cs="宋体"/>
                <w:b/>
                <w:szCs w:val="21"/>
              </w:rPr>
              <w:t>3.3</w:t>
            </w:r>
          </w:p>
        </w:tc>
        <w:tc>
          <w:tcPr>
            <w:tcW w:w="1503" w:type="dxa"/>
            <w:tcBorders>
              <w:tl2br w:val="nil"/>
              <w:tr2bl w:val="nil"/>
            </w:tcBorders>
            <w:vAlign w:val="center"/>
          </w:tcPr>
          <w:p>
            <w:pPr>
              <w:spacing w:line="400" w:lineRule="exact"/>
              <w:jc w:val="center"/>
              <w:rPr>
                <w:rFonts w:hint="eastAsia" w:ascii="宋体" w:hAnsi="宋体" w:cs="宋体"/>
                <w:b/>
                <w:szCs w:val="21"/>
              </w:rPr>
            </w:pPr>
            <w:r>
              <w:rPr>
                <w:rFonts w:hint="eastAsia" w:ascii="宋体" w:hAnsi="宋体" w:cs="宋体"/>
                <w:b/>
                <w:szCs w:val="21"/>
              </w:rPr>
              <w:t>资质分</w:t>
            </w:r>
          </w:p>
          <w:p>
            <w:pPr>
              <w:spacing w:line="400" w:lineRule="exact"/>
              <w:jc w:val="center"/>
              <w:rPr>
                <w:rFonts w:hint="eastAsia" w:ascii="宋体" w:hAnsi="宋体" w:cs="宋体"/>
                <w:b/>
                <w:szCs w:val="21"/>
              </w:rPr>
            </w:pPr>
            <w:r>
              <w:rPr>
                <w:rFonts w:hint="eastAsia" w:ascii="宋体" w:hAnsi="宋体" w:cs="宋体"/>
                <w:b/>
                <w:szCs w:val="21"/>
              </w:rPr>
              <w:t>（满分10分）</w:t>
            </w:r>
          </w:p>
        </w:tc>
        <w:tc>
          <w:tcPr>
            <w:tcW w:w="6094" w:type="dxa"/>
            <w:tcBorders>
              <w:tl2br w:val="nil"/>
              <w:tr2bl w:val="nil"/>
            </w:tcBorders>
          </w:tcPr>
          <w:p>
            <w:pPr>
              <w:spacing w:line="400" w:lineRule="exact"/>
              <w:rPr>
                <w:rFonts w:hint="eastAsia" w:ascii="宋体" w:hAnsi="宋体" w:cs="宋体"/>
                <w:szCs w:val="21"/>
              </w:rPr>
            </w:pPr>
            <w:r>
              <w:rPr>
                <w:rFonts w:hint="eastAsia" w:ascii="宋体" w:hAnsi="宋体" w:cs="宋体"/>
                <w:szCs w:val="21"/>
              </w:rPr>
              <w:t>供应商拥有网络出版服务许可证、互联网新闻信息服务许可证、报纸出版许可证（提供资质证书复印件），每有一个得5分，满分10分。</w:t>
            </w:r>
          </w:p>
          <w:p>
            <w:pPr>
              <w:spacing w:line="400" w:lineRule="exact"/>
            </w:pPr>
            <w:r>
              <w:rPr>
                <w:rFonts w:hint="eastAsia" w:ascii="宋体" w:hAnsi="宋体" w:cs="宋体"/>
                <w:b/>
                <w:bCs/>
                <w:szCs w:val="21"/>
              </w:rPr>
              <w:t>说明：若所提供以上材料为虚假材料，将取消中标资格并追究相应责任。</w:t>
            </w:r>
          </w:p>
        </w:tc>
        <w:tc>
          <w:tcPr>
            <w:tcW w:w="1035" w:type="dxa"/>
            <w:tcBorders>
              <w:tl2br w:val="nil"/>
              <w:tr2bl w:val="nil"/>
            </w:tcBorders>
            <w:vAlign w:val="center"/>
          </w:tcPr>
          <w:p>
            <w:pPr>
              <w:widowControl/>
              <w:spacing w:line="400" w:lineRule="exact"/>
              <w:jc w:val="center"/>
              <w:rPr>
                <w:rFonts w:hint="eastAsia" w:ascii="宋体" w:hAnsi="宋体" w:cs="宋体"/>
                <w:b/>
                <w:szCs w:val="21"/>
              </w:rPr>
            </w:pPr>
            <w:r>
              <w:rPr>
                <w:rFonts w:hint="eastAsia" w:ascii="宋体" w:hAnsi="宋体" w:cs="宋体"/>
                <w:b/>
                <w:szCs w:val="21"/>
              </w:rPr>
              <w:t>10分</w:t>
            </w:r>
          </w:p>
        </w:tc>
      </w:tr>
    </w:tbl>
    <w:p/>
    <w:p>
      <w:pPr>
        <w:pStyle w:val="8"/>
        <w:spacing w:line="400" w:lineRule="exact"/>
        <w:ind w:firstLine="482" w:firstLineChars="200"/>
        <w:outlineLvl w:val="1"/>
        <w:rPr>
          <w:rFonts w:hint="eastAsia" w:hAnsi="宋体" w:cs="宋体"/>
          <w:b/>
          <w:bCs/>
          <w:sz w:val="24"/>
          <w:szCs w:val="24"/>
        </w:rPr>
      </w:pPr>
      <w:r>
        <w:rPr>
          <w:rFonts w:hint="eastAsia" w:hAnsi="宋体" w:cs="宋体"/>
          <w:b/>
          <w:bCs/>
          <w:sz w:val="24"/>
          <w:szCs w:val="24"/>
        </w:rPr>
        <w:t>四、成交候选人推荐原则</w:t>
      </w:r>
    </w:p>
    <w:p>
      <w:pPr>
        <w:spacing w:line="400" w:lineRule="exact"/>
        <w:ind w:firstLine="480" w:firstLineChars="200"/>
        <w:jc w:val="left"/>
        <w:rPr>
          <w:rFonts w:hint="eastAsia" w:ascii="宋体" w:hAnsi="宋体"/>
          <w:bCs/>
        </w:rPr>
      </w:pPr>
      <w:r>
        <w:rPr>
          <w:rFonts w:hint="eastAsia" w:ascii="宋体" w:hAnsi="宋体" w:cs="宋体"/>
          <w:sz w:val="24"/>
        </w:rPr>
        <w:t>评审小组将根据得分由高到低排列次序（</w:t>
      </w:r>
      <w:r>
        <w:rPr>
          <w:rFonts w:hint="eastAsia"/>
          <w:sz w:val="24"/>
        </w:rPr>
        <w:t>评审得分相同的，按照最后报价由低到高的顺序推荐。评审得分且最后报价相同的，按照技术指标优劣顺序推荐。</w:t>
      </w:r>
      <w:r>
        <w:rPr>
          <w:rFonts w:hint="eastAsia" w:ascii="宋体" w:hAnsi="宋体" w:cs="宋体"/>
          <w:sz w:val="24"/>
        </w:rPr>
        <w:t>）推荐综合排名第一名的供应商为成交候选供应商。排名第一的成交候选人放弃成交、因不可抗力提出不能履行合同，采购单位可以确定排名第二的成交候选人为成交人，以此类推。采购人也可以重新组织采购。</w:t>
      </w:r>
      <w:r>
        <w:rPr>
          <w:rFonts w:hint="eastAsia" w:ascii="宋体" w:hAnsi="宋体" w:cs="宋体"/>
          <w:bCs/>
          <w:sz w:val="24"/>
        </w:rPr>
        <w:br w:type="page"/>
      </w:r>
    </w:p>
    <w:p>
      <w:pPr>
        <w:spacing w:line="500" w:lineRule="exact"/>
        <w:ind w:firstLine="3534" w:firstLineChars="1100"/>
        <w:outlineLvl w:val="0"/>
        <w:rPr>
          <w:rFonts w:hint="eastAsia" w:ascii="宋体" w:hAnsi="宋体"/>
          <w:b/>
          <w:sz w:val="28"/>
          <w:szCs w:val="32"/>
        </w:rPr>
      </w:pPr>
      <w:r>
        <w:rPr>
          <w:rFonts w:hint="eastAsia" w:ascii="宋体" w:hAnsi="宋体"/>
          <w:b/>
          <w:sz w:val="32"/>
          <w:szCs w:val="32"/>
        </w:rPr>
        <w:t xml:space="preserve">第五章 </w:t>
      </w:r>
      <w:r>
        <w:rPr>
          <w:rFonts w:hint="eastAsia" w:ascii="宋体" w:hAnsi="宋体"/>
          <w:b/>
          <w:sz w:val="28"/>
          <w:szCs w:val="32"/>
        </w:rPr>
        <w:t>响应文件格式</w:t>
      </w:r>
    </w:p>
    <w:p>
      <w:pPr>
        <w:spacing w:line="500" w:lineRule="exact"/>
        <w:jc w:val="center"/>
        <w:rPr>
          <w:rFonts w:hint="eastAsia" w:ascii="宋体" w:hAnsi="宋体"/>
          <w:b/>
          <w:sz w:val="28"/>
          <w:szCs w:val="32"/>
        </w:rPr>
      </w:pPr>
    </w:p>
    <w:p>
      <w:pPr>
        <w:pStyle w:val="8"/>
        <w:snapToGrid w:val="0"/>
        <w:spacing w:before="120" w:after="120"/>
        <w:outlineLvl w:val="1"/>
        <w:rPr>
          <w:rFonts w:ascii="Times New Roman" w:hAnsi="Times New Roman" w:eastAsia="仿宋"/>
          <w:b/>
          <w:sz w:val="24"/>
          <w:szCs w:val="24"/>
        </w:rPr>
      </w:pPr>
      <w:bookmarkStart w:id="5" w:name="_Toc293863331"/>
      <w:bookmarkStart w:id="6" w:name="_Toc301424939"/>
      <w:bookmarkStart w:id="7" w:name="_Toc293863061"/>
      <w:bookmarkStart w:id="8" w:name="_Toc326217565"/>
      <w:r>
        <w:rPr>
          <w:rFonts w:ascii="Times New Roman" w:hAnsi="Times New Roman" w:eastAsia="仿宋"/>
          <w:b/>
          <w:sz w:val="24"/>
          <w:szCs w:val="24"/>
        </w:rPr>
        <w:t>一、响应文件外层包装封面及响应文件外封面格式</w:t>
      </w:r>
      <w:bookmarkEnd w:id="5"/>
      <w:bookmarkEnd w:id="6"/>
      <w:bookmarkEnd w:id="7"/>
      <w:bookmarkEnd w:id="8"/>
    </w:p>
    <w:p>
      <w:pPr>
        <w:snapToGrid w:val="0"/>
        <w:spacing w:before="120" w:beforeLines="50" w:after="50"/>
        <w:rPr>
          <w:rFonts w:eastAsia="仿宋"/>
          <w:b/>
          <w:sz w:val="24"/>
        </w:rPr>
      </w:pPr>
      <w:bookmarkStart w:id="9" w:name="_Toc293863332"/>
      <w:bookmarkStart w:id="10" w:name="_Toc293863062"/>
    </w:p>
    <w:p>
      <w:pPr>
        <w:pStyle w:val="8"/>
        <w:snapToGrid w:val="0"/>
        <w:spacing w:before="120" w:after="120"/>
        <w:outlineLvl w:val="2"/>
        <w:rPr>
          <w:rFonts w:ascii="Times New Roman" w:hAnsi="Times New Roman" w:eastAsia="仿宋"/>
          <w:b/>
          <w:sz w:val="24"/>
          <w:szCs w:val="24"/>
        </w:rPr>
      </w:pPr>
      <w:bookmarkStart w:id="11" w:name="_Toc326217566"/>
      <w:bookmarkStart w:id="12" w:name="_Toc301424940"/>
      <w:r>
        <w:rPr>
          <w:rFonts w:ascii="Times New Roman" w:hAnsi="Times New Roman" w:eastAsia="仿宋"/>
          <w:b/>
          <w:sz w:val="24"/>
          <w:szCs w:val="24"/>
        </w:rPr>
        <w:t>1.所有响应文件的外包装封面格式（格式可自拟）：</w:t>
      </w:r>
      <w:bookmarkEnd w:id="9"/>
      <w:bookmarkEnd w:id="10"/>
      <w:bookmarkEnd w:id="11"/>
      <w:bookmarkEnd w:id="12"/>
    </w:p>
    <w:p>
      <w:pPr>
        <w:snapToGrid w:val="0"/>
        <w:spacing w:before="120" w:beforeLines="50" w:after="50"/>
        <w:rPr>
          <w:rFonts w:eastAsia="仿宋"/>
          <w:sz w:val="24"/>
          <w:szCs w:val="20"/>
        </w:rPr>
      </w:pPr>
    </w:p>
    <w:p>
      <w:pPr>
        <w:snapToGrid w:val="0"/>
        <w:spacing w:before="120" w:beforeLines="50" w:after="50"/>
        <w:jc w:val="center"/>
        <w:rPr>
          <w:rFonts w:eastAsia="仿宋"/>
          <w:bCs/>
          <w:sz w:val="24"/>
          <w:szCs w:val="20"/>
        </w:rPr>
      </w:pPr>
    </w:p>
    <w:p>
      <w:pPr>
        <w:snapToGrid w:val="0"/>
        <w:spacing w:before="120" w:beforeLines="50" w:after="50"/>
        <w:jc w:val="center"/>
        <w:rPr>
          <w:rFonts w:eastAsia="仿宋"/>
          <w:b/>
          <w:bCs/>
          <w:sz w:val="52"/>
          <w:szCs w:val="52"/>
        </w:rPr>
      </w:pPr>
      <w:r>
        <w:rPr>
          <w:rFonts w:eastAsia="仿宋"/>
          <w:b/>
          <w:bCs/>
          <w:sz w:val="52"/>
          <w:szCs w:val="52"/>
        </w:rPr>
        <w:t>响应文件</w:t>
      </w:r>
    </w:p>
    <w:p>
      <w:pPr>
        <w:snapToGrid w:val="0"/>
        <w:spacing w:before="120" w:beforeLines="50" w:after="50"/>
        <w:rPr>
          <w:rFonts w:eastAsia="仿宋"/>
          <w:bCs/>
          <w:sz w:val="24"/>
          <w:szCs w:val="20"/>
        </w:rPr>
      </w:pPr>
    </w:p>
    <w:p>
      <w:pPr>
        <w:snapToGrid w:val="0"/>
        <w:spacing w:before="120" w:beforeLines="50" w:after="50"/>
        <w:ind w:firstLine="1100" w:firstLineChars="393"/>
        <w:rPr>
          <w:rFonts w:eastAsia="仿宋"/>
          <w:bCs/>
          <w:sz w:val="28"/>
          <w:szCs w:val="28"/>
        </w:rPr>
      </w:pPr>
      <w:r>
        <w:rPr>
          <w:rFonts w:eastAsia="仿宋"/>
          <w:bCs/>
          <w:sz w:val="28"/>
          <w:szCs w:val="28"/>
        </w:rPr>
        <w:t xml:space="preserve">项目名称： </w:t>
      </w:r>
    </w:p>
    <w:p>
      <w:pPr>
        <w:snapToGrid w:val="0"/>
        <w:spacing w:before="120" w:beforeLines="50" w:after="50"/>
        <w:ind w:firstLine="1100" w:firstLineChars="393"/>
        <w:rPr>
          <w:rFonts w:eastAsia="仿宋"/>
          <w:bCs/>
          <w:sz w:val="28"/>
          <w:szCs w:val="28"/>
        </w:rPr>
      </w:pPr>
      <w:r>
        <w:rPr>
          <w:rFonts w:eastAsia="仿宋"/>
          <w:bCs/>
          <w:sz w:val="28"/>
          <w:szCs w:val="28"/>
        </w:rPr>
        <w:t xml:space="preserve">     </w:t>
      </w:r>
    </w:p>
    <w:p>
      <w:pPr>
        <w:pStyle w:val="4"/>
        <w:snapToGrid w:val="0"/>
        <w:spacing w:before="50" w:after="50"/>
        <w:ind w:firstLine="1164" w:firstLineChars="416"/>
        <w:rPr>
          <w:rFonts w:eastAsia="仿宋"/>
          <w:bCs/>
          <w:sz w:val="28"/>
          <w:szCs w:val="28"/>
        </w:rPr>
      </w:pPr>
      <w:r>
        <w:rPr>
          <w:rFonts w:hint="eastAsia" w:eastAsia="仿宋"/>
          <w:bCs/>
          <w:sz w:val="28"/>
          <w:szCs w:val="28"/>
        </w:rPr>
        <w:t>报价人</w:t>
      </w:r>
      <w:r>
        <w:rPr>
          <w:rFonts w:eastAsia="仿宋"/>
          <w:bCs/>
          <w:sz w:val="28"/>
          <w:szCs w:val="28"/>
        </w:rPr>
        <w:t>名称：盖章</w:t>
      </w:r>
    </w:p>
    <w:p>
      <w:pPr>
        <w:pStyle w:val="4"/>
        <w:snapToGrid w:val="0"/>
        <w:spacing w:before="50" w:after="50"/>
        <w:ind w:firstLine="1164" w:firstLineChars="416"/>
        <w:rPr>
          <w:rFonts w:eastAsia="仿宋"/>
          <w:bCs/>
          <w:sz w:val="28"/>
          <w:szCs w:val="28"/>
        </w:rPr>
      </w:pPr>
    </w:p>
    <w:p>
      <w:pPr>
        <w:pStyle w:val="4"/>
        <w:snapToGrid w:val="0"/>
        <w:spacing w:before="50" w:after="50"/>
        <w:ind w:firstLine="1164" w:firstLineChars="416"/>
        <w:rPr>
          <w:rFonts w:eastAsia="仿宋"/>
          <w:bCs/>
          <w:sz w:val="28"/>
          <w:szCs w:val="28"/>
        </w:rPr>
      </w:pPr>
      <w:r>
        <w:rPr>
          <w:rFonts w:hint="eastAsia" w:eastAsia="仿宋"/>
          <w:bCs/>
          <w:sz w:val="28"/>
          <w:szCs w:val="28"/>
        </w:rPr>
        <w:t>报价人</w:t>
      </w:r>
      <w:r>
        <w:rPr>
          <w:rFonts w:eastAsia="仿宋"/>
          <w:bCs/>
          <w:sz w:val="28"/>
          <w:szCs w:val="28"/>
        </w:rPr>
        <w:t>地址：</w:t>
      </w:r>
    </w:p>
    <w:p>
      <w:pPr>
        <w:pStyle w:val="4"/>
        <w:snapToGrid w:val="0"/>
        <w:spacing w:before="50" w:after="50"/>
        <w:ind w:firstLine="1120" w:firstLineChars="400"/>
        <w:rPr>
          <w:rFonts w:eastAsia="仿宋"/>
          <w:bCs/>
          <w:sz w:val="28"/>
          <w:szCs w:val="28"/>
        </w:rPr>
      </w:pPr>
    </w:p>
    <w:p>
      <w:pPr>
        <w:snapToGrid w:val="0"/>
        <w:spacing w:before="120" w:beforeLines="50" w:after="50"/>
        <w:ind w:firstLine="4760" w:firstLineChars="1700"/>
        <w:rPr>
          <w:rFonts w:eastAsia="仿宋"/>
          <w:bCs/>
          <w:sz w:val="28"/>
          <w:szCs w:val="28"/>
        </w:rPr>
      </w:pPr>
    </w:p>
    <w:p>
      <w:pPr>
        <w:snapToGrid w:val="0"/>
        <w:spacing w:before="120" w:beforeLines="50" w:after="50"/>
        <w:ind w:firstLine="645"/>
        <w:jc w:val="center"/>
        <w:rPr>
          <w:rFonts w:eastAsia="仿宋"/>
          <w:bCs/>
          <w:sz w:val="28"/>
          <w:szCs w:val="28"/>
        </w:rPr>
      </w:pPr>
      <w:r>
        <w:rPr>
          <w:rFonts w:eastAsia="仿宋"/>
          <w:bCs/>
          <w:sz w:val="28"/>
          <w:szCs w:val="28"/>
        </w:rPr>
        <w:t xml:space="preserve">                        年  月  日</w:t>
      </w:r>
    </w:p>
    <w:p>
      <w:pPr>
        <w:snapToGrid w:val="0"/>
        <w:spacing w:before="120" w:beforeLines="50" w:after="50"/>
        <w:ind w:firstLine="645"/>
        <w:rPr>
          <w:rFonts w:eastAsia="仿宋"/>
          <w:bCs/>
          <w:sz w:val="24"/>
        </w:rPr>
      </w:pPr>
    </w:p>
    <w:p>
      <w:pPr>
        <w:pStyle w:val="8"/>
        <w:snapToGrid w:val="0"/>
        <w:spacing w:before="120" w:after="120"/>
        <w:outlineLvl w:val="2"/>
        <w:rPr>
          <w:rFonts w:ascii="Times New Roman" w:hAnsi="Times New Roman" w:eastAsia="仿宋"/>
          <w:b/>
          <w:sz w:val="24"/>
          <w:szCs w:val="24"/>
        </w:rPr>
      </w:pPr>
      <w:r>
        <w:rPr>
          <w:rFonts w:ascii="Times New Roman" w:hAnsi="Times New Roman" w:eastAsia="仿宋"/>
          <w:b/>
        </w:rPr>
        <w:br w:type="page"/>
      </w:r>
      <w:bookmarkStart w:id="13" w:name="_Toc326217567"/>
      <w:bookmarkStart w:id="14" w:name="_Toc301424941"/>
      <w:r>
        <w:rPr>
          <w:rFonts w:ascii="Times New Roman" w:hAnsi="Times New Roman" w:eastAsia="仿宋"/>
          <w:b/>
          <w:sz w:val="24"/>
          <w:szCs w:val="24"/>
        </w:rPr>
        <w:t>2.响应文件外封面格式（格式可自拟）：</w:t>
      </w:r>
      <w:bookmarkEnd w:id="13"/>
      <w:bookmarkEnd w:id="14"/>
    </w:p>
    <w:p>
      <w:pPr>
        <w:snapToGrid w:val="0"/>
        <w:spacing w:before="120" w:beforeLines="50" w:after="50"/>
        <w:ind w:firstLine="8160" w:firstLineChars="3400"/>
        <w:rPr>
          <w:rFonts w:eastAsia="仿宋"/>
          <w:bCs/>
          <w:sz w:val="24"/>
        </w:rPr>
      </w:pPr>
      <w:r>
        <w:rPr>
          <w:rFonts w:eastAsia="仿宋"/>
          <w:bCs/>
          <w:sz w:val="24"/>
        </w:rPr>
        <w:t>正本/或副本</w:t>
      </w:r>
    </w:p>
    <w:p>
      <w:pPr>
        <w:snapToGrid w:val="0"/>
        <w:spacing w:before="120" w:beforeLines="50" w:after="50"/>
        <w:rPr>
          <w:rFonts w:eastAsia="仿宋"/>
          <w:sz w:val="24"/>
          <w:szCs w:val="20"/>
        </w:rPr>
      </w:pPr>
    </w:p>
    <w:p>
      <w:pPr>
        <w:snapToGrid w:val="0"/>
        <w:spacing w:before="120" w:beforeLines="50" w:after="50"/>
        <w:jc w:val="center"/>
        <w:rPr>
          <w:rFonts w:eastAsia="仿宋"/>
          <w:bCs/>
          <w:sz w:val="24"/>
          <w:szCs w:val="20"/>
        </w:rPr>
      </w:pPr>
    </w:p>
    <w:p>
      <w:pPr>
        <w:snapToGrid w:val="0"/>
        <w:spacing w:before="120" w:beforeLines="50" w:after="50"/>
        <w:jc w:val="center"/>
        <w:rPr>
          <w:rFonts w:eastAsia="仿宋"/>
          <w:bCs/>
          <w:sz w:val="24"/>
          <w:szCs w:val="20"/>
        </w:rPr>
      </w:pPr>
      <w:r>
        <w:rPr>
          <w:rFonts w:eastAsia="仿宋"/>
          <w:b/>
          <w:bCs/>
          <w:sz w:val="52"/>
          <w:szCs w:val="52"/>
        </w:rPr>
        <w:t>响应文件</w:t>
      </w:r>
    </w:p>
    <w:p>
      <w:pPr>
        <w:snapToGrid w:val="0"/>
        <w:spacing w:before="120" w:beforeLines="50" w:after="50"/>
        <w:ind w:firstLine="943" w:firstLineChars="393"/>
        <w:rPr>
          <w:rFonts w:eastAsia="仿宋"/>
          <w:bCs/>
          <w:sz w:val="24"/>
        </w:rPr>
      </w:pPr>
    </w:p>
    <w:p>
      <w:pPr>
        <w:snapToGrid w:val="0"/>
        <w:spacing w:before="120" w:beforeLines="50" w:after="50"/>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snapToGrid w:val="0"/>
        <w:spacing w:before="120" w:beforeLines="50" w:after="50"/>
        <w:ind w:firstLine="943" w:firstLineChars="393"/>
        <w:rPr>
          <w:rFonts w:eastAsia="仿宋"/>
          <w:bCs/>
          <w:sz w:val="24"/>
        </w:rPr>
      </w:pPr>
      <w:r>
        <w:rPr>
          <w:rFonts w:eastAsia="仿宋"/>
          <w:bCs/>
          <w:sz w:val="24"/>
        </w:rPr>
        <w:t xml:space="preserve">     </w:t>
      </w:r>
    </w:p>
    <w:p>
      <w:pPr>
        <w:pStyle w:val="4"/>
        <w:snapToGrid w:val="0"/>
        <w:spacing w:before="50" w:after="50"/>
        <w:ind w:firstLine="998" w:firstLineChars="416"/>
        <w:rPr>
          <w:rFonts w:eastAsia="仿宋"/>
          <w:bCs/>
          <w:sz w:val="24"/>
        </w:rPr>
      </w:pPr>
      <w:r>
        <w:rPr>
          <w:rFonts w:hint="eastAsia" w:eastAsia="仿宋"/>
          <w:bCs/>
          <w:sz w:val="24"/>
        </w:rPr>
        <w:t>报价人</w:t>
      </w:r>
      <w:r>
        <w:rPr>
          <w:rFonts w:eastAsia="仿宋"/>
          <w:bCs/>
          <w:sz w:val="24"/>
        </w:rPr>
        <w:t>名称：盖章</w:t>
      </w:r>
    </w:p>
    <w:p>
      <w:pPr>
        <w:pStyle w:val="4"/>
        <w:snapToGrid w:val="0"/>
        <w:spacing w:before="50" w:after="50"/>
        <w:ind w:firstLine="998" w:firstLineChars="416"/>
        <w:rPr>
          <w:rFonts w:eastAsia="仿宋"/>
          <w:bCs/>
          <w:sz w:val="24"/>
        </w:rPr>
      </w:pPr>
    </w:p>
    <w:p>
      <w:pPr>
        <w:pStyle w:val="4"/>
        <w:snapToGrid w:val="0"/>
        <w:spacing w:before="50" w:after="50"/>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pStyle w:val="4"/>
        <w:snapToGrid w:val="0"/>
        <w:spacing w:before="50" w:after="50"/>
        <w:ind w:firstLine="960" w:firstLineChars="400"/>
        <w:rPr>
          <w:rFonts w:eastAsia="仿宋"/>
          <w:bCs/>
          <w:sz w:val="24"/>
        </w:rPr>
      </w:pPr>
    </w:p>
    <w:p>
      <w:pPr>
        <w:pStyle w:val="4"/>
        <w:snapToGrid w:val="0"/>
        <w:spacing w:before="50" w:after="50"/>
        <w:ind w:firstLine="960" w:firstLineChars="400"/>
        <w:rPr>
          <w:rFonts w:eastAsia="仿宋"/>
          <w:bCs/>
          <w:sz w:val="24"/>
        </w:rPr>
      </w:pPr>
    </w:p>
    <w:p>
      <w:pPr>
        <w:snapToGrid w:val="0"/>
        <w:spacing w:before="120" w:beforeLines="50" w:after="50"/>
        <w:ind w:firstLine="4080" w:firstLineChars="1700"/>
        <w:rPr>
          <w:rFonts w:eastAsia="仿宋"/>
          <w:bCs/>
          <w:sz w:val="24"/>
          <w:szCs w:val="20"/>
        </w:rPr>
      </w:pPr>
    </w:p>
    <w:p>
      <w:pPr>
        <w:snapToGrid w:val="0"/>
        <w:spacing w:before="120" w:beforeLines="50" w:after="50"/>
        <w:ind w:firstLine="645"/>
        <w:jc w:val="center"/>
        <w:rPr>
          <w:rFonts w:eastAsia="仿宋"/>
          <w:bCs/>
          <w:sz w:val="24"/>
        </w:rPr>
      </w:pPr>
      <w:r>
        <w:rPr>
          <w:rFonts w:eastAsia="仿宋"/>
          <w:bCs/>
          <w:sz w:val="24"/>
        </w:rPr>
        <w:t xml:space="preserve">                        年  月  日</w:t>
      </w:r>
    </w:p>
    <w:p>
      <w:pPr>
        <w:snapToGrid w:val="0"/>
        <w:spacing w:before="120" w:beforeLines="50" w:after="50"/>
        <w:ind w:firstLine="645"/>
        <w:rPr>
          <w:rFonts w:eastAsia="仿宋"/>
          <w:bCs/>
          <w:sz w:val="24"/>
        </w:rPr>
      </w:pPr>
    </w:p>
    <w:p>
      <w:pPr>
        <w:snapToGrid w:val="0"/>
        <w:spacing w:before="120" w:beforeLines="50" w:after="50"/>
        <w:ind w:firstLine="645"/>
        <w:rPr>
          <w:rFonts w:eastAsia="仿宋"/>
          <w:bCs/>
          <w:sz w:val="24"/>
        </w:rPr>
      </w:pPr>
    </w:p>
    <w:p>
      <w:pPr>
        <w:snapToGrid w:val="0"/>
        <w:spacing w:before="120" w:beforeLines="50" w:after="50"/>
        <w:outlineLvl w:val="1"/>
        <w:rPr>
          <w:rFonts w:eastAsia="仿宋"/>
          <w:b/>
          <w:bCs/>
          <w:sz w:val="24"/>
        </w:rPr>
      </w:pPr>
      <w:r>
        <w:rPr>
          <w:rFonts w:eastAsia="仿宋"/>
          <w:bCs/>
          <w:sz w:val="24"/>
        </w:rPr>
        <w:br w:type="page"/>
      </w:r>
      <w:bookmarkStart w:id="15" w:name="_Toc326217568"/>
      <w:bookmarkStart w:id="16" w:name="_Toc301424942"/>
      <w:bookmarkStart w:id="17" w:name="_Toc254970557"/>
      <w:bookmarkStart w:id="18" w:name="_Toc293863063"/>
      <w:bookmarkStart w:id="19" w:name="_Toc293863333"/>
      <w:bookmarkStart w:id="20" w:name="_Toc254970698"/>
      <w:r>
        <w:rPr>
          <w:rFonts w:eastAsia="仿宋"/>
          <w:b/>
          <w:bCs/>
          <w:sz w:val="24"/>
        </w:rPr>
        <w:t>二、资信/商务文件格式</w:t>
      </w:r>
      <w:bookmarkEnd w:id="15"/>
      <w:bookmarkEnd w:id="16"/>
      <w:bookmarkEnd w:id="17"/>
      <w:bookmarkEnd w:id="18"/>
      <w:bookmarkEnd w:id="19"/>
      <w:bookmarkEnd w:id="20"/>
    </w:p>
    <w:p>
      <w:pPr>
        <w:snapToGrid w:val="0"/>
        <w:spacing w:before="50" w:after="50"/>
        <w:rPr>
          <w:rFonts w:eastAsia="仿宋"/>
          <w:b/>
          <w:sz w:val="24"/>
        </w:rPr>
      </w:pPr>
    </w:p>
    <w:p>
      <w:pPr>
        <w:snapToGrid w:val="0"/>
        <w:spacing w:before="50" w:after="50"/>
        <w:outlineLvl w:val="2"/>
        <w:rPr>
          <w:rFonts w:eastAsia="仿宋"/>
          <w:b/>
          <w:szCs w:val="21"/>
        </w:rPr>
      </w:pPr>
      <w:r>
        <w:rPr>
          <w:rFonts w:eastAsia="仿宋"/>
          <w:b/>
          <w:sz w:val="24"/>
        </w:rPr>
        <w:t>1.</w:t>
      </w:r>
      <w:r>
        <w:rPr>
          <w:rFonts w:eastAsia="仿宋"/>
          <w:b/>
          <w:bCs/>
          <w:sz w:val="24"/>
        </w:rPr>
        <w:t>资信/</w:t>
      </w:r>
      <w:r>
        <w:rPr>
          <w:rFonts w:eastAsia="仿宋"/>
          <w:b/>
          <w:sz w:val="24"/>
        </w:rPr>
        <w:t>商务文件内封面格式（格式可自拟）：</w:t>
      </w:r>
      <w:r>
        <w:rPr>
          <w:rFonts w:eastAsia="仿宋"/>
          <w:b/>
          <w:szCs w:val="21"/>
        </w:rPr>
        <w:t xml:space="preserve"> </w:t>
      </w:r>
    </w:p>
    <w:p>
      <w:pPr>
        <w:snapToGrid w:val="0"/>
        <w:spacing w:before="120" w:beforeLines="50" w:after="50"/>
        <w:ind w:firstLine="645"/>
        <w:jc w:val="center"/>
        <w:rPr>
          <w:rFonts w:eastAsia="仿宋"/>
          <w:b/>
          <w:bCs/>
          <w:sz w:val="52"/>
          <w:szCs w:val="52"/>
        </w:rPr>
      </w:pPr>
      <w:r>
        <w:rPr>
          <w:rFonts w:eastAsia="仿宋"/>
          <w:b/>
          <w:bCs/>
          <w:sz w:val="52"/>
          <w:szCs w:val="52"/>
        </w:rPr>
        <w:t>资信/商务文件</w:t>
      </w:r>
    </w:p>
    <w:p>
      <w:pPr>
        <w:snapToGrid w:val="0"/>
        <w:spacing w:line="400" w:lineRule="exact"/>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snapToGrid w:val="0"/>
        <w:spacing w:line="400" w:lineRule="exact"/>
        <w:ind w:firstLine="943" w:firstLineChars="393"/>
        <w:rPr>
          <w:rFonts w:eastAsia="仿宋"/>
          <w:bCs/>
          <w:sz w:val="24"/>
        </w:rPr>
      </w:pPr>
      <w:r>
        <w:rPr>
          <w:rFonts w:eastAsia="仿宋"/>
          <w:bCs/>
          <w:sz w:val="24"/>
        </w:rPr>
        <w:t xml:space="preserve">     </w:t>
      </w:r>
    </w:p>
    <w:p>
      <w:pPr>
        <w:pStyle w:val="4"/>
        <w:snapToGrid w:val="0"/>
        <w:spacing w:line="400" w:lineRule="exact"/>
        <w:ind w:firstLine="998" w:firstLineChars="416"/>
        <w:rPr>
          <w:rFonts w:eastAsia="仿宋"/>
          <w:bCs/>
          <w:sz w:val="24"/>
        </w:rPr>
      </w:pPr>
      <w:r>
        <w:rPr>
          <w:rFonts w:hint="eastAsia" w:eastAsia="仿宋"/>
          <w:bCs/>
          <w:sz w:val="24"/>
        </w:rPr>
        <w:t>报价人</w:t>
      </w:r>
      <w:r>
        <w:rPr>
          <w:rFonts w:eastAsia="仿宋"/>
          <w:bCs/>
          <w:sz w:val="24"/>
        </w:rPr>
        <w:t>名称：盖章</w:t>
      </w:r>
    </w:p>
    <w:p>
      <w:pPr>
        <w:pStyle w:val="4"/>
        <w:snapToGrid w:val="0"/>
        <w:spacing w:line="400" w:lineRule="exact"/>
        <w:ind w:firstLine="998" w:firstLineChars="416"/>
        <w:rPr>
          <w:rFonts w:eastAsia="仿宋"/>
          <w:bCs/>
          <w:sz w:val="24"/>
        </w:rPr>
      </w:pPr>
    </w:p>
    <w:p>
      <w:pPr>
        <w:pStyle w:val="4"/>
        <w:snapToGrid w:val="0"/>
        <w:spacing w:line="400" w:lineRule="exact"/>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snapToGrid w:val="0"/>
        <w:spacing w:before="120" w:beforeLines="50" w:after="50"/>
        <w:ind w:firstLine="960" w:firstLineChars="400"/>
        <w:rPr>
          <w:rFonts w:eastAsia="仿宋"/>
          <w:bCs/>
          <w:sz w:val="24"/>
          <w:szCs w:val="20"/>
        </w:rPr>
      </w:pPr>
    </w:p>
    <w:p>
      <w:pPr>
        <w:snapToGrid w:val="0"/>
        <w:spacing w:before="120" w:beforeLines="50" w:after="50"/>
        <w:rPr>
          <w:rFonts w:eastAsia="仿宋"/>
          <w:sz w:val="24"/>
          <w:szCs w:val="20"/>
        </w:rPr>
      </w:pPr>
    </w:p>
    <w:p>
      <w:pPr>
        <w:snapToGrid w:val="0"/>
        <w:spacing w:line="400" w:lineRule="exact"/>
        <w:outlineLvl w:val="2"/>
        <w:rPr>
          <w:rFonts w:eastAsia="仿宋"/>
          <w:b/>
          <w:bCs/>
          <w:sz w:val="24"/>
        </w:rPr>
      </w:pPr>
      <w:r>
        <w:rPr>
          <w:rFonts w:eastAsia="仿宋"/>
          <w:b/>
          <w:sz w:val="24"/>
        </w:rPr>
        <w:br w:type="page"/>
      </w:r>
      <w:r>
        <w:rPr>
          <w:rFonts w:eastAsia="仿宋"/>
          <w:b/>
          <w:sz w:val="24"/>
        </w:rPr>
        <w:t>2.</w:t>
      </w:r>
      <w:r>
        <w:rPr>
          <w:rFonts w:eastAsia="仿宋"/>
          <w:b/>
          <w:bCs/>
          <w:sz w:val="24"/>
        </w:rPr>
        <w:t>资信/商务文件目录</w:t>
      </w:r>
    </w:p>
    <w:p>
      <w:pPr>
        <w:snapToGrid w:val="0"/>
        <w:spacing w:line="400" w:lineRule="exact"/>
        <w:ind w:firstLine="480" w:firstLineChars="200"/>
        <w:jc w:val="left"/>
        <w:outlineLvl w:val="3"/>
        <w:rPr>
          <w:rFonts w:eastAsia="仿宋"/>
          <w:sz w:val="24"/>
        </w:rPr>
      </w:pPr>
      <w:r>
        <w:rPr>
          <w:rFonts w:eastAsia="仿宋"/>
          <w:sz w:val="24"/>
        </w:rPr>
        <w:t>（1）</w:t>
      </w:r>
      <w:r>
        <w:rPr>
          <w:rFonts w:hint="eastAsia" w:eastAsia="仿宋"/>
          <w:sz w:val="24"/>
        </w:rPr>
        <w:t>报价</w:t>
      </w:r>
      <w:r>
        <w:rPr>
          <w:rFonts w:eastAsia="仿宋"/>
          <w:sz w:val="24"/>
        </w:rPr>
        <w:t>声明书</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2</w:t>
      </w:r>
      <w:r>
        <w:rPr>
          <w:rFonts w:eastAsia="仿宋"/>
          <w:sz w:val="24"/>
        </w:rPr>
        <w:t>）有效的营业执照副本复印件（对于有经营资质要求的，</w:t>
      </w:r>
      <w:r>
        <w:rPr>
          <w:rFonts w:hint="eastAsia" w:eastAsia="仿宋"/>
          <w:sz w:val="24"/>
        </w:rPr>
        <w:t>报价人</w:t>
      </w:r>
      <w:r>
        <w:rPr>
          <w:rFonts w:eastAsia="仿宋"/>
          <w:sz w:val="24"/>
        </w:rPr>
        <w:t>必须提供有效的经营资质证书副本内页复印件；如</w:t>
      </w:r>
      <w:r>
        <w:rPr>
          <w:rFonts w:hint="eastAsia" w:eastAsia="仿宋"/>
          <w:sz w:val="24"/>
        </w:rPr>
        <w:t>报价人</w:t>
      </w:r>
      <w:r>
        <w:rPr>
          <w:rFonts w:eastAsia="仿宋"/>
          <w:sz w:val="24"/>
        </w:rPr>
        <w:t>提供其他服务机构的服务时，还须提供其他服务机构的有效授权书原件）；</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3</w:t>
      </w:r>
      <w:r>
        <w:rPr>
          <w:rFonts w:eastAsia="仿宋"/>
          <w:sz w:val="24"/>
        </w:rPr>
        <w:t>）有效的法定代表人（负责人）身份证正反面复印件</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4</w:t>
      </w:r>
      <w:r>
        <w:rPr>
          <w:rFonts w:eastAsia="仿宋"/>
          <w:sz w:val="24"/>
        </w:rPr>
        <w:t>）法定代表人（负责人）授权委托书</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5</w:t>
      </w:r>
      <w:r>
        <w:rPr>
          <w:rFonts w:eastAsia="仿宋"/>
          <w:sz w:val="24"/>
        </w:rPr>
        <w:t>）有效的委托代理人身份证正反面复印件</w:t>
      </w:r>
    </w:p>
    <w:p>
      <w:pPr>
        <w:snapToGrid w:val="0"/>
        <w:spacing w:line="400" w:lineRule="exact"/>
        <w:ind w:firstLine="480" w:firstLineChars="200"/>
        <w:jc w:val="left"/>
        <w:rPr>
          <w:rFonts w:eastAsia="仿宋"/>
          <w:sz w:val="24"/>
        </w:rPr>
      </w:pPr>
      <w:r>
        <w:rPr>
          <w:rFonts w:hint="eastAsia" w:eastAsia="仿宋"/>
          <w:sz w:val="24"/>
        </w:rPr>
        <w:t>（6）报价人参加政府采购活动前3年内在经营活动中没有重大违法记录的书面声明（格式自拟，原件加盖单位公章）</w:t>
      </w:r>
    </w:p>
    <w:p>
      <w:pPr>
        <w:snapToGrid w:val="0"/>
        <w:spacing w:line="400" w:lineRule="exact"/>
        <w:ind w:firstLine="480" w:firstLineChars="200"/>
        <w:jc w:val="left"/>
        <w:rPr>
          <w:rFonts w:eastAsia="仿宋"/>
          <w:sz w:val="24"/>
        </w:rPr>
      </w:pPr>
      <w:r>
        <w:rPr>
          <w:rFonts w:hint="eastAsia" w:eastAsia="仿宋"/>
          <w:sz w:val="24"/>
        </w:rPr>
        <w:t>（7）报价人主体信用记录查询结果截图</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8</w:t>
      </w:r>
      <w:r>
        <w:rPr>
          <w:rFonts w:eastAsia="仿宋"/>
          <w:sz w:val="24"/>
        </w:rPr>
        <w:t>）服务承诺书</w:t>
      </w:r>
    </w:p>
    <w:p>
      <w:pPr>
        <w:snapToGrid w:val="0"/>
        <w:spacing w:line="400" w:lineRule="exact"/>
        <w:ind w:firstLine="713" w:firstLineChars="296"/>
        <w:jc w:val="left"/>
        <w:rPr>
          <w:rFonts w:eastAsia="仿宋"/>
          <w:sz w:val="24"/>
        </w:rPr>
      </w:pPr>
      <w:r>
        <w:rPr>
          <w:rFonts w:eastAsia="仿宋"/>
          <w:b/>
          <w:sz w:val="24"/>
        </w:rPr>
        <w:t>可作为</w:t>
      </w:r>
      <w:r>
        <w:rPr>
          <w:rFonts w:hint="eastAsia" w:eastAsia="仿宋"/>
          <w:b/>
          <w:bCs/>
          <w:sz w:val="24"/>
        </w:rPr>
        <w:t>报价人</w:t>
      </w:r>
      <w:r>
        <w:rPr>
          <w:rFonts w:eastAsia="仿宋"/>
          <w:b/>
          <w:bCs/>
          <w:sz w:val="24"/>
        </w:rPr>
        <w:t>资信评分的资质证明材料</w:t>
      </w:r>
      <w:r>
        <w:rPr>
          <w:rFonts w:eastAsia="仿宋"/>
          <w:b/>
          <w:sz w:val="24"/>
        </w:rPr>
        <w:t>（如有）</w:t>
      </w:r>
      <w:r>
        <w:rPr>
          <w:rFonts w:eastAsia="仿宋"/>
          <w:sz w:val="24"/>
        </w:rPr>
        <w:t>：</w:t>
      </w:r>
    </w:p>
    <w:p>
      <w:pPr>
        <w:snapToGrid w:val="0"/>
        <w:spacing w:line="400" w:lineRule="exact"/>
        <w:ind w:firstLine="480" w:firstLineChars="200"/>
        <w:jc w:val="left"/>
        <w:rPr>
          <w:rFonts w:eastAsia="仿宋"/>
          <w:sz w:val="24"/>
        </w:rPr>
      </w:pPr>
      <w:r>
        <w:rPr>
          <w:rFonts w:hint="eastAsia" w:eastAsia="仿宋"/>
          <w:sz w:val="24"/>
        </w:rPr>
        <w:t>（9）报价人的类似成功案例的业绩证明文件</w:t>
      </w:r>
    </w:p>
    <w:p>
      <w:pPr>
        <w:snapToGrid w:val="0"/>
        <w:spacing w:line="400" w:lineRule="exact"/>
        <w:jc w:val="left"/>
        <w:rPr>
          <w:rFonts w:eastAsia="仿宋"/>
          <w:b/>
          <w:sz w:val="24"/>
        </w:rPr>
      </w:pPr>
      <w:r>
        <w:rPr>
          <w:rFonts w:eastAsia="仿宋"/>
          <w:b/>
          <w:sz w:val="24"/>
        </w:rPr>
        <w:br w:type="page"/>
      </w:r>
      <w:r>
        <w:rPr>
          <w:rFonts w:eastAsia="仿宋"/>
          <w:b/>
          <w:sz w:val="24"/>
        </w:rPr>
        <w:t>（1）</w:t>
      </w:r>
      <w:r>
        <w:rPr>
          <w:rFonts w:hint="eastAsia" w:eastAsia="仿宋"/>
          <w:b/>
          <w:sz w:val="24"/>
        </w:rPr>
        <w:t>报价</w:t>
      </w:r>
      <w:r>
        <w:rPr>
          <w:rFonts w:eastAsia="仿宋"/>
          <w:b/>
          <w:sz w:val="24"/>
        </w:rPr>
        <w:t>声明书格式：</w:t>
      </w:r>
    </w:p>
    <w:p>
      <w:pPr>
        <w:spacing w:line="400" w:lineRule="exact"/>
        <w:jc w:val="center"/>
        <w:rPr>
          <w:rFonts w:eastAsia="仿宋"/>
          <w:b/>
          <w:spacing w:val="6"/>
          <w:sz w:val="32"/>
          <w:szCs w:val="32"/>
        </w:rPr>
      </w:pPr>
    </w:p>
    <w:p>
      <w:pPr>
        <w:spacing w:line="400" w:lineRule="exact"/>
        <w:jc w:val="center"/>
        <w:rPr>
          <w:rFonts w:eastAsia="仿宋"/>
          <w:b/>
          <w:spacing w:val="6"/>
          <w:sz w:val="32"/>
          <w:szCs w:val="32"/>
        </w:rPr>
      </w:pPr>
      <w:r>
        <w:rPr>
          <w:rFonts w:hint="eastAsia" w:eastAsia="仿宋"/>
          <w:b/>
          <w:spacing w:val="6"/>
          <w:sz w:val="32"/>
          <w:szCs w:val="32"/>
        </w:rPr>
        <w:t>报价</w:t>
      </w:r>
      <w:r>
        <w:rPr>
          <w:rFonts w:eastAsia="仿宋"/>
          <w:b/>
          <w:spacing w:val="6"/>
          <w:sz w:val="32"/>
          <w:szCs w:val="32"/>
        </w:rPr>
        <w:t>声明书</w:t>
      </w:r>
    </w:p>
    <w:p>
      <w:pPr>
        <w:spacing w:line="400" w:lineRule="exact"/>
        <w:jc w:val="center"/>
        <w:rPr>
          <w:rFonts w:eastAsia="仿宋"/>
          <w:b/>
          <w:spacing w:val="6"/>
          <w:sz w:val="32"/>
          <w:szCs w:val="32"/>
        </w:rPr>
      </w:pPr>
    </w:p>
    <w:p>
      <w:pPr>
        <w:snapToGrid w:val="0"/>
        <w:spacing w:line="400" w:lineRule="exact"/>
        <w:rPr>
          <w:rFonts w:eastAsia="仿宋"/>
          <w:sz w:val="24"/>
        </w:rPr>
      </w:pPr>
      <w:r>
        <w:rPr>
          <w:rFonts w:eastAsia="仿宋"/>
          <w:sz w:val="24"/>
        </w:rPr>
        <w:t>致：</w:t>
      </w:r>
      <w:r>
        <w:rPr>
          <w:rFonts w:eastAsia="仿宋"/>
          <w:sz w:val="24"/>
          <w:u w:val="single"/>
        </w:rPr>
        <w:t>广西壮族自治区</w:t>
      </w:r>
      <w:r>
        <w:rPr>
          <w:rFonts w:hint="eastAsia" w:eastAsia="仿宋"/>
          <w:sz w:val="24"/>
          <w:u w:val="single"/>
        </w:rPr>
        <w:t>大数据发展局</w:t>
      </w:r>
      <w:r>
        <w:rPr>
          <w:rFonts w:eastAsia="仿宋"/>
          <w:sz w:val="24"/>
        </w:rPr>
        <w:t>：</w:t>
      </w:r>
    </w:p>
    <w:p>
      <w:pPr>
        <w:snapToGrid w:val="0"/>
        <w:spacing w:line="400" w:lineRule="exact"/>
        <w:ind w:firstLine="720" w:firstLineChars="300"/>
        <w:rPr>
          <w:rFonts w:eastAsia="仿宋"/>
          <w:sz w:val="24"/>
        </w:rPr>
      </w:pP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名称）系中华人民共和国合法企业，经营地址</w:t>
      </w:r>
      <w:r>
        <w:rPr>
          <w:rFonts w:eastAsia="仿宋"/>
          <w:sz w:val="24"/>
          <w:u w:val="single"/>
        </w:rPr>
        <w:t xml:space="preserve">                               </w:t>
      </w:r>
      <w:r>
        <w:rPr>
          <w:rFonts w:eastAsia="仿宋"/>
          <w:sz w:val="24"/>
        </w:rPr>
        <w:t>。</w:t>
      </w:r>
    </w:p>
    <w:p>
      <w:pPr>
        <w:snapToGrid w:val="0"/>
        <w:spacing w:line="400" w:lineRule="exact"/>
        <w:ind w:firstLine="645"/>
        <w:rPr>
          <w:rFonts w:eastAsia="仿宋"/>
          <w:sz w:val="24"/>
        </w:rPr>
      </w:pPr>
      <w:r>
        <w:rPr>
          <w:rFonts w:eastAsia="仿宋"/>
          <w:sz w:val="24"/>
        </w:rPr>
        <w:t>我</w:t>
      </w:r>
      <w:r>
        <w:rPr>
          <w:rFonts w:eastAsia="仿宋"/>
          <w:sz w:val="24"/>
          <w:u w:val="single"/>
        </w:rPr>
        <w:t xml:space="preserve">            </w:t>
      </w:r>
      <w:r>
        <w:rPr>
          <w:rFonts w:eastAsia="仿宋"/>
          <w:sz w:val="24"/>
        </w:rPr>
        <w:t>（姓名）系</w:t>
      </w: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名称）的法定代表人（负责人），我方愿意参加贵方组织的</w:t>
      </w:r>
      <w:r>
        <w:rPr>
          <w:rFonts w:hint="eastAsia" w:ascii="宋体" w:hAnsi="宋体" w:eastAsia="仿宋"/>
          <w:bCs/>
          <w:sz w:val="24"/>
        </w:rPr>
        <w:t>广西携手东盟共同迈进人工智能时代宣传项目</w:t>
      </w:r>
      <w:r>
        <w:rPr>
          <w:rFonts w:eastAsia="仿宋"/>
          <w:sz w:val="24"/>
        </w:rPr>
        <w:t>的</w:t>
      </w:r>
      <w:r>
        <w:rPr>
          <w:rFonts w:hint="eastAsia" w:eastAsia="仿宋"/>
          <w:sz w:val="24"/>
        </w:rPr>
        <w:t>报价</w:t>
      </w:r>
      <w:r>
        <w:rPr>
          <w:rFonts w:eastAsia="仿宋"/>
          <w:sz w:val="24"/>
        </w:rPr>
        <w:t>，为便于贵方公正、择优地确定成交人及其产品和服务，我方就本次</w:t>
      </w:r>
      <w:r>
        <w:rPr>
          <w:rFonts w:hint="eastAsia" w:eastAsia="仿宋"/>
          <w:sz w:val="24"/>
        </w:rPr>
        <w:t>报价</w:t>
      </w:r>
      <w:r>
        <w:rPr>
          <w:rFonts w:eastAsia="仿宋"/>
          <w:sz w:val="24"/>
        </w:rPr>
        <w:t>有关事项郑重声明如下：</w:t>
      </w:r>
    </w:p>
    <w:p>
      <w:pPr>
        <w:snapToGrid w:val="0"/>
        <w:spacing w:line="400" w:lineRule="exact"/>
        <w:ind w:firstLine="480" w:firstLineChars="200"/>
        <w:rPr>
          <w:rFonts w:eastAsia="仿宋"/>
          <w:sz w:val="24"/>
        </w:rPr>
      </w:pPr>
      <w:r>
        <w:rPr>
          <w:rFonts w:eastAsia="仿宋"/>
          <w:sz w:val="24"/>
        </w:rPr>
        <w:t>1.我方向贵方提交的所有响应文件、资料都是准确的和真实的。</w:t>
      </w:r>
    </w:p>
    <w:p>
      <w:pPr>
        <w:snapToGrid w:val="0"/>
        <w:spacing w:line="400" w:lineRule="exact"/>
        <w:ind w:firstLine="480" w:firstLineChars="200"/>
        <w:rPr>
          <w:rFonts w:eastAsia="仿宋"/>
          <w:sz w:val="24"/>
        </w:rPr>
      </w:pPr>
      <w:r>
        <w:rPr>
          <w:rFonts w:eastAsia="仿宋"/>
          <w:sz w:val="24"/>
        </w:rPr>
        <w:t>2.我方不是采购人的附属机构。</w:t>
      </w:r>
    </w:p>
    <w:p>
      <w:pPr>
        <w:snapToGrid w:val="0"/>
        <w:spacing w:line="400" w:lineRule="exact"/>
        <w:ind w:firstLine="480" w:firstLineChars="200"/>
        <w:rPr>
          <w:rFonts w:eastAsia="仿宋"/>
          <w:sz w:val="24"/>
        </w:rPr>
      </w:pPr>
      <w:r>
        <w:rPr>
          <w:rFonts w:eastAsia="仿宋"/>
          <w:sz w:val="24"/>
        </w:rPr>
        <w:t>3.我方诚意提请贵方关注：近期有关该型号产品的生产、供货、售后服务以及性能等方面的重大决策和事项有：</w:t>
      </w:r>
    </w:p>
    <w:p>
      <w:pPr>
        <w:wordWrap w:val="0"/>
        <w:topLinePunct/>
        <w:snapToGrid w:val="0"/>
        <w:spacing w:line="400" w:lineRule="exact"/>
        <w:ind w:firstLine="480" w:firstLineChars="200"/>
        <w:rPr>
          <w:rFonts w:eastAsia="仿宋"/>
          <w:sz w:val="24"/>
          <w:u w:val="single"/>
        </w:rPr>
      </w:pPr>
      <w:r>
        <w:rPr>
          <w:rFonts w:eastAsia="仿宋"/>
          <w:sz w:val="24"/>
          <w:u w:val="single"/>
        </w:rPr>
        <w:t xml:space="preserve">                                                      </w:t>
      </w:r>
    </w:p>
    <w:p>
      <w:pPr>
        <w:wordWrap w:val="0"/>
        <w:topLinePunct/>
        <w:snapToGrid w:val="0"/>
        <w:spacing w:line="400" w:lineRule="exact"/>
        <w:ind w:firstLine="480" w:firstLineChars="200"/>
        <w:rPr>
          <w:rFonts w:eastAsia="仿宋"/>
          <w:sz w:val="24"/>
          <w:u w:val="single"/>
        </w:rPr>
      </w:pPr>
      <w:r>
        <w:rPr>
          <w:rFonts w:eastAsia="仿宋"/>
          <w:sz w:val="24"/>
          <w:u w:val="single"/>
        </w:rPr>
        <w:t xml:space="preserve">                                                      </w:t>
      </w:r>
    </w:p>
    <w:p>
      <w:pPr>
        <w:pStyle w:val="7"/>
        <w:snapToGrid w:val="0"/>
        <w:spacing w:line="400" w:lineRule="exact"/>
        <w:ind w:firstLine="480" w:firstLineChars="200"/>
        <w:rPr>
          <w:rFonts w:ascii="Times New Roman" w:eastAsia="仿宋"/>
          <w:sz w:val="24"/>
          <w:szCs w:val="24"/>
        </w:rPr>
      </w:pPr>
      <w:r>
        <w:rPr>
          <w:rFonts w:ascii="Times New Roman" w:eastAsia="仿宋"/>
          <w:sz w:val="24"/>
          <w:szCs w:val="24"/>
        </w:rPr>
        <w:t>4.我方及由本人担任法定代表人</w:t>
      </w:r>
      <w:r>
        <w:rPr>
          <w:rFonts w:ascii="Times New Roman" w:eastAsia="仿宋"/>
          <w:sz w:val="24"/>
        </w:rPr>
        <w:t>（负责人）</w:t>
      </w:r>
      <w:r>
        <w:rPr>
          <w:rFonts w:ascii="Times New Roman" w:eastAsia="仿宋"/>
          <w:sz w:val="24"/>
          <w:szCs w:val="24"/>
        </w:rPr>
        <w:t>的其他机构最近三年内被通报或者被处罚的违法行为有：</w:t>
      </w:r>
    </w:p>
    <w:p>
      <w:pPr>
        <w:wordWrap w:val="0"/>
        <w:snapToGrid w:val="0"/>
        <w:spacing w:line="400" w:lineRule="exact"/>
        <w:ind w:firstLine="480" w:firstLineChars="200"/>
        <w:rPr>
          <w:rFonts w:eastAsia="仿宋"/>
          <w:sz w:val="24"/>
          <w:u w:val="single"/>
        </w:rPr>
      </w:pPr>
      <w:r>
        <w:rPr>
          <w:rFonts w:eastAsia="仿宋"/>
          <w:sz w:val="24"/>
          <w:u w:val="single"/>
        </w:rPr>
        <w:t xml:space="preserve">                                                      </w:t>
      </w:r>
    </w:p>
    <w:p>
      <w:pPr>
        <w:wordWrap w:val="0"/>
        <w:snapToGrid w:val="0"/>
        <w:spacing w:line="400" w:lineRule="exact"/>
        <w:ind w:firstLine="480" w:firstLineChars="200"/>
        <w:rPr>
          <w:rFonts w:eastAsia="仿宋"/>
          <w:sz w:val="24"/>
          <w:u w:val="single"/>
        </w:rPr>
      </w:pPr>
      <w:r>
        <w:rPr>
          <w:rFonts w:eastAsia="仿宋"/>
          <w:sz w:val="24"/>
          <w:u w:val="single"/>
        </w:rPr>
        <w:t xml:space="preserve">                                                      </w:t>
      </w:r>
    </w:p>
    <w:p>
      <w:pPr>
        <w:snapToGrid w:val="0"/>
        <w:spacing w:line="400" w:lineRule="exact"/>
        <w:ind w:firstLine="480" w:firstLineChars="200"/>
        <w:rPr>
          <w:rFonts w:eastAsia="仿宋"/>
          <w:sz w:val="24"/>
        </w:rPr>
      </w:pPr>
      <w:r>
        <w:rPr>
          <w:rFonts w:eastAsia="仿宋"/>
          <w:sz w:val="24"/>
        </w:rPr>
        <w:t>5.以上事项如有虚假或隐瞒，我方愿意承担一切后果，并不再寻求任何旨在减轻或免除法律责任的辩解。</w:t>
      </w: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2</w:t>
      </w:r>
      <w:r>
        <w:rPr>
          <w:rFonts w:eastAsia="仿宋"/>
          <w:b/>
          <w:sz w:val="24"/>
        </w:rPr>
        <w:t>）</w:t>
      </w:r>
      <w:r>
        <w:rPr>
          <w:rFonts w:hint="eastAsia" w:eastAsia="仿宋"/>
          <w:b/>
          <w:sz w:val="24"/>
        </w:rPr>
        <w:t>有效的营业执照副本复印件并加盖公章；</w:t>
      </w: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3</w:t>
      </w:r>
      <w:r>
        <w:rPr>
          <w:rFonts w:eastAsia="仿宋"/>
          <w:b/>
          <w:sz w:val="24"/>
        </w:rPr>
        <w:t>）有效的法定代表人（负责人）身份证正反面复印件</w:t>
      </w:r>
      <w:r>
        <w:rPr>
          <w:rFonts w:hint="eastAsia" w:eastAsia="仿宋"/>
          <w:b/>
          <w:sz w:val="24"/>
        </w:rPr>
        <w:t>并加盖公章</w:t>
      </w:r>
      <w:r>
        <w:rPr>
          <w:rFonts w:eastAsia="仿宋"/>
          <w:b/>
          <w:sz w:val="24"/>
        </w:rPr>
        <w:t>（如法定代表人（负责人</w:t>
      </w:r>
      <w:r>
        <w:rPr>
          <w:rFonts w:hint="eastAsia" w:eastAsia="仿宋"/>
          <w:b/>
          <w:sz w:val="24"/>
        </w:rPr>
        <w:t>）为</w:t>
      </w:r>
      <w:r>
        <w:rPr>
          <w:rFonts w:eastAsia="仿宋"/>
          <w:b/>
          <w:sz w:val="24"/>
        </w:rPr>
        <w:t>非中国国籍应提交护照复印件，要求证件有效并与营业执照中的法定代表人（负责人）相符）</w:t>
      </w: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4</w:t>
      </w:r>
      <w:r>
        <w:rPr>
          <w:rFonts w:eastAsia="仿宋"/>
          <w:b/>
          <w:sz w:val="24"/>
        </w:rPr>
        <w:t>）法定代表人（负责人）授权委托书格式（委托代理时提供）：</w:t>
      </w:r>
    </w:p>
    <w:p>
      <w:pPr>
        <w:pStyle w:val="20"/>
      </w:pPr>
    </w:p>
    <w:p>
      <w:pPr>
        <w:spacing w:line="400" w:lineRule="exact"/>
        <w:jc w:val="center"/>
        <w:rPr>
          <w:rFonts w:eastAsia="仿宋"/>
          <w:b/>
          <w:spacing w:val="6"/>
          <w:sz w:val="32"/>
          <w:szCs w:val="32"/>
        </w:rPr>
      </w:pPr>
    </w:p>
    <w:p>
      <w:pPr>
        <w:pStyle w:val="20"/>
      </w:pPr>
    </w:p>
    <w:p>
      <w:pPr>
        <w:spacing w:line="400" w:lineRule="exact"/>
        <w:jc w:val="center"/>
        <w:rPr>
          <w:rFonts w:eastAsia="仿宋"/>
          <w:b/>
          <w:spacing w:val="6"/>
          <w:sz w:val="32"/>
          <w:szCs w:val="32"/>
        </w:rPr>
      </w:pPr>
      <w:r>
        <w:rPr>
          <w:rFonts w:eastAsia="仿宋"/>
          <w:b/>
          <w:spacing w:val="6"/>
          <w:sz w:val="32"/>
          <w:szCs w:val="32"/>
        </w:rPr>
        <w:t>法定代表人（负责人）授权委托书</w:t>
      </w:r>
    </w:p>
    <w:p>
      <w:pPr>
        <w:snapToGrid w:val="0"/>
        <w:spacing w:line="400" w:lineRule="exact"/>
        <w:rPr>
          <w:rFonts w:eastAsia="仿宋"/>
          <w:bCs/>
          <w:sz w:val="24"/>
        </w:rPr>
      </w:pPr>
    </w:p>
    <w:p>
      <w:pPr>
        <w:snapToGrid w:val="0"/>
        <w:spacing w:line="400" w:lineRule="exact"/>
        <w:rPr>
          <w:rFonts w:eastAsia="仿宋"/>
          <w:b/>
          <w:bCs/>
          <w:sz w:val="24"/>
        </w:rPr>
      </w:pPr>
      <w:r>
        <w:rPr>
          <w:rFonts w:eastAsia="仿宋"/>
          <w:bCs/>
          <w:sz w:val="24"/>
        </w:rPr>
        <w:t>致：</w:t>
      </w:r>
      <w:r>
        <w:rPr>
          <w:rFonts w:eastAsia="仿宋"/>
          <w:sz w:val="24"/>
          <w:u w:val="single"/>
        </w:rPr>
        <w:t>广西壮族自治区</w:t>
      </w:r>
      <w:r>
        <w:rPr>
          <w:rFonts w:hint="eastAsia" w:eastAsia="仿宋"/>
          <w:sz w:val="24"/>
          <w:u w:val="single"/>
        </w:rPr>
        <w:t>大数据发展局</w:t>
      </w:r>
      <w:r>
        <w:rPr>
          <w:rFonts w:eastAsia="仿宋"/>
          <w:sz w:val="24"/>
        </w:rPr>
        <w:t>：</w:t>
      </w:r>
    </w:p>
    <w:p>
      <w:pPr>
        <w:snapToGrid w:val="0"/>
        <w:spacing w:line="400" w:lineRule="exact"/>
        <w:ind w:firstLine="720" w:firstLineChars="300"/>
        <w:rPr>
          <w:rFonts w:eastAsia="仿宋"/>
          <w:sz w:val="24"/>
        </w:rPr>
      </w:pPr>
      <w:r>
        <w:rPr>
          <w:rFonts w:eastAsia="仿宋"/>
          <w:sz w:val="24"/>
        </w:rPr>
        <w:t>我</w:t>
      </w:r>
      <w:r>
        <w:rPr>
          <w:rFonts w:eastAsia="仿宋"/>
          <w:sz w:val="24"/>
          <w:u w:val="single"/>
        </w:rPr>
        <w:t xml:space="preserve">             </w:t>
      </w:r>
      <w:r>
        <w:rPr>
          <w:rFonts w:eastAsia="仿宋"/>
          <w:sz w:val="24"/>
        </w:rPr>
        <w:t>（姓名）系</w:t>
      </w:r>
      <w:r>
        <w:rPr>
          <w:rFonts w:eastAsia="仿宋"/>
          <w:sz w:val="24"/>
          <w:u w:val="single"/>
        </w:rPr>
        <w:t xml:space="preserve">                  </w:t>
      </w:r>
      <w:r>
        <w:rPr>
          <w:rFonts w:eastAsia="仿宋"/>
          <w:sz w:val="24"/>
        </w:rPr>
        <w:t>（</w:t>
      </w:r>
      <w:r>
        <w:rPr>
          <w:rFonts w:hint="eastAsia" w:eastAsia="仿宋"/>
          <w:sz w:val="24"/>
        </w:rPr>
        <w:t>报价人</w:t>
      </w:r>
      <w:r>
        <w:rPr>
          <w:rFonts w:eastAsia="仿宋"/>
          <w:sz w:val="24"/>
        </w:rPr>
        <w:t xml:space="preserve">名称）的法定代表人（负责人），现授权委托本单位在职职工 </w:t>
      </w:r>
      <w:r>
        <w:rPr>
          <w:rFonts w:eastAsia="仿宋"/>
          <w:sz w:val="24"/>
          <w:u w:val="single"/>
        </w:rPr>
        <w:t xml:space="preserve">              </w:t>
      </w:r>
      <w:r>
        <w:rPr>
          <w:rFonts w:eastAsia="仿宋"/>
          <w:sz w:val="24"/>
        </w:rPr>
        <w:t>（姓名）以我方的名义参加</w:t>
      </w:r>
      <w:r>
        <w:rPr>
          <w:rFonts w:hint="eastAsia" w:ascii="宋体" w:hAnsi="宋体" w:eastAsia="仿宋"/>
          <w:bCs/>
          <w:sz w:val="24"/>
        </w:rPr>
        <w:t>广西携手东盟共同迈进人工智能时代宣传项目</w:t>
      </w:r>
      <w:r>
        <w:rPr>
          <w:rFonts w:eastAsia="仿宋"/>
          <w:sz w:val="24"/>
        </w:rPr>
        <w:t>的</w:t>
      </w:r>
      <w:r>
        <w:rPr>
          <w:rFonts w:hint="eastAsia" w:eastAsia="仿宋"/>
          <w:sz w:val="24"/>
        </w:rPr>
        <w:t>采购</w:t>
      </w:r>
      <w:r>
        <w:rPr>
          <w:rFonts w:eastAsia="仿宋"/>
          <w:sz w:val="24"/>
        </w:rPr>
        <w:t>活动，并代表我方全权办理针对上述项目</w:t>
      </w:r>
      <w:r>
        <w:rPr>
          <w:rFonts w:hint="eastAsia" w:eastAsia="仿宋"/>
          <w:sz w:val="24"/>
        </w:rPr>
        <w:t>采购活动</w:t>
      </w:r>
      <w:r>
        <w:rPr>
          <w:rFonts w:eastAsia="仿宋"/>
          <w:sz w:val="24"/>
        </w:rPr>
        <w:t>的具体事务和签署相关文件。</w:t>
      </w:r>
    </w:p>
    <w:p>
      <w:pPr>
        <w:snapToGrid w:val="0"/>
        <w:spacing w:line="400" w:lineRule="exact"/>
        <w:rPr>
          <w:rFonts w:eastAsia="仿宋"/>
          <w:sz w:val="24"/>
        </w:rPr>
      </w:pPr>
      <w:r>
        <w:rPr>
          <w:rFonts w:eastAsia="仿宋"/>
          <w:sz w:val="24"/>
        </w:rPr>
        <w:t xml:space="preserve">    我方对被授权人的签名事项负全部责任。</w:t>
      </w:r>
    </w:p>
    <w:p>
      <w:pPr>
        <w:snapToGrid w:val="0"/>
        <w:spacing w:line="400" w:lineRule="exact"/>
        <w:ind w:firstLine="480"/>
        <w:rPr>
          <w:rFonts w:eastAsia="仿宋"/>
          <w:sz w:val="24"/>
        </w:rPr>
      </w:pPr>
      <w:r>
        <w:rPr>
          <w:rFonts w:eastAsia="仿宋"/>
          <w:sz w:val="24"/>
          <w:u w:val="single"/>
        </w:rPr>
        <w:t>在撤销授权的书面通知以前，本授权书一直有效。</w:t>
      </w:r>
      <w:r>
        <w:rPr>
          <w:rFonts w:eastAsia="仿宋"/>
          <w:sz w:val="24"/>
        </w:rPr>
        <w:t>被授权人在授权书有效期内签署的所有文件不因授权的撤销而失效。</w:t>
      </w:r>
    </w:p>
    <w:p>
      <w:pPr>
        <w:snapToGrid w:val="0"/>
        <w:spacing w:line="400" w:lineRule="exact"/>
        <w:ind w:firstLine="480"/>
        <w:rPr>
          <w:rFonts w:eastAsia="仿宋"/>
          <w:sz w:val="24"/>
        </w:rPr>
      </w:pPr>
      <w:r>
        <w:rPr>
          <w:rFonts w:eastAsia="仿宋"/>
          <w:sz w:val="24"/>
        </w:rPr>
        <w:t>被授权人无转委托权，特此委托。</w:t>
      </w:r>
    </w:p>
    <w:p>
      <w:pPr>
        <w:wordWrap w:val="0"/>
        <w:snapToGrid w:val="0"/>
        <w:spacing w:line="400" w:lineRule="exact"/>
        <w:rPr>
          <w:rFonts w:eastAsia="仿宋"/>
          <w:sz w:val="24"/>
          <w:u w:val="single"/>
        </w:rPr>
      </w:pPr>
      <w:r>
        <w:rPr>
          <w:rFonts w:eastAsia="仿宋"/>
          <w:sz w:val="24"/>
        </w:rPr>
        <w:t>被授权人签名：</w:t>
      </w:r>
      <w:r>
        <w:rPr>
          <w:rFonts w:eastAsia="仿宋"/>
          <w:sz w:val="24"/>
          <w:u w:val="single"/>
        </w:rPr>
        <w:t xml:space="preserve">             </w:t>
      </w:r>
      <w:r>
        <w:rPr>
          <w:rFonts w:eastAsia="仿宋"/>
          <w:sz w:val="24"/>
        </w:rPr>
        <w:t xml:space="preserve">       法定代表人（负责人）签名：</w:t>
      </w:r>
      <w:r>
        <w:rPr>
          <w:rFonts w:eastAsia="仿宋"/>
          <w:sz w:val="24"/>
          <w:u w:val="single"/>
        </w:rPr>
        <w:t xml:space="preserve">              </w:t>
      </w:r>
    </w:p>
    <w:p>
      <w:pPr>
        <w:wordWrap w:val="0"/>
        <w:snapToGrid w:val="0"/>
        <w:spacing w:line="400" w:lineRule="exact"/>
        <w:rPr>
          <w:rFonts w:eastAsia="仿宋"/>
          <w:sz w:val="24"/>
        </w:rPr>
      </w:pPr>
      <w:r>
        <w:rPr>
          <w:rFonts w:eastAsia="仿宋"/>
          <w:sz w:val="24"/>
        </w:rPr>
        <w:t>所在部门职务：</w:t>
      </w:r>
      <w:r>
        <w:rPr>
          <w:rFonts w:eastAsia="仿宋"/>
          <w:sz w:val="24"/>
          <w:u w:val="single"/>
        </w:rPr>
        <w:t xml:space="preserve">             </w:t>
      </w:r>
      <w:r>
        <w:rPr>
          <w:rFonts w:eastAsia="仿宋"/>
          <w:sz w:val="24"/>
        </w:rPr>
        <w:t xml:space="preserve">       职  务：</w:t>
      </w:r>
      <w:r>
        <w:rPr>
          <w:rFonts w:eastAsia="仿宋"/>
          <w:sz w:val="24"/>
          <w:u w:val="single"/>
        </w:rPr>
        <w:t xml:space="preserve">              </w:t>
      </w:r>
    </w:p>
    <w:p>
      <w:pPr>
        <w:wordWrap w:val="0"/>
        <w:snapToGrid w:val="0"/>
        <w:spacing w:line="400" w:lineRule="exact"/>
        <w:rPr>
          <w:rFonts w:eastAsia="仿宋"/>
          <w:sz w:val="24"/>
        </w:rPr>
      </w:pPr>
      <w:r>
        <w:rPr>
          <w:rFonts w:eastAsia="仿宋"/>
          <w:sz w:val="24"/>
        </w:rPr>
        <w:t>被授权人身份证号码：</w:t>
      </w:r>
      <w:r>
        <w:rPr>
          <w:rFonts w:eastAsia="仿宋"/>
          <w:sz w:val="24"/>
          <w:u w:val="single"/>
        </w:rPr>
        <w:t xml:space="preserve">                              </w:t>
      </w:r>
    </w:p>
    <w:p>
      <w:pPr>
        <w:wordWrap w:val="0"/>
        <w:snapToGrid w:val="0"/>
        <w:spacing w:line="400" w:lineRule="exact"/>
        <w:ind w:firstLine="6720" w:firstLineChars="2800"/>
        <w:rPr>
          <w:rFonts w:eastAsia="仿宋"/>
          <w:sz w:val="24"/>
        </w:rPr>
      </w:pPr>
      <w:r>
        <w:rPr>
          <w:rFonts w:eastAsia="仿宋"/>
          <w:sz w:val="24"/>
        </w:rPr>
        <w:t xml:space="preserve">                                                                               </w:t>
      </w:r>
      <w:r>
        <w:rPr>
          <w:rFonts w:hint="eastAsia" w:eastAsia="仿宋"/>
          <w:sz w:val="24"/>
        </w:rPr>
        <w:t>报价人</w:t>
      </w:r>
      <w:r>
        <w:rPr>
          <w:rFonts w:eastAsia="仿宋"/>
          <w:sz w:val="24"/>
        </w:rPr>
        <w:t>公章：</w:t>
      </w:r>
      <w:r>
        <w:rPr>
          <w:rFonts w:eastAsia="仿宋"/>
          <w:sz w:val="24"/>
          <w:u w:val="single"/>
        </w:rPr>
        <w:t xml:space="preserve">            </w:t>
      </w:r>
    </w:p>
    <w:p>
      <w:pPr>
        <w:snapToGrid w:val="0"/>
        <w:spacing w:line="400" w:lineRule="exact"/>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5</w:t>
      </w:r>
      <w:r>
        <w:rPr>
          <w:rFonts w:eastAsia="仿宋"/>
          <w:b/>
          <w:sz w:val="24"/>
        </w:rPr>
        <w:t>）有效的委托代理人身份证正反面复印件</w:t>
      </w:r>
      <w:r>
        <w:rPr>
          <w:rFonts w:hint="eastAsia" w:eastAsia="仿宋"/>
          <w:b/>
          <w:sz w:val="24"/>
        </w:rPr>
        <w:t>并加盖公章</w:t>
      </w:r>
      <w:r>
        <w:rPr>
          <w:rFonts w:eastAsia="仿宋"/>
          <w:b/>
          <w:sz w:val="24"/>
        </w:rPr>
        <w:t>（委托代理时提供，如委托代理人非中国国籍应提交护照复印件，要求证件有效并与法定代表人（负责人）授权委托书中的授权人相符）</w:t>
      </w:r>
    </w:p>
    <w:p>
      <w:pPr>
        <w:snapToGrid w:val="0"/>
        <w:spacing w:line="400" w:lineRule="exact"/>
        <w:jc w:val="left"/>
        <w:rPr>
          <w:rFonts w:eastAsia="仿宋"/>
          <w:b/>
          <w:sz w:val="24"/>
        </w:rPr>
      </w:pPr>
    </w:p>
    <w:p>
      <w:pPr>
        <w:pStyle w:val="20"/>
      </w:pPr>
    </w:p>
    <w:p>
      <w:pPr>
        <w:pStyle w:val="20"/>
      </w:pPr>
    </w:p>
    <w:p>
      <w:pPr>
        <w:snapToGrid w:val="0"/>
        <w:spacing w:line="400" w:lineRule="exact"/>
        <w:jc w:val="left"/>
        <w:outlineLvl w:val="3"/>
        <w:rPr>
          <w:rFonts w:eastAsia="仿宋"/>
          <w:b/>
          <w:sz w:val="24"/>
        </w:rPr>
      </w:pPr>
      <w:r>
        <w:rPr>
          <w:rFonts w:hint="eastAsia" w:eastAsia="仿宋"/>
          <w:b/>
          <w:sz w:val="24"/>
        </w:rPr>
        <w:t>（6）报价人参加政府采购活动前3年内在经营活动中没有重大违法记录的书面声明（格式自拟，原件加盖单位公章），</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hint="eastAsia" w:eastAsia="仿宋"/>
          <w:b/>
          <w:sz w:val="24"/>
        </w:rPr>
        <w:t>（7）报价人主体信用记录查询结果截图（加盖报价人单位公章）</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8</w:t>
      </w:r>
      <w:r>
        <w:rPr>
          <w:rFonts w:eastAsia="仿宋"/>
          <w:b/>
          <w:sz w:val="24"/>
        </w:rPr>
        <w:t>）服务承诺书（格式自拟）</w:t>
      </w:r>
    </w:p>
    <w:p>
      <w:pPr>
        <w:snapToGrid w:val="0"/>
        <w:spacing w:line="400" w:lineRule="exact"/>
        <w:jc w:val="left"/>
        <w:rPr>
          <w:rFonts w:eastAsia="仿宋"/>
          <w:b/>
          <w:sz w:val="24"/>
        </w:rPr>
      </w:pPr>
    </w:p>
    <w:p>
      <w:pPr>
        <w:sectPr>
          <w:footerReference r:id="rId10" w:type="default"/>
          <w:pgSz w:w="11906" w:h="16838"/>
          <w:pgMar w:top="1134" w:right="1134" w:bottom="1134" w:left="1134" w:header="851" w:footer="992" w:gutter="0"/>
          <w:cols w:space="720" w:num="1"/>
          <w:docGrid w:linePitch="312" w:charSpace="0"/>
        </w:sectPr>
      </w:pPr>
    </w:p>
    <w:p>
      <w:pPr>
        <w:pStyle w:val="2"/>
      </w:pPr>
    </w:p>
    <w:p>
      <w:pPr>
        <w:pStyle w:val="20"/>
      </w:pPr>
    </w:p>
    <w:p>
      <w:pPr>
        <w:pStyle w:val="20"/>
        <w:snapToGrid w:val="0"/>
        <w:spacing w:line="400" w:lineRule="exact"/>
        <w:outlineLvl w:val="3"/>
        <w:rPr>
          <w:rFonts w:eastAsia="仿宋"/>
          <w:b/>
        </w:rPr>
      </w:pPr>
      <w:r>
        <w:rPr>
          <w:rFonts w:hint="eastAsia" w:eastAsia="仿宋"/>
          <w:b/>
        </w:rPr>
        <w:t>（9）报价人的类似成功案例的业绩证明文件：</w:t>
      </w:r>
    </w:p>
    <w:p>
      <w:pPr>
        <w:pStyle w:val="11"/>
        <w:snapToGrid w:val="0"/>
        <w:spacing w:line="400" w:lineRule="exact"/>
        <w:ind w:left="0" w:firstLine="480" w:firstLineChars="200"/>
        <w:jc w:val="left"/>
        <w:rPr>
          <w:rFonts w:eastAsia="仿宋"/>
          <w:sz w:val="24"/>
        </w:rPr>
      </w:pPr>
      <w:r>
        <w:rPr>
          <w:rFonts w:hint="eastAsia" w:eastAsia="仿宋"/>
          <w:sz w:val="24"/>
        </w:rPr>
        <w:t>报价人</w:t>
      </w:r>
      <w:r>
        <w:rPr>
          <w:rFonts w:eastAsia="仿宋"/>
          <w:sz w:val="24"/>
        </w:rPr>
        <w:t>同类项目实施情况一览表格式：（</w:t>
      </w:r>
      <w:r>
        <w:rPr>
          <w:rFonts w:hint="eastAsia" w:eastAsia="仿宋"/>
          <w:sz w:val="24"/>
        </w:rPr>
        <w:t>报价人</w:t>
      </w:r>
      <w:r>
        <w:rPr>
          <w:rFonts w:eastAsia="仿宋"/>
          <w:sz w:val="24"/>
        </w:rPr>
        <w:t>同类项目</w:t>
      </w:r>
      <w:r>
        <w:rPr>
          <w:rFonts w:hint="eastAsia" w:eastAsia="仿宋"/>
          <w:sz w:val="24"/>
        </w:rPr>
        <w:t>中标/成交通知书复印件或有效合同复印件并加盖磋商供应商公章</w:t>
      </w:r>
      <w:r>
        <w:rPr>
          <w:rFonts w:eastAsia="仿宋"/>
          <w:sz w:val="24"/>
        </w:rPr>
        <w:t>，格式可自拟）</w:t>
      </w:r>
    </w:p>
    <w:tbl>
      <w:tblPr>
        <w:tblStyle w:val="15"/>
        <w:tblW w:w="11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8"/>
        <w:gridCol w:w="1841"/>
        <w:gridCol w:w="733"/>
        <w:gridCol w:w="1112"/>
        <w:gridCol w:w="1547"/>
        <w:gridCol w:w="1452"/>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采购单位名称</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服务名称</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w:t>
            </w:r>
          </w:p>
          <w:p>
            <w:pPr>
              <w:snapToGrid w:val="0"/>
              <w:spacing w:line="400" w:lineRule="exact"/>
              <w:jc w:val="center"/>
              <w:rPr>
                <w:rFonts w:eastAsia="仿宋"/>
                <w:sz w:val="24"/>
              </w:rPr>
            </w:pPr>
            <w:r>
              <w:rPr>
                <w:rFonts w:eastAsia="仿宋"/>
                <w:sz w:val="24"/>
              </w:rPr>
              <w:t>数量</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单价</w:t>
            </w:r>
          </w:p>
        </w:tc>
        <w:tc>
          <w:tcPr>
            <w:tcW w:w="2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附件页码</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采购单位联系人及</w:t>
            </w:r>
          </w:p>
          <w:p>
            <w:pPr>
              <w:snapToGrid w:val="0"/>
              <w:spacing w:line="400" w:lineRule="exact"/>
              <w:jc w:val="center"/>
              <w:rPr>
                <w:rFonts w:eastAsia="仿宋"/>
                <w:sz w:val="24"/>
              </w:rPr>
            </w:pPr>
            <w:r>
              <w:rPr>
                <w:rFonts w:eastAsia="仿宋"/>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合同</w:t>
            </w: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中标通知书</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w:t>
            </w: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bl>
    <w:p>
      <w:pPr>
        <w:wordWrap w:val="0"/>
        <w:snapToGrid w:val="0"/>
        <w:spacing w:line="400" w:lineRule="exact"/>
        <w:ind w:right="120"/>
        <w:jc w:val="right"/>
        <w:rPr>
          <w:rFonts w:eastAsia="仿宋"/>
          <w:sz w:val="24"/>
        </w:rPr>
      </w:pPr>
    </w:p>
    <w:p>
      <w:pPr>
        <w:spacing w:line="300" w:lineRule="auto"/>
        <w:ind w:firstLine="720" w:firstLineChars="300"/>
        <w:rPr>
          <w:rFonts w:ascii="仿宋_GB2312" w:eastAsia="仿宋_GB2312"/>
          <w:sz w:val="24"/>
        </w:rPr>
      </w:pPr>
      <w:r>
        <w:rPr>
          <w:rFonts w:hint="eastAsia" w:ascii="仿宋_GB2312" w:eastAsia="仿宋_GB2312"/>
          <w:sz w:val="24"/>
        </w:rPr>
        <w:t>注：1.</w:t>
      </w:r>
      <w:r>
        <w:rPr>
          <w:rFonts w:hint="eastAsia" w:ascii="宋体" w:hAnsi="宋体"/>
          <w:szCs w:val="21"/>
        </w:rPr>
        <w:t>在填写时，如本表格不适合报价人的实际情况，可根据本表格式自行制表填写。</w:t>
      </w:r>
    </w:p>
    <w:p>
      <w:pPr>
        <w:spacing w:line="300" w:lineRule="auto"/>
        <w:ind w:firstLine="1155" w:firstLineChars="550"/>
        <w:rPr>
          <w:rFonts w:hint="eastAsia" w:ascii="宋体" w:hAnsi="宋体"/>
          <w:szCs w:val="21"/>
        </w:rPr>
      </w:pPr>
      <w:r>
        <w:rPr>
          <w:rFonts w:hint="eastAsia" w:ascii="宋体" w:hAnsi="宋体"/>
          <w:szCs w:val="21"/>
        </w:rPr>
        <w:t>2.此清单由多页构成的，应逐页加盖报价人法人公章或由法定代表人（负责人）（或委托代理人）签字。</w:t>
      </w:r>
    </w:p>
    <w:p>
      <w:pPr>
        <w:pStyle w:val="20"/>
      </w:pP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jc w:val="right"/>
        <w:rPr>
          <w:rFonts w:eastAsia="仿宋"/>
          <w:sz w:val="24"/>
          <w:u w:val="single"/>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11760" w:firstLineChars="4900"/>
        <w:rPr>
          <w:rFonts w:eastAsia="仿宋"/>
          <w:sz w:val="24"/>
        </w:rPr>
      </w:pPr>
    </w:p>
    <w:p>
      <w:pPr>
        <w:snapToGrid w:val="0"/>
        <w:spacing w:line="400" w:lineRule="exact"/>
        <w:jc w:val="right"/>
        <w:rPr>
          <w:rFonts w:eastAsia="仿宋"/>
          <w:sz w:val="24"/>
        </w:rPr>
      </w:pPr>
      <w:r>
        <w:rPr>
          <w:rFonts w:eastAsia="仿宋"/>
          <w:sz w:val="24"/>
        </w:rPr>
        <w:t xml:space="preserve"> 年    月    日</w:t>
      </w:r>
    </w:p>
    <w:p>
      <w:pPr>
        <w:pStyle w:val="20"/>
        <w:rPr>
          <w:rFonts w:eastAsia="仿宋"/>
        </w:rPr>
      </w:pPr>
    </w:p>
    <w:p>
      <w:pPr>
        <w:pStyle w:val="11"/>
        <w:snapToGrid w:val="0"/>
        <w:spacing w:line="400" w:lineRule="exact"/>
        <w:ind w:left="480" w:hanging="480"/>
        <w:rPr>
          <w:rFonts w:eastAsia="仿宋"/>
          <w:sz w:val="24"/>
        </w:rPr>
      </w:pPr>
    </w:p>
    <w:p>
      <w:pPr>
        <w:pStyle w:val="20"/>
        <w:rPr>
          <w:rFonts w:eastAsia="仿宋"/>
        </w:rPr>
        <w:sectPr>
          <w:pgSz w:w="16838" w:h="11906" w:orient="landscape"/>
          <w:pgMar w:top="1134" w:right="1134" w:bottom="1134" w:left="1134" w:header="851" w:footer="992" w:gutter="0"/>
          <w:cols w:space="720" w:num="1"/>
          <w:docGrid w:linePitch="312" w:charSpace="0"/>
        </w:sectPr>
      </w:pPr>
    </w:p>
    <w:p>
      <w:pPr>
        <w:widowControl/>
        <w:jc w:val="left"/>
        <w:outlineLvl w:val="1"/>
        <w:rPr>
          <w:rFonts w:eastAsia="仿宋"/>
          <w:b/>
          <w:sz w:val="24"/>
        </w:rPr>
      </w:pPr>
      <w:r>
        <w:rPr>
          <w:rFonts w:eastAsia="仿宋"/>
          <w:b/>
          <w:sz w:val="24"/>
        </w:rPr>
        <w:t>三、技术文件格式</w:t>
      </w:r>
    </w:p>
    <w:p>
      <w:pPr>
        <w:snapToGrid w:val="0"/>
        <w:spacing w:before="156" w:beforeLines="50" w:after="50"/>
        <w:rPr>
          <w:rFonts w:eastAsia="仿宋"/>
          <w:b/>
          <w:sz w:val="24"/>
        </w:rPr>
      </w:pPr>
    </w:p>
    <w:p>
      <w:pPr>
        <w:snapToGrid w:val="0"/>
        <w:spacing w:before="156" w:beforeLines="50" w:after="50"/>
        <w:outlineLvl w:val="2"/>
        <w:rPr>
          <w:rFonts w:eastAsia="仿宋"/>
          <w:b/>
          <w:sz w:val="24"/>
        </w:rPr>
      </w:pPr>
      <w:r>
        <w:rPr>
          <w:rFonts w:eastAsia="仿宋"/>
          <w:b/>
          <w:sz w:val="24"/>
        </w:rPr>
        <w:t xml:space="preserve">1.技术文件内封面格式（格式可自拟）： </w:t>
      </w:r>
    </w:p>
    <w:p>
      <w:pPr>
        <w:snapToGrid w:val="0"/>
        <w:spacing w:before="156" w:beforeLines="50" w:after="50"/>
        <w:jc w:val="center"/>
        <w:rPr>
          <w:rFonts w:eastAsia="仿宋"/>
          <w:b/>
          <w:bCs/>
          <w:sz w:val="52"/>
          <w:szCs w:val="52"/>
        </w:rPr>
      </w:pPr>
    </w:p>
    <w:p>
      <w:pPr>
        <w:snapToGrid w:val="0"/>
        <w:spacing w:before="156" w:beforeLines="50" w:after="50"/>
        <w:jc w:val="center"/>
        <w:rPr>
          <w:rFonts w:eastAsia="仿宋"/>
          <w:b/>
          <w:bCs/>
          <w:sz w:val="52"/>
          <w:szCs w:val="52"/>
        </w:rPr>
      </w:pPr>
      <w:r>
        <w:rPr>
          <w:rFonts w:eastAsia="仿宋"/>
          <w:b/>
          <w:bCs/>
          <w:sz w:val="52"/>
          <w:szCs w:val="52"/>
        </w:rPr>
        <w:t>技 术 文 件</w:t>
      </w:r>
    </w:p>
    <w:p>
      <w:pPr>
        <w:snapToGrid w:val="0"/>
        <w:spacing w:before="156" w:beforeLines="50" w:after="50"/>
        <w:rPr>
          <w:rFonts w:eastAsia="仿宋"/>
          <w:bCs/>
          <w:sz w:val="24"/>
          <w:szCs w:val="20"/>
        </w:rPr>
      </w:pPr>
    </w:p>
    <w:p>
      <w:pPr>
        <w:snapToGrid w:val="0"/>
        <w:spacing w:line="400" w:lineRule="exact"/>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pStyle w:val="4"/>
        <w:snapToGrid w:val="0"/>
        <w:spacing w:line="400" w:lineRule="exact"/>
        <w:ind w:firstLine="998" w:firstLineChars="416"/>
        <w:rPr>
          <w:rFonts w:eastAsia="仿宋"/>
          <w:bCs/>
          <w:sz w:val="24"/>
        </w:rPr>
      </w:pPr>
    </w:p>
    <w:p>
      <w:pPr>
        <w:pStyle w:val="4"/>
        <w:snapToGrid w:val="0"/>
        <w:spacing w:line="400" w:lineRule="exact"/>
        <w:ind w:firstLine="998" w:firstLineChars="416"/>
        <w:rPr>
          <w:rFonts w:eastAsia="仿宋"/>
          <w:bCs/>
          <w:sz w:val="24"/>
        </w:rPr>
      </w:pPr>
      <w:r>
        <w:rPr>
          <w:rFonts w:hint="eastAsia" w:eastAsia="仿宋"/>
          <w:bCs/>
          <w:sz w:val="24"/>
        </w:rPr>
        <w:t>报价人</w:t>
      </w:r>
      <w:r>
        <w:rPr>
          <w:rFonts w:eastAsia="仿宋"/>
          <w:bCs/>
          <w:sz w:val="24"/>
        </w:rPr>
        <w:t>名称：盖章</w:t>
      </w:r>
    </w:p>
    <w:p>
      <w:pPr>
        <w:pStyle w:val="4"/>
        <w:snapToGrid w:val="0"/>
        <w:spacing w:line="400" w:lineRule="exact"/>
        <w:ind w:firstLine="998" w:firstLineChars="416"/>
        <w:rPr>
          <w:rFonts w:eastAsia="仿宋"/>
          <w:bCs/>
          <w:sz w:val="24"/>
        </w:rPr>
      </w:pPr>
    </w:p>
    <w:p>
      <w:pPr>
        <w:pStyle w:val="4"/>
        <w:snapToGrid w:val="0"/>
        <w:spacing w:line="400" w:lineRule="exact"/>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snapToGrid w:val="0"/>
        <w:spacing w:before="156" w:beforeLines="50" w:after="50"/>
        <w:ind w:firstLine="960" w:firstLineChars="400"/>
        <w:rPr>
          <w:rFonts w:eastAsia="仿宋"/>
          <w:bCs/>
          <w:sz w:val="24"/>
          <w:szCs w:val="20"/>
        </w:rPr>
      </w:pPr>
    </w:p>
    <w:p>
      <w:pPr>
        <w:snapToGrid w:val="0"/>
        <w:spacing w:before="50" w:after="50" w:line="280" w:lineRule="exact"/>
        <w:rPr>
          <w:rFonts w:eastAsia="仿宋"/>
          <w:b/>
          <w:szCs w:val="21"/>
        </w:rPr>
      </w:pPr>
    </w:p>
    <w:p>
      <w:pPr>
        <w:snapToGrid w:val="0"/>
        <w:spacing w:line="400" w:lineRule="exact"/>
        <w:outlineLvl w:val="2"/>
        <w:rPr>
          <w:rFonts w:eastAsia="仿宋"/>
          <w:b/>
          <w:sz w:val="24"/>
        </w:rPr>
      </w:pPr>
      <w:r>
        <w:rPr>
          <w:rFonts w:eastAsia="仿宋"/>
          <w:b/>
          <w:sz w:val="24"/>
        </w:rPr>
        <w:br w:type="page"/>
      </w:r>
      <w:r>
        <w:rPr>
          <w:rFonts w:eastAsia="仿宋"/>
          <w:b/>
          <w:sz w:val="24"/>
        </w:rPr>
        <w:t>2.</w:t>
      </w:r>
      <w:r>
        <w:rPr>
          <w:rFonts w:eastAsia="仿宋"/>
          <w:b/>
          <w:bCs/>
          <w:sz w:val="24"/>
        </w:rPr>
        <w:t>技术文件目录</w:t>
      </w:r>
    </w:p>
    <w:p>
      <w:pPr>
        <w:snapToGrid w:val="0"/>
        <w:spacing w:line="400" w:lineRule="exact"/>
        <w:jc w:val="left"/>
        <w:rPr>
          <w:rFonts w:eastAsia="仿宋"/>
          <w:sz w:val="24"/>
        </w:rPr>
      </w:pPr>
      <w:r>
        <w:rPr>
          <w:rFonts w:eastAsia="仿宋"/>
          <w:sz w:val="24"/>
        </w:rPr>
        <w:t>（1）技术响应表</w:t>
      </w:r>
    </w:p>
    <w:p>
      <w:pPr>
        <w:snapToGrid w:val="0"/>
        <w:spacing w:line="400" w:lineRule="exact"/>
        <w:jc w:val="left"/>
        <w:rPr>
          <w:rFonts w:eastAsia="仿宋"/>
          <w:sz w:val="24"/>
        </w:rPr>
      </w:pPr>
      <w:r>
        <w:rPr>
          <w:rFonts w:eastAsia="仿宋"/>
          <w:sz w:val="24"/>
        </w:rPr>
        <w:t>（2）</w:t>
      </w:r>
      <w:r>
        <w:rPr>
          <w:rFonts w:hint="eastAsia" w:eastAsia="仿宋"/>
          <w:sz w:val="24"/>
        </w:rPr>
        <w:t>服务</w:t>
      </w:r>
      <w:r>
        <w:rPr>
          <w:rFonts w:eastAsia="仿宋"/>
          <w:sz w:val="24"/>
        </w:rPr>
        <w:t>方案</w:t>
      </w:r>
    </w:p>
    <w:p>
      <w:pPr>
        <w:snapToGrid w:val="0"/>
        <w:spacing w:line="400" w:lineRule="exact"/>
        <w:jc w:val="left"/>
        <w:rPr>
          <w:rFonts w:eastAsia="仿宋"/>
          <w:sz w:val="24"/>
        </w:rPr>
      </w:pPr>
      <w:r>
        <w:rPr>
          <w:rFonts w:eastAsia="仿宋"/>
          <w:sz w:val="24"/>
        </w:rPr>
        <w:t>（</w:t>
      </w:r>
      <w:r>
        <w:rPr>
          <w:rFonts w:hint="eastAsia" w:eastAsia="仿宋"/>
          <w:sz w:val="24"/>
        </w:rPr>
        <w:t>3</w:t>
      </w:r>
      <w:r>
        <w:rPr>
          <w:rFonts w:eastAsia="仿宋"/>
          <w:sz w:val="24"/>
        </w:rPr>
        <w:t>）</w:t>
      </w:r>
      <w:r>
        <w:rPr>
          <w:rFonts w:hint="eastAsia" w:eastAsia="仿宋"/>
          <w:sz w:val="24"/>
        </w:rPr>
        <w:t>报价人认为需要提供的其他证明材料</w:t>
      </w:r>
    </w:p>
    <w:p>
      <w:pPr>
        <w:snapToGrid w:val="0"/>
        <w:spacing w:line="400" w:lineRule="exact"/>
        <w:jc w:val="left"/>
        <w:outlineLvl w:val="3"/>
        <w:rPr>
          <w:rFonts w:eastAsia="仿宋"/>
          <w:b/>
          <w:sz w:val="24"/>
        </w:rPr>
      </w:pPr>
      <w:r>
        <w:rPr>
          <w:rFonts w:eastAsia="仿宋"/>
          <w:sz w:val="24"/>
        </w:rPr>
        <w:br w:type="page"/>
      </w:r>
      <w:r>
        <w:rPr>
          <w:rFonts w:eastAsia="仿宋"/>
          <w:b/>
          <w:sz w:val="24"/>
        </w:rPr>
        <w:t>（1）技术响应表格式：</w:t>
      </w:r>
    </w:p>
    <w:p>
      <w:pPr>
        <w:snapToGrid w:val="0"/>
        <w:spacing w:line="400" w:lineRule="exact"/>
        <w:ind w:firstLine="361" w:firstLineChars="150"/>
        <w:jc w:val="left"/>
        <w:rPr>
          <w:rFonts w:eastAsia="仿宋"/>
          <w:b/>
          <w:sz w:val="24"/>
        </w:rPr>
      </w:pPr>
    </w:p>
    <w:tbl>
      <w:tblPr>
        <w:tblStyle w:val="15"/>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278"/>
        <w:gridCol w:w="2361"/>
        <w:gridCol w:w="777"/>
        <w:gridCol w:w="1432"/>
        <w:gridCol w:w="1575"/>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4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bookmarkStart w:id="21" w:name="_Toc254970699"/>
            <w:bookmarkStart w:id="22" w:name="_Toc254970558"/>
            <w:r>
              <w:rPr>
                <w:rFonts w:eastAsia="仿宋"/>
                <w:spacing w:val="20"/>
                <w:sz w:val="24"/>
              </w:rPr>
              <w:t>采购文件要求</w:t>
            </w:r>
            <w:bookmarkEnd w:id="21"/>
            <w:bookmarkEnd w:id="22"/>
          </w:p>
        </w:tc>
        <w:tc>
          <w:tcPr>
            <w:tcW w:w="37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bookmarkStart w:id="23" w:name="_Toc254970700"/>
            <w:bookmarkStart w:id="24" w:name="_Toc254970559"/>
            <w:r>
              <w:rPr>
                <w:rFonts w:eastAsia="仿宋"/>
                <w:spacing w:val="20"/>
                <w:sz w:val="24"/>
              </w:rPr>
              <w:t>响应文件响应</w:t>
            </w:r>
            <w:bookmarkEnd w:id="23"/>
            <w:bookmarkEnd w:id="24"/>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8"/>
              <w:snapToGrid w:val="0"/>
              <w:spacing w:line="400" w:lineRule="exact"/>
              <w:jc w:val="center"/>
              <w:outlineLvl w:val="0"/>
              <w:rPr>
                <w:rFonts w:ascii="Times New Roman" w:hAnsi="Times New Roman" w:eastAsia="仿宋"/>
                <w:spacing w:val="20"/>
                <w:kern w:val="2"/>
                <w:sz w:val="24"/>
                <w:szCs w:val="24"/>
              </w:rPr>
            </w:pPr>
            <w:bookmarkStart w:id="25" w:name="_Toc293863064"/>
            <w:bookmarkStart w:id="26" w:name="_Toc326217569"/>
            <w:bookmarkStart w:id="27" w:name="_Toc293863334"/>
            <w:bookmarkStart w:id="28" w:name="_Toc254970560"/>
            <w:bookmarkStart w:id="29" w:name="_Toc254970701"/>
            <w:bookmarkStart w:id="30" w:name="_Toc301424943"/>
            <w:r>
              <w:rPr>
                <w:rFonts w:ascii="Times New Roman" w:hAnsi="Times New Roman" w:eastAsia="仿宋"/>
                <w:spacing w:val="20"/>
                <w:kern w:val="2"/>
                <w:sz w:val="24"/>
                <w:szCs w:val="24"/>
              </w:rPr>
              <w:t>偏离情况</w:t>
            </w:r>
            <w:bookmarkEnd w:id="25"/>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服务名称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z w:val="24"/>
              </w:rPr>
              <w:t>服务内容及要求</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响应内容</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6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spacing w:val="20"/>
                <w:sz w:val="24"/>
              </w:rPr>
            </w:pPr>
            <w:r>
              <w:rPr>
                <w:rFonts w:eastAsia="仿宋"/>
                <w:b/>
                <w:sz w:val="24"/>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bl>
    <w:p>
      <w:pPr>
        <w:pStyle w:val="6"/>
        <w:spacing w:line="400" w:lineRule="exact"/>
        <w:ind w:firstLine="420" w:firstLineChars="200"/>
        <w:rPr>
          <w:rFonts w:eastAsia="仿宋"/>
          <w:spacing w:val="20"/>
          <w:sz w:val="21"/>
          <w:szCs w:val="21"/>
        </w:rPr>
      </w:pPr>
      <w:r>
        <w:rPr>
          <w:rFonts w:eastAsia="仿宋"/>
          <w:sz w:val="21"/>
          <w:szCs w:val="21"/>
        </w:rPr>
        <w:t>注：</w:t>
      </w:r>
      <w:r>
        <w:rPr>
          <w:rFonts w:hint="eastAsia" w:eastAsia="仿宋"/>
          <w:sz w:val="21"/>
          <w:szCs w:val="21"/>
        </w:rPr>
        <w:t>报价人</w:t>
      </w:r>
      <w:r>
        <w:rPr>
          <w:rFonts w:eastAsia="仿宋"/>
          <w:sz w:val="21"/>
          <w:szCs w:val="21"/>
        </w:rPr>
        <w:t>应根据服务内容对照采购文件要求逐条响应并在“偏离情况”栏注明“正偏离</w:t>
      </w:r>
      <w:r>
        <w:rPr>
          <w:rFonts w:hint="eastAsia" w:eastAsia="仿宋"/>
          <w:sz w:val="21"/>
          <w:szCs w:val="21"/>
        </w:rPr>
        <w:t>”“</w:t>
      </w:r>
      <w:r>
        <w:rPr>
          <w:rFonts w:eastAsia="仿宋"/>
          <w:sz w:val="21"/>
          <w:szCs w:val="21"/>
        </w:rPr>
        <w:t>负偏离”或“无偏离”。</w:t>
      </w: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numPr>
          <w:ilvl w:val="0"/>
          <w:numId w:val="5"/>
        </w:numPr>
        <w:snapToGrid w:val="0"/>
        <w:spacing w:line="400" w:lineRule="exact"/>
        <w:jc w:val="left"/>
        <w:outlineLvl w:val="3"/>
        <w:rPr>
          <w:rFonts w:eastAsia="仿宋"/>
          <w:b/>
          <w:sz w:val="24"/>
        </w:rPr>
      </w:pPr>
      <w:r>
        <w:rPr>
          <w:rFonts w:hint="eastAsia" w:eastAsia="仿宋"/>
          <w:b/>
          <w:sz w:val="24"/>
        </w:rPr>
        <w:t>服务</w:t>
      </w:r>
      <w:r>
        <w:rPr>
          <w:rFonts w:eastAsia="仿宋"/>
          <w:b/>
          <w:sz w:val="24"/>
        </w:rPr>
        <w:t>方案（格式自拟）</w:t>
      </w:r>
    </w:p>
    <w:p>
      <w:pPr>
        <w:snapToGrid w:val="0"/>
        <w:spacing w:line="400" w:lineRule="exact"/>
        <w:jc w:val="left"/>
        <w:rPr>
          <w:rFonts w:eastAsia="仿宋"/>
          <w:b/>
          <w:sz w:val="24"/>
        </w:rPr>
      </w:pPr>
    </w:p>
    <w:p>
      <w:pPr>
        <w:pStyle w:val="20"/>
        <w:rPr>
          <w:rFonts w:eastAsia="仿宋"/>
          <w:b/>
        </w:rPr>
      </w:pPr>
    </w:p>
    <w:p>
      <w:pPr>
        <w:snapToGrid w:val="0"/>
        <w:spacing w:line="400" w:lineRule="exact"/>
        <w:jc w:val="left"/>
        <w:rPr>
          <w:rFonts w:eastAsia="仿宋"/>
          <w:b/>
          <w:sz w:val="24"/>
        </w:rPr>
      </w:pPr>
    </w:p>
    <w:p>
      <w:pPr>
        <w:pStyle w:val="9"/>
      </w:pPr>
    </w:p>
    <w:p>
      <w:pPr>
        <w:snapToGrid w:val="0"/>
        <w:spacing w:line="400" w:lineRule="exact"/>
        <w:jc w:val="left"/>
        <w:rPr>
          <w:rFonts w:eastAsia="仿宋"/>
          <w:b/>
          <w:sz w:val="24"/>
        </w:rPr>
      </w:pPr>
    </w:p>
    <w:p>
      <w:pPr>
        <w:snapToGrid w:val="0"/>
        <w:spacing w:line="400" w:lineRule="exact"/>
        <w:jc w:val="left"/>
        <w:outlineLvl w:val="3"/>
        <w:rPr>
          <w:rFonts w:eastAsia="仿宋"/>
          <w:b/>
          <w:sz w:val="24"/>
        </w:rPr>
      </w:pPr>
      <w:r>
        <w:rPr>
          <w:rFonts w:eastAsia="仿宋"/>
          <w:b/>
          <w:sz w:val="24"/>
        </w:rPr>
        <w:t>（</w:t>
      </w:r>
      <w:r>
        <w:rPr>
          <w:rFonts w:hint="eastAsia" w:eastAsia="仿宋"/>
          <w:b/>
          <w:sz w:val="24"/>
        </w:rPr>
        <w:t>3</w:t>
      </w:r>
      <w:r>
        <w:rPr>
          <w:rFonts w:eastAsia="仿宋"/>
          <w:b/>
          <w:sz w:val="24"/>
        </w:rPr>
        <w:t>）</w:t>
      </w:r>
      <w:r>
        <w:rPr>
          <w:rFonts w:hint="eastAsia" w:eastAsia="仿宋"/>
          <w:b/>
          <w:sz w:val="24"/>
        </w:rPr>
        <w:t>报价人认为需要提供的其他证明材料</w:t>
      </w:r>
      <w:r>
        <w:rPr>
          <w:rFonts w:eastAsia="仿宋"/>
          <w:b/>
          <w:sz w:val="24"/>
        </w:rPr>
        <w:t>（格式自拟）</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before="50" w:after="156" w:afterLines="50"/>
        <w:jc w:val="left"/>
        <w:outlineLvl w:val="1"/>
        <w:rPr>
          <w:rFonts w:eastAsia="仿宋"/>
          <w:b/>
          <w:sz w:val="24"/>
        </w:rPr>
      </w:pPr>
      <w:r>
        <w:rPr>
          <w:rFonts w:eastAsia="仿宋"/>
          <w:b/>
          <w:bCs/>
          <w:sz w:val="24"/>
        </w:rPr>
        <w:br w:type="page"/>
      </w:r>
      <w:r>
        <w:rPr>
          <w:rFonts w:eastAsia="仿宋"/>
          <w:b/>
          <w:bCs/>
          <w:sz w:val="24"/>
        </w:rPr>
        <w:t>四、报价文件格式</w:t>
      </w:r>
    </w:p>
    <w:p>
      <w:pPr>
        <w:widowControl/>
        <w:jc w:val="left"/>
        <w:outlineLvl w:val="2"/>
        <w:rPr>
          <w:rFonts w:eastAsia="仿宋"/>
          <w:b/>
          <w:sz w:val="24"/>
        </w:rPr>
      </w:pPr>
      <w:r>
        <w:rPr>
          <w:rFonts w:eastAsia="仿宋"/>
          <w:b/>
          <w:sz w:val="24"/>
        </w:rPr>
        <w:t>1.报价文件内封面格式（格式可自拟）：</w:t>
      </w:r>
    </w:p>
    <w:p>
      <w:pPr>
        <w:snapToGrid w:val="0"/>
        <w:spacing w:before="156" w:beforeLines="50" w:after="50" w:line="400" w:lineRule="exact"/>
        <w:jc w:val="center"/>
        <w:rPr>
          <w:rFonts w:eastAsia="仿宋"/>
          <w:b/>
          <w:bCs/>
          <w:sz w:val="52"/>
          <w:szCs w:val="52"/>
        </w:rPr>
      </w:pPr>
      <w:r>
        <w:rPr>
          <w:rFonts w:eastAsia="仿宋"/>
          <w:b/>
          <w:bCs/>
          <w:sz w:val="52"/>
          <w:szCs w:val="52"/>
        </w:rPr>
        <w:t>报 价 文 件</w:t>
      </w:r>
    </w:p>
    <w:p>
      <w:pPr>
        <w:snapToGrid w:val="0"/>
        <w:spacing w:line="400" w:lineRule="exact"/>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snapToGrid w:val="0"/>
        <w:spacing w:line="400" w:lineRule="exact"/>
        <w:ind w:firstLine="943" w:firstLineChars="393"/>
        <w:rPr>
          <w:rFonts w:eastAsia="仿宋"/>
          <w:bCs/>
          <w:sz w:val="24"/>
        </w:rPr>
      </w:pPr>
      <w:r>
        <w:rPr>
          <w:rFonts w:eastAsia="仿宋"/>
          <w:bCs/>
          <w:sz w:val="24"/>
        </w:rPr>
        <w:t xml:space="preserve">     </w:t>
      </w:r>
    </w:p>
    <w:p>
      <w:pPr>
        <w:pStyle w:val="4"/>
        <w:snapToGrid w:val="0"/>
        <w:spacing w:line="400" w:lineRule="exact"/>
        <w:ind w:firstLine="998" w:firstLineChars="416"/>
        <w:rPr>
          <w:rFonts w:eastAsia="仿宋"/>
          <w:bCs/>
          <w:sz w:val="24"/>
        </w:rPr>
      </w:pPr>
      <w:r>
        <w:rPr>
          <w:rFonts w:hint="eastAsia" w:eastAsia="仿宋"/>
          <w:bCs/>
          <w:sz w:val="24"/>
        </w:rPr>
        <w:t>报价人</w:t>
      </w:r>
      <w:r>
        <w:rPr>
          <w:rFonts w:eastAsia="仿宋"/>
          <w:bCs/>
          <w:sz w:val="24"/>
        </w:rPr>
        <w:t>名称：盖章</w:t>
      </w:r>
    </w:p>
    <w:p>
      <w:pPr>
        <w:pStyle w:val="4"/>
        <w:snapToGrid w:val="0"/>
        <w:spacing w:line="400" w:lineRule="exact"/>
        <w:ind w:firstLine="998" w:firstLineChars="416"/>
        <w:rPr>
          <w:rFonts w:eastAsia="仿宋"/>
          <w:bCs/>
          <w:sz w:val="24"/>
        </w:rPr>
      </w:pPr>
    </w:p>
    <w:p>
      <w:pPr>
        <w:pStyle w:val="4"/>
        <w:snapToGrid w:val="0"/>
        <w:spacing w:line="400" w:lineRule="exact"/>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spacing w:line="400" w:lineRule="exact"/>
        <w:outlineLvl w:val="2"/>
        <w:rPr>
          <w:rFonts w:eastAsia="仿宋"/>
          <w:b/>
          <w:sz w:val="24"/>
        </w:rPr>
      </w:pPr>
      <w:r>
        <w:rPr>
          <w:rFonts w:eastAsia="仿宋"/>
          <w:b/>
          <w:sz w:val="24"/>
        </w:rPr>
        <w:br w:type="page"/>
      </w:r>
      <w:r>
        <w:rPr>
          <w:rFonts w:eastAsia="仿宋"/>
          <w:b/>
          <w:sz w:val="24"/>
        </w:rPr>
        <w:t>2.</w:t>
      </w:r>
      <w:r>
        <w:rPr>
          <w:rFonts w:hint="eastAsia" w:eastAsia="仿宋"/>
          <w:b/>
          <w:sz w:val="24"/>
        </w:rPr>
        <w:t>报价</w:t>
      </w:r>
      <w:r>
        <w:rPr>
          <w:rFonts w:eastAsia="仿宋"/>
          <w:b/>
          <w:sz w:val="24"/>
        </w:rPr>
        <w:t>函格式：</w:t>
      </w:r>
    </w:p>
    <w:p>
      <w:pPr>
        <w:snapToGrid w:val="0"/>
        <w:spacing w:line="400" w:lineRule="exact"/>
        <w:jc w:val="center"/>
        <w:rPr>
          <w:rFonts w:eastAsia="仿宋"/>
          <w:b/>
          <w:sz w:val="32"/>
          <w:szCs w:val="32"/>
        </w:rPr>
      </w:pPr>
      <w:r>
        <w:rPr>
          <w:rFonts w:hint="eastAsia" w:eastAsia="仿宋"/>
          <w:b/>
          <w:sz w:val="32"/>
          <w:szCs w:val="32"/>
        </w:rPr>
        <w:t>报 价</w:t>
      </w:r>
      <w:r>
        <w:rPr>
          <w:rFonts w:eastAsia="仿宋"/>
          <w:b/>
          <w:sz w:val="32"/>
          <w:szCs w:val="32"/>
        </w:rPr>
        <w:t xml:space="preserve"> 函</w:t>
      </w:r>
    </w:p>
    <w:p>
      <w:pPr>
        <w:snapToGrid w:val="0"/>
        <w:spacing w:line="400" w:lineRule="exact"/>
        <w:jc w:val="center"/>
        <w:rPr>
          <w:rFonts w:eastAsia="仿宋"/>
          <w:b/>
          <w:sz w:val="32"/>
          <w:szCs w:val="32"/>
        </w:rPr>
      </w:pPr>
    </w:p>
    <w:p>
      <w:pPr>
        <w:snapToGrid w:val="0"/>
        <w:spacing w:line="400" w:lineRule="exact"/>
        <w:rPr>
          <w:rFonts w:eastAsia="仿宋"/>
          <w:sz w:val="24"/>
        </w:rPr>
      </w:pPr>
      <w:r>
        <w:rPr>
          <w:rFonts w:eastAsia="仿宋"/>
          <w:sz w:val="24"/>
        </w:rPr>
        <w:t>致：</w:t>
      </w:r>
      <w:r>
        <w:rPr>
          <w:rFonts w:eastAsia="仿宋"/>
          <w:sz w:val="24"/>
          <w:u w:val="single"/>
        </w:rPr>
        <w:t>广西壮族自治区</w:t>
      </w:r>
      <w:r>
        <w:rPr>
          <w:rFonts w:hint="eastAsia" w:eastAsia="仿宋"/>
          <w:sz w:val="24"/>
          <w:u w:val="single"/>
        </w:rPr>
        <w:t>大数据发展局</w:t>
      </w:r>
      <w:r>
        <w:rPr>
          <w:rFonts w:eastAsia="仿宋"/>
          <w:sz w:val="24"/>
        </w:rPr>
        <w:t>：</w:t>
      </w:r>
    </w:p>
    <w:p>
      <w:pPr>
        <w:snapToGrid w:val="0"/>
        <w:spacing w:line="400" w:lineRule="exact"/>
        <w:ind w:firstLine="480"/>
        <w:rPr>
          <w:rFonts w:eastAsia="仿宋"/>
          <w:sz w:val="24"/>
        </w:rPr>
      </w:pPr>
      <w:r>
        <w:rPr>
          <w:rFonts w:eastAsia="仿宋"/>
          <w:sz w:val="24"/>
        </w:rPr>
        <w:t>根据</w:t>
      </w:r>
      <w:r>
        <w:rPr>
          <w:rFonts w:hint="eastAsia" w:eastAsia="仿宋"/>
          <w:szCs w:val="21"/>
        </w:rPr>
        <w:t>贵方广西携手东盟共同迈进人工智能时代宣传项目的采购</w:t>
      </w:r>
      <w:r>
        <w:rPr>
          <w:rFonts w:eastAsia="仿宋"/>
          <w:szCs w:val="21"/>
        </w:rPr>
        <w:t>文件</w:t>
      </w:r>
      <w:r>
        <w:rPr>
          <w:rFonts w:eastAsia="仿宋"/>
          <w:sz w:val="24"/>
        </w:rPr>
        <w:t>，签字代表</w:t>
      </w:r>
      <w:r>
        <w:rPr>
          <w:rFonts w:eastAsia="仿宋"/>
          <w:sz w:val="24"/>
          <w:u w:val="single"/>
        </w:rPr>
        <w:t xml:space="preserve">             </w:t>
      </w:r>
      <w:r>
        <w:rPr>
          <w:rFonts w:eastAsia="仿宋"/>
          <w:sz w:val="24"/>
        </w:rPr>
        <w:t>（全名）经正式授权并代表</w:t>
      </w: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名称）提交响应文件正本一份、副本</w:t>
      </w:r>
      <w:r>
        <w:rPr>
          <w:rFonts w:hint="eastAsia" w:eastAsia="仿宋"/>
          <w:sz w:val="24"/>
        </w:rPr>
        <w:t>四</w:t>
      </w:r>
      <w:r>
        <w:rPr>
          <w:rFonts w:eastAsia="仿宋"/>
          <w:sz w:val="24"/>
        </w:rPr>
        <w:t>份。</w:t>
      </w:r>
    </w:p>
    <w:p>
      <w:pPr>
        <w:snapToGrid w:val="0"/>
        <w:spacing w:line="400" w:lineRule="exact"/>
        <w:ind w:firstLine="480" w:firstLineChars="200"/>
        <w:rPr>
          <w:rFonts w:eastAsia="仿宋"/>
          <w:sz w:val="24"/>
        </w:rPr>
      </w:pPr>
      <w:r>
        <w:rPr>
          <w:rFonts w:eastAsia="仿宋"/>
          <w:sz w:val="24"/>
        </w:rPr>
        <w:t>据此函，签字代表宣布同意如下：</w:t>
      </w:r>
    </w:p>
    <w:p>
      <w:pPr>
        <w:snapToGrid w:val="0"/>
        <w:spacing w:line="400" w:lineRule="exact"/>
        <w:ind w:firstLine="480" w:firstLineChars="200"/>
        <w:rPr>
          <w:rFonts w:eastAsia="仿宋"/>
          <w:sz w:val="24"/>
        </w:rPr>
      </w:pPr>
      <w:r>
        <w:rPr>
          <w:rFonts w:eastAsia="仿宋"/>
          <w:sz w:val="24"/>
        </w:rPr>
        <w:t>1、</w:t>
      </w:r>
      <w:r>
        <w:rPr>
          <w:rFonts w:hint="eastAsia" w:eastAsia="仿宋"/>
          <w:sz w:val="24"/>
        </w:rPr>
        <w:t>报价人</w:t>
      </w:r>
      <w:r>
        <w:rPr>
          <w:rFonts w:eastAsia="仿宋"/>
          <w:sz w:val="24"/>
        </w:rPr>
        <w:t>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80" w:firstLineChars="200"/>
        <w:rPr>
          <w:rFonts w:eastAsia="仿宋"/>
          <w:sz w:val="24"/>
        </w:rPr>
      </w:pPr>
      <w:r>
        <w:rPr>
          <w:rFonts w:eastAsia="仿宋"/>
          <w:sz w:val="24"/>
        </w:rPr>
        <w:t>2、</w:t>
      </w:r>
      <w:r>
        <w:rPr>
          <w:rFonts w:hint="eastAsia" w:eastAsia="仿宋"/>
          <w:sz w:val="24"/>
        </w:rPr>
        <w:t>报价人</w:t>
      </w:r>
      <w:r>
        <w:rPr>
          <w:rFonts w:eastAsia="仿宋"/>
          <w:sz w:val="24"/>
        </w:rPr>
        <w:t>在参与</w:t>
      </w:r>
      <w:r>
        <w:rPr>
          <w:rFonts w:hint="eastAsia" w:eastAsia="仿宋"/>
          <w:sz w:val="24"/>
        </w:rPr>
        <w:t>报价</w:t>
      </w:r>
      <w:r>
        <w:rPr>
          <w:rFonts w:eastAsia="仿宋"/>
          <w:sz w:val="24"/>
        </w:rPr>
        <w:t>之前已经与贵方进行了充分的沟通，完全理解并接受采购文件的各项规定和要求，对采购文件的合理性、合法性不再有异议。</w:t>
      </w:r>
    </w:p>
    <w:p>
      <w:pPr>
        <w:snapToGrid w:val="0"/>
        <w:spacing w:line="400" w:lineRule="exact"/>
        <w:ind w:firstLine="480" w:firstLineChars="200"/>
        <w:rPr>
          <w:rFonts w:eastAsia="仿宋"/>
          <w:sz w:val="24"/>
        </w:rPr>
      </w:pPr>
      <w:r>
        <w:rPr>
          <w:rFonts w:eastAsia="仿宋"/>
          <w:sz w:val="24"/>
        </w:rPr>
        <w:t>3、如成交，本响应文件至本项目合同履行完毕止均保持有效，本</w:t>
      </w:r>
      <w:r>
        <w:rPr>
          <w:rFonts w:hint="eastAsia" w:eastAsia="仿宋"/>
          <w:sz w:val="24"/>
        </w:rPr>
        <w:t>报价人</w:t>
      </w:r>
      <w:r>
        <w:rPr>
          <w:rFonts w:eastAsia="仿宋"/>
          <w:sz w:val="24"/>
        </w:rPr>
        <w:t>将按“采购文件”及政府采购</w:t>
      </w:r>
      <w:r>
        <w:rPr>
          <w:rFonts w:hint="eastAsia" w:eastAsia="仿宋"/>
          <w:sz w:val="24"/>
        </w:rPr>
        <w:t>法律法规</w:t>
      </w:r>
      <w:r>
        <w:rPr>
          <w:rFonts w:eastAsia="仿宋"/>
          <w:sz w:val="24"/>
        </w:rPr>
        <w:t>的规定履行合同责任和义务。</w:t>
      </w:r>
    </w:p>
    <w:p>
      <w:pPr>
        <w:snapToGrid w:val="0"/>
        <w:spacing w:line="400" w:lineRule="exact"/>
        <w:ind w:firstLine="480" w:firstLineChars="200"/>
        <w:rPr>
          <w:rFonts w:eastAsia="仿宋"/>
          <w:sz w:val="24"/>
        </w:rPr>
      </w:pPr>
      <w:r>
        <w:rPr>
          <w:rFonts w:hint="eastAsia" w:eastAsia="仿宋"/>
          <w:sz w:val="24"/>
        </w:rPr>
        <w:t>4</w:t>
      </w:r>
      <w:r>
        <w:rPr>
          <w:rFonts w:eastAsia="仿宋"/>
          <w:sz w:val="24"/>
        </w:rPr>
        <w:t>、</w:t>
      </w:r>
      <w:r>
        <w:rPr>
          <w:rFonts w:hint="eastAsia" w:eastAsia="仿宋"/>
          <w:sz w:val="24"/>
        </w:rPr>
        <w:t>报价人</w:t>
      </w:r>
      <w:r>
        <w:rPr>
          <w:rFonts w:eastAsia="仿宋"/>
          <w:sz w:val="24"/>
        </w:rPr>
        <w:t>同意按照贵方要求提供与</w:t>
      </w:r>
      <w:r>
        <w:rPr>
          <w:rFonts w:hint="eastAsia" w:eastAsia="仿宋"/>
          <w:sz w:val="24"/>
        </w:rPr>
        <w:t>项目报价</w:t>
      </w:r>
      <w:r>
        <w:rPr>
          <w:rFonts w:eastAsia="仿宋"/>
          <w:sz w:val="24"/>
        </w:rPr>
        <w:t>有关的一切数据或资料。</w:t>
      </w:r>
    </w:p>
    <w:p>
      <w:pPr>
        <w:snapToGrid w:val="0"/>
        <w:spacing w:line="400" w:lineRule="exact"/>
        <w:ind w:firstLine="480" w:firstLineChars="200"/>
        <w:rPr>
          <w:rFonts w:eastAsia="仿宋"/>
          <w:sz w:val="24"/>
        </w:rPr>
      </w:pPr>
      <w:r>
        <w:rPr>
          <w:rFonts w:hint="eastAsia" w:eastAsia="仿宋"/>
          <w:sz w:val="24"/>
        </w:rPr>
        <w:t>5</w:t>
      </w:r>
      <w:r>
        <w:rPr>
          <w:rFonts w:eastAsia="仿宋"/>
          <w:sz w:val="24"/>
        </w:rPr>
        <w:t>、与本次</w:t>
      </w:r>
      <w:r>
        <w:rPr>
          <w:rFonts w:hint="eastAsia" w:eastAsia="仿宋"/>
          <w:sz w:val="24"/>
        </w:rPr>
        <w:t>报价</w:t>
      </w:r>
      <w:r>
        <w:rPr>
          <w:rFonts w:eastAsia="仿宋"/>
          <w:sz w:val="24"/>
        </w:rPr>
        <w:t>有关的一切正式往来信函请寄：</w:t>
      </w:r>
    </w:p>
    <w:p>
      <w:pPr>
        <w:wordWrap w:val="0"/>
        <w:snapToGrid w:val="0"/>
        <w:spacing w:line="400" w:lineRule="exact"/>
        <w:rPr>
          <w:rFonts w:eastAsia="仿宋"/>
          <w:sz w:val="24"/>
          <w:u w:val="single"/>
        </w:rPr>
      </w:pPr>
      <w:r>
        <w:rPr>
          <w:rFonts w:eastAsia="仿宋"/>
          <w:sz w:val="24"/>
        </w:rPr>
        <w:t>地址：</w:t>
      </w:r>
      <w:r>
        <w:rPr>
          <w:rFonts w:eastAsia="仿宋"/>
          <w:sz w:val="24"/>
          <w:u w:val="single"/>
        </w:rPr>
        <w:t xml:space="preserve">                       </w:t>
      </w:r>
      <w:r>
        <w:rPr>
          <w:rFonts w:eastAsia="仿宋"/>
          <w:sz w:val="24"/>
        </w:rPr>
        <w:t>邮编：</w:t>
      </w:r>
      <w:r>
        <w:rPr>
          <w:rFonts w:eastAsia="仿宋"/>
          <w:sz w:val="24"/>
          <w:u w:val="single"/>
        </w:rPr>
        <w:t xml:space="preserve">               </w:t>
      </w:r>
      <w:r>
        <w:rPr>
          <w:rFonts w:eastAsia="仿宋"/>
          <w:sz w:val="24"/>
        </w:rPr>
        <w:t xml:space="preserve">   电话：</w:t>
      </w:r>
      <w:r>
        <w:rPr>
          <w:rFonts w:eastAsia="仿宋"/>
          <w:sz w:val="24"/>
          <w:u w:val="single"/>
        </w:rPr>
        <w:t xml:space="preserve">                </w:t>
      </w:r>
    </w:p>
    <w:p>
      <w:pPr>
        <w:wordWrap w:val="0"/>
        <w:snapToGrid w:val="0"/>
        <w:spacing w:line="400" w:lineRule="exact"/>
        <w:rPr>
          <w:rFonts w:eastAsia="仿宋"/>
          <w:sz w:val="24"/>
          <w:u w:val="single"/>
        </w:rPr>
      </w:pPr>
      <w:r>
        <w:rPr>
          <w:rFonts w:eastAsia="仿宋"/>
          <w:sz w:val="24"/>
        </w:rPr>
        <w:t>传真：</w:t>
      </w:r>
      <w:r>
        <w:rPr>
          <w:rFonts w:eastAsia="仿宋"/>
          <w:sz w:val="24"/>
          <w:u w:val="single"/>
        </w:rPr>
        <w:t xml:space="preserve">                       </w:t>
      </w:r>
      <w:r>
        <w:rPr>
          <w:rFonts w:hint="eastAsia" w:eastAsia="仿宋"/>
          <w:sz w:val="24"/>
        </w:rPr>
        <w:t>报价人</w:t>
      </w:r>
      <w:r>
        <w:rPr>
          <w:rFonts w:eastAsia="仿宋"/>
          <w:sz w:val="24"/>
        </w:rPr>
        <w:t>代表姓名：</w:t>
      </w:r>
      <w:r>
        <w:rPr>
          <w:rFonts w:eastAsia="仿宋"/>
          <w:sz w:val="24"/>
          <w:u w:val="single"/>
        </w:rPr>
        <w:t xml:space="preserve">                </w:t>
      </w:r>
      <w:r>
        <w:rPr>
          <w:rFonts w:eastAsia="仿宋"/>
          <w:sz w:val="24"/>
        </w:rPr>
        <w:t xml:space="preserve">  职务：</w:t>
      </w:r>
      <w:r>
        <w:rPr>
          <w:rFonts w:eastAsia="仿宋"/>
          <w:sz w:val="24"/>
          <w:u w:val="single"/>
        </w:rPr>
        <w:t xml:space="preserve">            </w:t>
      </w:r>
    </w:p>
    <w:p>
      <w:pPr>
        <w:wordWrap w:val="0"/>
        <w:snapToGrid w:val="0"/>
        <w:spacing w:line="400" w:lineRule="exact"/>
        <w:rPr>
          <w:rFonts w:eastAsia="仿宋"/>
          <w:sz w:val="24"/>
          <w:u w:val="single"/>
        </w:rPr>
      </w:pPr>
      <w:r>
        <w:rPr>
          <w:rFonts w:hint="eastAsia" w:eastAsia="仿宋"/>
          <w:sz w:val="24"/>
        </w:rPr>
        <w:t>报价人</w:t>
      </w:r>
      <w:r>
        <w:rPr>
          <w:rFonts w:eastAsia="仿宋"/>
          <w:sz w:val="24"/>
        </w:rPr>
        <w:t>名称（公章）：</w:t>
      </w:r>
      <w:r>
        <w:rPr>
          <w:rFonts w:eastAsia="仿宋"/>
          <w:sz w:val="24"/>
          <w:u w:val="single"/>
        </w:rPr>
        <w:t xml:space="preserve">                                          </w:t>
      </w:r>
    </w:p>
    <w:p>
      <w:pPr>
        <w:wordWrap w:val="0"/>
        <w:snapToGrid w:val="0"/>
        <w:spacing w:line="400" w:lineRule="exact"/>
        <w:rPr>
          <w:rFonts w:eastAsia="仿宋"/>
          <w:sz w:val="24"/>
        </w:rPr>
      </w:pPr>
      <w:r>
        <w:rPr>
          <w:rFonts w:eastAsia="仿宋"/>
          <w:sz w:val="24"/>
        </w:rPr>
        <w:t>开户银行：</w:t>
      </w:r>
      <w:r>
        <w:rPr>
          <w:rFonts w:eastAsia="仿宋"/>
          <w:sz w:val="24"/>
          <w:u w:val="single"/>
        </w:rPr>
        <w:t xml:space="preserve">                      </w:t>
      </w:r>
      <w:r>
        <w:rPr>
          <w:rFonts w:eastAsia="仿宋"/>
          <w:sz w:val="24"/>
        </w:rPr>
        <w:t xml:space="preserve">   </w:t>
      </w:r>
      <w:r>
        <w:rPr>
          <w:rFonts w:hint="eastAsia" w:eastAsia="仿宋"/>
          <w:sz w:val="24"/>
        </w:rPr>
        <w:t>银行账号</w:t>
      </w:r>
      <w:r>
        <w:rPr>
          <w:rFonts w:eastAsia="仿宋"/>
          <w:sz w:val="24"/>
        </w:rPr>
        <w:t>：</w:t>
      </w:r>
      <w:r>
        <w:rPr>
          <w:rFonts w:eastAsia="仿宋"/>
          <w:sz w:val="24"/>
          <w:u w:val="single"/>
        </w:rPr>
        <w:t xml:space="preserve">                    </w:t>
      </w:r>
      <w:r>
        <w:rPr>
          <w:rFonts w:eastAsia="仿宋"/>
          <w:sz w:val="24"/>
        </w:rPr>
        <w:t xml:space="preserve"> </w:t>
      </w:r>
    </w:p>
    <w:p>
      <w:pPr>
        <w:wordWrap w:val="0"/>
        <w:snapToGrid w:val="0"/>
        <w:spacing w:line="400" w:lineRule="exact"/>
        <w:rPr>
          <w:rFonts w:eastAsia="仿宋"/>
          <w:sz w:val="24"/>
        </w:rPr>
      </w:pPr>
      <w:r>
        <w:rPr>
          <w:rFonts w:eastAsia="仿宋"/>
          <w:sz w:val="24"/>
        </w:rPr>
        <w:t>授权代表签字或盖章：</w:t>
      </w:r>
      <w:r>
        <w:rPr>
          <w:rFonts w:eastAsia="仿宋"/>
          <w:sz w:val="24"/>
          <w:u w:val="single"/>
        </w:rPr>
        <w:t xml:space="preserve">                                       </w:t>
      </w:r>
    </w:p>
    <w:p>
      <w:pPr>
        <w:snapToGrid w:val="0"/>
        <w:spacing w:line="400" w:lineRule="exact"/>
        <w:ind w:firstLine="7080" w:firstLineChars="2950"/>
        <w:rPr>
          <w:rFonts w:eastAsia="仿宋"/>
          <w:sz w:val="24"/>
        </w:rPr>
      </w:pPr>
      <w:r>
        <w:rPr>
          <w:rFonts w:eastAsia="仿宋"/>
          <w:sz w:val="24"/>
        </w:rPr>
        <w:t>（公章）</w:t>
      </w:r>
    </w:p>
    <w:p>
      <w:pPr>
        <w:snapToGrid w:val="0"/>
        <w:spacing w:line="400" w:lineRule="exact"/>
        <w:rPr>
          <w:rFonts w:eastAsia="仿宋"/>
          <w:sz w:val="24"/>
        </w:rPr>
      </w:pPr>
      <w:r>
        <w:rPr>
          <w:rFonts w:eastAsia="仿宋"/>
          <w:sz w:val="24"/>
        </w:rPr>
        <w:t xml:space="preserve">                                                        </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outlineLvl w:val="2"/>
        <w:rPr>
          <w:rFonts w:eastAsia="仿宋"/>
          <w:b/>
          <w:sz w:val="24"/>
        </w:rPr>
      </w:pPr>
      <w:r>
        <w:rPr>
          <w:rFonts w:eastAsia="仿宋"/>
          <w:b/>
          <w:sz w:val="24"/>
        </w:rPr>
        <w:br w:type="page"/>
      </w:r>
      <w:r>
        <w:rPr>
          <w:rFonts w:eastAsia="仿宋"/>
          <w:b/>
          <w:sz w:val="24"/>
        </w:rPr>
        <w:t>3.报价表格式：</w:t>
      </w:r>
    </w:p>
    <w:p>
      <w:pPr>
        <w:pStyle w:val="8"/>
        <w:snapToGrid w:val="0"/>
        <w:spacing w:line="400" w:lineRule="exact"/>
        <w:jc w:val="center"/>
        <w:rPr>
          <w:rFonts w:ascii="Times New Roman" w:hAnsi="Times New Roman" w:eastAsia="仿宋"/>
          <w:b/>
          <w:sz w:val="28"/>
          <w:szCs w:val="28"/>
        </w:rPr>
      </w:pPr>
      <w:r>
        <w:rPr>
          <w:rFonts w:ascii="Times New Roman" w:hAnsi="Times New Roman" w:eastAsia="仿宋"/>
          <w:b/>
          <w:sz w:val="28"/>
          <w:szCs w:val="28"/>
        </w:rPr>
        <w:t>报价表</w:t>
      </w:r>
    </w:p>
    <w:p>
      <w:pPr>
        <w:snapToGrid w:val="0"/>
        <w:spacing w:line="400" w:lineRule="exact"/>
        <w:ind w:firstLine="360" w:firstLineChars="150"/>
        <w:jc w:val="left"/>
        <w:rPr>
          <w:rFonts w:eastAsia="仿宋"/>
          <w:sz w:val="24"/>
        </w:rPr>
      </w:pPr>
      <w:r>
        <w:rPr>
          <w:rFonts w:eastAsia="仿宋"/>
          <w:sz w:val="24"/>
        </w:rPr>
        <w:t xml:space="preserve">                                </w:t>
      </w:r>
    </w:p>
    <w:tbl>
      <w:tblPr>
        <w:tblStyle w:val="15"/>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156"/>
        <w:gridCol w:w="2083"/>
        <w:gridCol w:w="1559"/>
        <w:gridCol w:w="2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序号</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b/>
                <w:sz w:val="24"/>
              </w:rPr>
            </w:pPr>
            <w:r>
              <w:rPr>
                <w:rFonts w:eastAsia="仿宋"/>
                <w:b/>
                <w:sz w:val="24"/>
              </w:rPr>
              <w:t>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单位及数量</w:t>
            </w:r>
          </w:p>
        </w:tc>
        <w:tc>
          <w:tcPr>
            <w:tcW w:w="26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总报价（元）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1</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2</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3</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4</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5</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6</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7</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8</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72"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wordWrap w:val="0"/>
              <w:snapToGrid w:val="0"/>
              <w:spacing w:line="400" w:lineRule="exact"/>
              <w:rPr>
                <w:rFonts w:eastAsia="仿宋"/>
                <w:spacing w:val="20"/>
                <w:sz w:val="24"/>
              </w:rPr>
            </w:pPr>
            <w:r>
              <w:rPr>
                <w:rFonts w:eastAsia="仿宋"/>
                <w:sz w:val="24"/>
              </w:rPr>
              <w:t>合计金额大写：</w:t>
            </w:r>
            <w:r>
              <w:rPr>
                <w:rFonts w:eastAsia="仿宋"/>
                <w:sz w:val="24"/>
                <w:u w:val="single"/>
              </w:rPr>
              <w:t xml:space="preserve">                                </w:t>
            </w:r>
            <w:r>
              <w:rPr>
                <w:rFonts w:eastAsia="仿宋"/>
                <w:sz w:val="24"/>
              </w:rPr>
              <w:t>￥</w:t>
            </w:r>
            <w:r>
              <w:rPr>
                <w:rFonts w:eastAsia="仿宋"/>
                <w:sz w:val="24"/>
                <w:u w:val="single"/>
              </w:rPr>
              <w:t xml:space="preserve">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42"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sz w:val="24"/>
              </w:rPr>
            </w:pPr>
            <w:r>
              <w:rPr>
                <w:rFonts w:eastAsia="仿宋"/>
                <w:sz w:val="24"/>
              </w:rPr>
              <w:t>服务期限</w:t>
            </w:r>
          </w:p>
        </w:tc>
        <w:tc>
          <w:tcPr>
            <w:tcW w:w="633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spacing w:val="20"/>
                <w:sz w:val="24"/>
              </w:rPr>
            </w:pPr>
          </w:p>
        </w:tc>
      </w:tr>
    </w:tbl>
    <w:p>
      <w:pPr>
        <w:tabs>
          <w:tab w:val="left" w:pos="1418"/>
        </w:tabs>
        <w:snapToGrid w:val="0"/>
        <w:spacing w:line="400" w:lineRule="exact"/>
        <w:jc w:val="center"/>
        <w:rPr>
          <w:rFonts w:eastAsia="仿宋"/>
          <w:spacing w:val="20"/>
          <w:sz w:val="24"/>
          <w:u w:val="single"/>
        </w:rPr>
      </w:pP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rPr>
          <w:rFonts w:eastAsia="仿宋"/>
          <w:sz w:val="24"/>
        </w:rPr>
      </w:pPr>
    </w:p>
    <w:p>
      <w:pPr>
        <w:snapToGrid w:val="0"/>
        <w:spacing w:line="400" w:lineRule="exact"/>
        <w:rPr>
          <w:rFonts w:eastAsia="仿宋"/>
          <w:sz w:val="24"/>
        </w:rPr>
      </w:pPr>
      <w:r>
        <w:rPr>
          <w:rFonts w:eastAsia="仿宋"/>
          <w:sz w:val="24"/>
        </w:rPr>
        <w:t>注：1、</w:t>
      </w:r>
      <w:r>
        <w:rPr>
          <w:rFonts w:hint="eastAsia" w:eastAsia="仿宋"/>
          <w:sz w:val="24"/>
        </w:rPr>
        <w:t>报价人</w:t>
      </w:r>
      <w:r>
        <w:rPr>
          <w:rFonts w:eastAsia="仿宋"/>
          <w:sz w:val="24"/>
        </w:rPr>
        <w:t>应根据所提供的货物（服务）如实填写报价表的各项内容。</w:t>
      </w:r>
    </w:p>
    <w:p>
      <w:pPr>
        <w:numPr>
          <w:ilvl w:val="0"/>
          <w:numId w:val="6"/>
        </w:numPr>
        <w:snapToGrid w:val="0"/>
        <w:spacing w:line="400" w:lineRule="exact"/>
        <w:ind w:firstLine="465"/>
        <w:rPr>
          <w:rFonts w:eastAsia="仿宋"/>
          <w:sz w:val="24"/>
        </w:rPr>
      </w:pPr>
      <w:r>
        <w:rPr>
          <w:rFonts w:eastAsia="仿宋"/>
          <w:sz w:val="24"/>
        </w:rPr>
        <w:t>报价表由多页构成时，需逐页加盖</w:t>
      </w:r>
      <w:r>
        <w:rPr>
          <w:rFonts w:hint="eastAsia" w:eastAsia="仿宋"/>
          <w:sz w:val="24"/>
        </w:rPr>
        <w:t>报价人</w:t>
      </w:r>
      <w:r>
        <w:rPr>
          <w:rFonts w:eastAsia="仿宋"/>
          <w:sz w:val="24"/>
        </w:rPr>
        <w:t>公章。</w:t>
      </w:r>
    </w:p>
    <w:p>
      <w:pPr>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3、本项目为整体服务包干项目，报价中应包含所有服务内容，成交后采购人服务期内不再另行支付额外费用。</w:t>
      </w:r>
    </w:p>
    <w:p>
      <w:pPr>
        <w:pStyle w:val="8"/>
        <w:snapToGrid w:val="0"/>
        <w:spacing w:before="295" w:after="295"/>
        <w:jc w:val="center"/>
        <w:rPr>
          <w:rFonts w:ascii="Times New Roman" w:hAnsi="Times New Roman" w:eastAsia="仿宋"/>
        </w:rPr>
      </w:pPr>
    </w:p>
    <w:p>
      <w:pPr>
        <w:pStyle w:val="8"/>
        <w:outlineLvl w:val="2"/>
        <w:rPr>
          <w:rFonts w:hint="eastAsia" w:hAnsi="宋体" w:cs="宋体"/>
          <w:b/>
          <w:sz w:val="24"/>
        </w:rPr>
      </w:pPr>
      <w:r>
        <w:rPr>
          <w:rFonts w:eastAsia="仿宋"/>
          <w:b/>
          <w:sz w:val="24"/>
        </w:rPr>
        <w:t>4.</w:t>
      </w:r>
      <w:r>
        <w:rPr>
          <w:rFonts w:hint="eastAsia" w:eastAsia="仿宋"/>
          <w:b/>
          <w:sz w:val="24"/>
        </w:rPr>
        <w:t>报价人</w:t>
      </w:r>
      <w:r>
        <w:rPr>
          <w:rFonts w:eastAsia="仿宋"/>
          <w:b/>
          <w:sz w:val="24"/>
        </w:rPr>
        <w:t>针对报价需要说明的其他文件和说明（格式自拟）</w:t>
      </w:r>
      <w:r>
        <w:rPr>
          <w:rFonts w:hint="eastAsia" w:hAnsi="宋体" w:cs="宋体"/>
          <w:b/>
          <w:sz w:val="24"/>
        </w:rPr>
        <w:t xml:space="preserve"> </w:t>
      </w:r>
    </w:p>
    <w:p>
      <w:pPr>
        <w:pStyle w:val="8"/>
        <w:spacing w:line="288" w:lineRule="auto"/>
        <w:jc w:val="left"/>
        <w:rPr>
          <w:rFonts w:hint="eastAsia" w:hAnsi="宋体"/>
        </w:rPr>
      </w:pPr>
    </w:p>
    <w:p/>
    <w:sectPr>
      <w:footerReference r:id="rId11" w:type="default"/>
      <w:pgSz w:w="11906" w:h="16838"/>
      <w:pgMar w:top="1104" w:right="999" w:bottom="1080" w:left="1247"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2296160</wp:posOffset>
              </wp:positionH>
              <wp:positionV relativeFrom="paragraph">
                <wp:posOffset>0</wp:posOffset>
              </wp:positionV>
              <wp:extent cx="800100" cy="3727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0100" cy="372745"/>
                      </a:xfrm>
                      <a:prstGeom prst="rect">
                        <a:avLst/>
                      </a:prstGeom>
                      <a:noFill/>
                      <a:ln w="15875">
                        <a:noFill/>
                      </a:ln>
                    </wps:spPr>
                    <wps:txbx>
                      <w:txbxContent>
                        <w:p>
                          <w:pPr>
                            <w:pStyle w:val="9"/>
                            <w:rPr>
                              <w:rStyle w:val="18"/>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180.8pt;margin-top:0pt;height:29.35pt;width:63pt;mso-position-horizontal-relative:margin;z-index:251659264;mso-width-relative:page;mso-height-relative:page;" filled="f" stroked="f" coordsize="21600,21600" o:gfxdata="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KEMv1gAAAAcBAAAPAAAAAAAAAAEAIAAA&#10;ACIAAABkcnMvZG93bnJldi54bWxQSwECFAAUAAAACACHTuJAB8Hyr9UBAACjAwAADgAAAAAAAAAB&#10;ACAAAAAlAQAAZHJzL2Uyb0RvYy54bWxQSwUGAAAAAAYABgBZAQAAbAUAAAAA&#10;">
              <v:fill on="f" focussize="0,0"/>
              <v:stroke on="f" weight="1.25pt"/>
              <v:imagedata o:title=""/>
              <o:lock v:ext="edit" aspectratio="f"/>
              <v:textbox inset="0mm,0mm,0mm,0mm">
                <w:txbxContent>
                  <w:p>
                    <w:pPr>
                      <w:pStyle w:val="9"/>
                      <w:rPr>
                        <w:rStyle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2545715</wp:posOffset>
              </wp:positionH>
              <wp:positionV relativeFrom="paragraph">
                <wp:posOffset>19050</wp:posOffset>
              </wp:positionV>
              <wp:extent cx="511175" cy="3587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1175" cy="358775"/>
                      </a:xfrm>
                      <a:prstGeom prst="rect">
                        <a:avLst/>
                      </a:prstGeom>
                      <a:noFill/>
                      <a:ln w="15875">
                        <a:noFill/>
                      </a:ln>
                    </wps:spPr>
                    <wps:txbx>
                      <w:txbxContent>
                        <w:p/>
                      </w:txbxContent>
                    </wps:txbx>
                    <wps:bodyPr wrap="square" lIns="0" tIns="0" rIns="0" bIns="0" upright="1">
                      <a:noAutofit/>
                    </wps:bodyPr>
                  </wps:wsp>
                </a:graphicData>
              </a:graphic>
            </wp:anchor>
          </w:drawing>
        </mc:Choice>
        <mc:Fallback>
          <w:pict>
            <v:shape id="_x0000_s1026" o:spid="_x0000_s1026" o:spt="202" type="#_x0000_t202" style="position:absolute;left:0pt;margin-left:200.45pt;margin-top:1.5pt;height:28.25pt;width:40.25pt;mso-position-horizontal-relative:margin;z-index:251660288;mso-width-relative:page;mso-height-relative:page;" filled="f" stroked="f" coordsize="21600,21600" o:gfxdata="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ct/z2AAAAAgBAAAPAAAAAAAAAAEA&#10;IAAAACIAAABkcnMvZG93bnJldi54bWxQSwECFAAUAAAACACHTuJA+mtB9NYBAAClAwAADgAAAAAA&#10;AAABACAAAAAnAQAAZHJzL2Uyb0RvYy54bWxQSwUGAAAAAAYABgBZAQAAbwUAAAAA&#10;">
              <v:fill on="f" focussize="0,0"/>
              <v:stroke on="f" weight="1.25pt"/>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p>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9"/>
                    </w:pPr>
                  </w:p>
                  <w:p>
                    <w:pPr>
                      <w:pStyle w:val="9"/>
                    </w:pPr>
                  </w:p>
                </w:txbxContent>
              </v:textbox>
            </v:shape>
          </w:pict>
        </mc:Fallback>
      </mc:AlternateContent>
    </w:r>
  </w:p>
  <w:p>
    <w:pPr>
      <w:pStyle w:val="9"/>
      <w:tabs>
        <w:tab w:val="clear" w:pos="4153"/>
      </w:tabs>
    </w:pPr>
  </w:p>
  <w:p>
    <w:pPr>
      <w:pStyle w:val="9"/>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spacing w:after="48" w:afterLines="20"/>
      <w:jc w:val="right"/>
      <w:rPr>
        <w:rFonts w:hint="eastAsia" w:ascii="楷体" w:hAnsi="楷体" w:eastAsia="楷体"/>
        <w:sz w:val="22"/>
        <w:szCs w:val="21"/>
        <w:u w:val="single"/>
      </w:rPr>
    </w:pPr>
  </w:p>
  <w:p>
    <w:pPr>
      <w:rPr>
        <w:rFonts w:hint="eastAsia"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31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4"/>
    <w:multiLevelType w:val="singleLevel"/>
    <w:tmpl w:val="00000004"/>
    <w:lvl w:ilvl="0" w:tentative="0">
      <w:start w:val="2"/>
      <w:numFmt w:val="decimal"/>
      <w:suff w:val="nothing"/>
      <w:lvlText w:val="（%1）"/>
      <w:lvlJc w:val="left"/>
    </w:lvl>
  </w:abstractNum>
  <w:abstractNum w:abstractNumId="2">
    <w:nsid w:val="00000005"/>
    <w:multiLevelType w:val="multilevel"/>
    <w:tmpl w:val="00000005"/>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9A5826"/>
    <w:multiLevelType w:val="singleLevel"/>
    <w:tmpl w:val="0D9A5826"/>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5">
    <w:nsid w:val="4BA953EA"/>
    <w:multiLevelType w:val="singleLevel"/>
    <w:tmpl w:val="4BA953EA"/>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TE4MWM4M2E0N2RmYWI3YTI0MjFhZjBkYmRlOTkifQ=="/>
  </w:docVars>
  <w:rsids>
    <w:rsidRoot w:val="00AB1BDE"/>
    <w:rsid w:val="00024311"/>
    <w:rsid w:val="00071FC6"/>
    <w:rsid w:val="001777D4"/>
    <w:rsid w:val="002C58F5"/>
    <w:rsid w:val="003B3085"/>
    <w:rsid w:val="0070112A"/>
    <w:rsid w:val="0070579E"/>
    <w:rsid w:val="00710463"/>
    <w:rsid w:val="00AB1BDE"/>
    <w:rsid w:val="00CA7056"/>
    <w:rsid w:val="00EC00DA"/>
    <w:rsid w:val="00F750B4"/>
    <w:rsid w:val="014E5DF5"/>
    <w:rsid w:val="0248618C"/>
    <w:rsid w:val="025E5706"/>
    <w:rsid w:val="028642E4"/>
    <w:rsid w:val="031127D5"/>
    <w:rsid w:val="03B31109"/>
    <w:rsid w:val="03F963E6"/>
    <w:rsid w:val="0442389F"/>
    <w:rsid w:val="04EC6495"/>
    <w:rsid w:val="05B33A2C"/>
    <w:rsid w:val="05DF7669"/>
    <w:rsid w:val="06493413"/>
    <w:rsid w:val="082779D0"/>
    <w:rsid w:val="082E55DF"/>
    <w:rsid w:val="08BA0FA0"/>
    <w:rsid w:val="08E86AEA"/>
    <w:rsid w:val="090D5091"/>
    <w:rsid w:val="092E1232"/>
    <w:rsid w:val="09F064E7"/>
    <w:rsid w:val="09F12AB2"/>
    <w:rsid w:val="0A140428"/>
    <w:rsid w:val="0C175FAD"/>
    <w:rsid w:val="0C8A49D1"/>
    <w:rsid w:val="0CFE2A04"/>
    <w:rsid w:val="0D21558D"/>
    <w:rsid w:val="0D4F41CB"/>
    <w:rsid w:val="0D4F5D95"/>
    <w:rsid w:val="0D8633EB"/>
    <w:rsid w:val="0EC266A4"/>
    <w:rsid w:val="0EDF7A13"/>
    <w:rsid w:val="0EFF0C9B"/>
    <w:rsid w:val="0F1531DC"/>
    <w:rsid w:val="0F8C6CB2"/>
    <w:rsid w:val="1001144E"/>
    <w:rsid w:val="10BD2719"/>
    <w:rsid w:val="117B4A09"/>
    <w:rsid w:val="123E4148"/>
    <w:rsid w:val="127118B8"/>
    <w:rsid w:val="12CA5B28"/>
    <w:rsid w:val="131548A6"/>
    <w:rsid w:val="13356166"/>
    <w:rsid w:val="13853036"/>
    <w:rsid w:val="141C379C"/>
    <w:rsid w:val="143E23EE"/>
    <w:rsid w:val="16161084"/>
    <w:rsid w:val="16CE4118"/>
    <w:rsid w:val="16FB690E"/>
    <w:rsid w:val="17681E31"/>
    <w:rsid w:val="187430C3"/>
    <w:rsid w:val="18DC4807"/>
    <w:rsid w:val="19641FF0"/>
    <w:rsid w:val="196A07DA"/>
    <w:rsid w:val="1AA80041"/>
    <w:rsid w:val="1AC338CE"/>
    <w:rsid w:val="1B391A9C"/>
    <w:rsid w:val="1CCC06EE"/>
    <w:rsid w:val="1CEC4160"/>
    <w:rsid w:val="1CF33ECD"/>
    <w:rsid w:val="1D28001A"/>
    <w:rsid w:val="1DEC7C46"/>
    <w:rsid w:val="1EC20FEB"/>
    <w:rsid w:val="20AE22F6"/>
    <w:rsid w:val="2115665B"/>
    <w:rsid w:val="212343F7"/>
    <w:rsid w:val="21546F94"/>
    <w:rsid w:val="21D65BC3"/>
    <w:rsid w:val="220D7942"/>
    <w:rsid w:val="225F3B4C"/>
    <w:rsid w:val="229E0197"/>
    <w:rsid w:val="23294CB2"/>
    <w:rsid w:val="235A3260"/>
    <w:rsid w:val="23971A56"/>
    <w:rsid w:val="23E92B18"/>
    <w:rsid w:val="24242796"/>
    <w:rsid w:val="24AB6318"/>
    <w:rsid w:val="24D10F97"/>
    <w:rsid w:val="24D34D10"/>
    <w:rsid w:val="24EA65E5"/>
    <w:rsid w:val="25457290"/>
    <w:rsid w:val="257F7006"/>
    <w:rsid w:val="25867F11"/>
    <w:rsid w:val="261E020C"/>
    <w:rsid w:val="26424C2F"/>
    <w:rsid w:val="264C11F7"/>
    <w:rsid w:val="26A64852"/>
    <w:rsid w:val="27514612"/>
    <w:rsid w:val="27553154"/>
    <w:rsid w:val="27572E3D"/>
    <w:rsid w:val="27E549B5"/>
    <w:rsid w:val="285D7948"/>
    <w:rsid w:val="289E538C"/>
    <w:rsid w:val="29290B84"/>
    <w:rsid w:val="29695C42"/>
    <w:rsid w:val="2A2C1147"/>
    <w:rsid w:val="2A89496C"/>
    <w:rsid w:val="2B606BD1"/>
    <w:rsid w:val="2B8E1990"/>
    <w:rsid w:val="2BC1139E"/>
    <w:rsid w:val="2CF4532E"/>
    <w:rsid w:val="2D7050C6"/>
    <w:rsid w:val="2D7D7F0E"/>
    <w:rsid w:val="2E316A79"/>
    <w:rsid w:val="2EFC30B5"/>
    <w:rsid w:val="2F633134"/>
    <w:rsid w:val="2F897353"/>
    <w:rsid w:val="2FD162F0"/>
    <w:rsid w:val="30D07FA5"/>
    <w:rsid w:val="31197F4E"/>
    <w:rsid w:val="313C59EB"/>
    <w:rsid w:val="318022F1"/>
    <w:rsid w:val="31903F88"/>
    <w:rsid w:val="31F44517"/>
    <w:rsid w:val="32BF0681"/>
    <w:rsid w:val="36394B26"/>
    <w:rsid w:val="365D6CBF"/>
    <w:rsid w:val="36EC75AB"/>
    <w:rsid w:val="376C4D88"/>
    <w:rsid w:val="37941532"/>
    <w:rsid w:val="38670524"/>
    <w:rsid w:val="38B067D2"/>
    <w:rsid w:val="39E04C39"/>
    <w:rsid w:val="39F81909"/>
    <w:rsid w:val="3A84050A"/>
    <w:rsid w:val="3AF13CEA"/>
    <w:rsid w:val="3AF32CAD"/>
    <w:rsid w:val="3B403DCB"/>
    <w:rsid w:val="3B7471A3"/>
    <w:rsid w:val="3BA22C44"/>
    <w:rsid w:val="3BE63123"/>
    <w:rsid w:val="3CAD3D74"/>
    <w:rsid w:val="3CBE11F9"/>
    <w:rsid w:val="3CC71D37"/>
    <w:rsid w:val="3D4520CB"/>
    <w:rsid w:val="3D680A02"/>
    <w:rsid w:val="3D7B390E"/>
    <w:rsid w:val="3DB062D4"/>
    <w:rsid w:val="3E35213F"/>
    <w:rsid w:val="3EB47508"/>
    <w:rsid w:val="3EE45F2F"/>
    <w:rsid w:val="3EEA4CD8"/>
    <w:rsid w:val="3F7D3D9E"/>
    <w:rsid w:val="3F9410E8"/>
    <w:rsid w:val="3F9D1D4A"/>
    <w:rsid w:val="413A5C3B"/>
    <w:rsid w:val="41592D15"/>
    <w:rsid w:val="41E77BF5"/>
    <w:rsid w:val="42B02C5A"/>
    <w:rsid w:val="42E936D6"/>
    <w:rsid w:val="436B73EC"/>
    <w:rsid w:val="445C0A64"/>
    <w:rsid w:val="44632256"/>
    <w:rsid w:val="4496717C"/>
    <w:rsid w:val="45DD5D17"/>
    <w:rsid w:val="4638096D"/>
    <w:rsid w:val="463F61A4"/>
    <w:rsid w:val="464B5345"/>
    <w:rsid w:val="46C35D27"/>
    <w:rsid w:val="46D71AE1"/>
    <w:rsid w:val="47AF4D11"/>
    <w:rsid w:val="47EA2A16"/>
    <w:rsid w:val="49221512"/>
    <w:rsid w:val="49224E56"/>
    <w:rsid w:val="4A4C0E65"/>
    <w:rsid w:val="4B133808"/>
    <w:rsid w:val="4B9F32EE"/>
    <w:rsid w:val="4BDF2C25"/>
    <w:rsid w:val="4C446180"/>
    <w:rsid w:val="4CB61830"/>
    <w:rsid w:val="4D3A32CE"/>
    <w:rsid w:val="4E252B4D"/>
    <w:rsid w:val="4F073684"/>
    <w:rsid w:val="4F683EEF"/>
    <w:rsid w:val="4F741B8E"/>
    <w:rsid w:val="4FA222A9"/>
    <w:rsid w:val="4FB37368"/>
    <w:rsid w:val="504E1A5E"/>
    <w:rsid w:val="505043D5"/>
    <w:rsid w:val="507408A5"/>
    <w:rsid w:val="50AE3712"/>
    <w:rsid w:val="51045292"/>
    <w:rsid w:val="52306A4E"/>
    <w:rsid w:val="5261672F"/>
    <w:rsid w:val="52B96A43"/>
    <w:rsid w:val="52C06024"/>
    <w:rsid w:val="52F33EF8"/>
    <w:rsid w:val="52FB012C"/>
    <w:rsid w:val="54091C4C"/>
    <w:rsid w:val="565C542A"/>
    <w:rsid w:val="56B536AE"/>
    <w:rsid w:val="57DD4F82"/>
    <w:rsid w:val="582E7B17"/>
    <w:rsid w:val="587B479B"/>
    <w:rsid w:val="58E546CE"/>
    <w:rsid w:val="592B61C1"/>
    <w:rsid w:val="59E56370"/>
    <w:rsid w:val="5A313817"/>
    <w:rsid w:val="5AE1122D"/>
    <w:rsid w:val="5AEE3BE5"/>
    <w:rsid w:val="5B5E0B79"/>
    <w:rsid w:val="5CA00C74"/>
    <w:rsid w:val="5D3D30B2"/>
    <w:rsid w:val="5D5B728C"/>
    <w:rsid w:val="5D681792"/>
    <w:rsid w:val="5E9F5661"/>
    <w:rsid w:val="5FE55EC1"/>
    <w:rsid w:val="601E303D"/>
    <w:rsid w:val="60581DA0"/>
    <w:rsid w:val="6072373D"/>
    <w:rsid w:val="61D24DBE"/>
    <w:rsid w:val="62085870"/>
    <w:rsid w:val="622D318F"/>
    <w:rsid w:val="62C70D09"/>
    <w:rsid w:val="63E70923"/>
    <w:rsid w:val="63E8695C"/>
    <w:rsid w:val="6406462A"/>
    <w:rsid w:val="644E49FD"/>
    <w:rsid w:val="64502F80"/>
    <w:rsid w:val="6480793D"/>
    <w:rsid w:val="648739B1"/>
    <w:rsid w:val="66061B92"/>
    <w:rsid w:val="67E752D6"/>
    <w:rsid w:val="68AC40D6"/>
    <w:rsid w:val="69280E4A"/>
    <w:rsid w:val="69A43B52"/>
    <w:rsid w:val="6A413E64"/>
    <w:rsid w:val="6A7F0031"/>
    <w:rsid w:val="6BA717F9"/>
    <w:rsid w:val="6BDF7D59"/>
    <w:rsid w:val="6C07239D"/>
    <w:rsid w:val="6C762684"/>
    <w:rsid w:val="6C9140BB"/>
    <w:rsid w:val="6D626EAA"/>
    <w:rsid w:val="6EA97863"/>
    <w:rsid w:val="6F1B70CF"/>
    <w:rsid w:val="6FC34B57"/>
    <w:rsid w:val="6FFFF566"/>
    <w:rsid w:val="700417EE"/>
    <w:rsid w:val="70626515"/>
    <w:rsid w:val="70F10A19"/>
    <w:rsid w:val="711B3F16"/>
    <w:rsid w:val="71CC00E9"/>
    <w:rsid w:val="73334824"/>
    <w:rsid w:val="734168B5"/>
    <w:rsid w:val="738F7621"/>
    <w:rsid w:val="73E059A3"/>
    <w:rsid w:val="746C1710"/>
    <w:rsid w:val="747A4391"/>
    <w:rsid w:val="74B719EB"/>
    <w:rsid w:val="75ED5866"/>
    <w:rsid w:val="767E1BCE"/>
    <w:rsid w:val="76DF6FFA"/>
    <w:rsid w:val="7758241F"/>
    <w:rsid w:val="7856131C"/>
    <w:rsid w:val="792F71B0"/>
    <w:rsid w:val="794D6496"/>
    <w:rsid w:val="79FE4125"/>
    <w:rsid w:val="7AAB339E"/>
    <w:rsid w:val="7AE77B90"/>
    <w:rsid w:val="7C372603"/>
    <w:rsid w:val="7D344D95"/>
    <w:rsid w:val="7D567626"/>
    <w:rsid w:val="7E372D8F"/>
    <w:rsid w:val="7E7C3C1D"/>
    <w:rsid w:val="7EE66F68"/>
    <w:rsid w:val="8EEFB267"/>
    <w:rsid w:val="9ADEB04D"/>
    <w:rsid w:val="E19D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jc w:val="center"/>
    </w:pPr>
  </w:style>
  <w:style w:type="paragraph" w:styleId="4">
    <w:name w:val="Normal Indent"/>
    <w:basedOn w:val="1"/>
    <w:autoRedefine/>
    <w:qFormat/>
    <w:uiPriority w:val="0"/>
    <w:pPr>
      <w:ind w:firstLine="420" w:firstLineChars="200"/>
    </w:pPr>
  </w:style>
  <w:style w:type="paragraph" w:styleId="5">
    <w:name w:val="annotation text"/>
    <w:basedOn w:val="1"/>
    <w:link w:val="25"/>
    <w:qFormat/>
    <w:uiPriority w:val="0"/>
    <w:pPr>
      <w:jc w:val="left"/>
    </w:pPr>
  </w:style>
  <w:style w:type="paragraph" w:styleId="6">
    <w:name w:val="Body Text 3"/>
    <w:basedOn w:val="1"/>
    <w:qFormat/>
    <w:uiPriority w:val="99"/>
    <w:pPr>
      <w:spacing w:after="120"/>
    </w:pPr>
    <w:rPr>
      <w:sz w:val="16"/>
      <w:szCs w:val="16"/>
    </w:rPr>
  </w:style>
  <w:style w:type="paragraph" w:styleId="7">
    <w:name w:val="Body Text Indent"/>
    <w:basedOn w:val="1"/>
    <w:autoRedefine/>
    <w:qFormat/>
    <w:uiPriority w:val="0"/>
    <w:pPr>
      <w:ind w:firstLine="830" w:firstLineChars="352"/>
    </w:pPr>
    <w:rPr>
      <w:rFonts w:ascii="仿宋_GB2312" w:eastAsia="仿宋_GB2312"/>
      <w:kern w:val="0"/>
      <w:sz w:val="32"/>
      <w:szCs w:val="20"/>
    </w:rPr>
  </w:style>
  <w:style w:type="paragraph" w:styleId="8">
    <w:name w:val="Plain Text"/>
    <w:basedOn w:val="1"/>
    <w:next w:val="3"/>
    <w:autoRedefine/>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List"/>
    <w:basedOn w:val="1"/>
    <w:autoRedefine/>
    <w:qFormat/>
    <w:uiPriority w:val="0"/>
    <w:pPr>
      <w:ind w:left="200" w:hanging="200" w:hangingChars="200"/>
    </w:pPr>
    <w:rPr>
      <w:sz w:val="28"/>
    </w:rPr>
  </w:style>
  <w:style w:type="paragraph" w:styleId="12">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3">
    <w:name w:val="Title"/>
    <w:basedOn w:val="1"/>
    <w:next w:val="1"/>
    <w:autoRedefine/>
    <w:qFormat/>
    <w:uiPriority w:val="0"/>
    <w:pPr>
      <w:spacing w:line="590" w:lineRule="exact"/>
      <w:jc w:val="center"/>
      <w:outlineLvl w:val="0"/>
    </w:pPr>
    <w:rPr>
      <w:rFonts w:ascii="Cambria" w:hAnsi="Cambria" w:eastAsia="方正黑体_GBK"/>
      <w:sz w:val="32"/>
      <w:szCs w:val="32"/>
    </w:rPr>
  </w:style>
  <w:style w:type="paragraph" w:styleId="14">
    <w:name w:val="annotation subject"/>
    <w:basedOn w:val="5"/>
    <w:next w:val="5"/>
    <w:link w:val="27"/>
    <w:autoRedefine/>
    <w:qFormat/>
    <w:uiPriority w:val="0"/>
    <w:rPr>
      <w:b/>
      <w:bCs/>
    </w:rPr>
  </w:style>
  <w:style w:type="character" w:styleId="17">
    <w:name w:val="Strong"/>
    <w:basedOn w:val="16"/>
    <w:autoRedefine/>
    <w:qFormat/>
    <w:uiPriority w:val="0"/>
    <w:rPr>
      <w:b/>
    </w:rPr>
  </w:style>
  <w:style w:type="character" w:styleId="18">
    <w:name w:val="page number"/>
    <w:qFormat/>
    <w:uiPriority w:val="0"/>
  </w:style>
  <w:style w:type="character" w:styleId="19">
    <w:name w:val="annotation reference"/>
    <w:basedOn w:val="16"/>
    <w:autoRedefine/>
    <w:qFormat/>
    <w:uiPriority w:val="0"/>
    <w:rPr>
      <w:sz w:val="21"/>
      <w:szCs w:val="21"/>
    </w:rPr>
  </w:style>
  <w:style w:type="paragraph" w:customStyle="1" w:styleId="20">
    <w:name w:val="表格文字"/>
    <w:basedOn w:val="1"/>
    <w:qFormat/>
    <w:uiPriority w:val="0"/>
    <w:pPr>
      <w:spacing w:before="25" w:after="25"/>
      <w:jc w:val="left"/>
    </w:pPr>
    <w:rPr>
      <w:bCs/>
      <w:spacing w:val="10"/>
      <w:kern w:val="0"/>
      <w:sz w:val="24"/>
    </w:rPr>
  </w:style>
  <w:style w:type="paragraph" w:customStyle="1" w:styleId="21">
    <w:name w:val="_Style 1"/>
    <w:basedOn w:val="1"/>
    <w:autoRedefine/>
    <w:qFormat/>
    <w:uiPriority w:val="34"/>
    <w:pPr>
      <w:spacing w:line="560" w:lineRule="exact"/>
      <w:ind w:firstLine="420" w:firstLineChars="200"/>
    </w:pPr>
    <w:rPr>
      <w:szCs w:val="21"/>
    </w:rPr>
  </w:style>
  <w:style w:type="character" w:customStyle="1" w:styleId="22">
    <w:name w:val="font11"/>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cs="宋体"/>
      <w:lang w:val="zh-CN" w:bidi="zh-CN"/>
    </w:rPr>
  </w:style>
  <w:style w:type="character" w:customStyle="1" w:styleId="24">
    <w:name w:val="正文文本 字符"/>
    <w:basedOn w:val="16"/>
    <w:link w:val="2"/>
    <w:autoRedefine/>
    <w:qFormat/>
    <w:uiPriority w:val="0"/>
    <w:rPr>
      <w:kern w:val="2"/>
      <w:sz w:val="21"/>
      <w:szCs w:val="24"/>
    </w:rPr>
  </w:style>
  <w:style w:type="character" w:customStyle="1" w:styleId="25">
    <w:name w:val="批注文字 字符"/>
    <w:basedOn w:val="16"/>
    <w:link w:val="5"/>
    <w:autoRedefine/>
    <w:qFormat/>
    <w:uiPriority w:val="0"/>
    <w:rPr>
      <w:kern w:val="2"/>
      <w:sz w:val="21"/>
      <w:szCs w:val="24"/>
    </w:rPr>
  </w:style>
  <w:style w:type="paragraph" w:customStyle="1" w:styleId="26">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批注主题 字符"/>
    <w:basedOn w:val="25"/>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7489</Words>
  <Characters>7714</Characters>
  <Lines>551</Lines>
  <Paragraphs>524</Paragraphs>
  <TotalTime>1</TotalTime>
  <ScaleCrop>false</ScaleCrop>
  <LinksUpToDate>false</LinksUpToDate>
  <CharactersWithSpaces>14679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2025-04-29T13:01:00Z</dcterms:created>
  <dc:creator>Administrator</dc:creator>
  <cp:lastModifiedBy>丶小青春</cp:lastModifiedBy>
  <cp:lastPrinted>2024-08-27T01:59:00Z</cp:lastPrinted>
  <dcterms:modified xsi:type="dcterms:W3CDTF">2025-04-30T02:56:41Z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CB6035120F8A4E35A33C07BE1021541C_13</vt:lpwstr>
  </property>
  <property fmtid="{D5CDD505-2E9C-101B-9397-08002B2CF9AE}" pid="4" name="KSOTemplateDocerSaveRecord">
    <vt:lpwstr>eyJoZGlkIjoiMzEwNTM5NzYwMDRjMzkwZTVkZjY2ODkwMGIxNGU0OTUiLCJ1c2VySWQiOiI3MjMxNDAyOTEifQ==</vt:lpwstr>
  </property>
</Properties>
</file>