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9829A">
      <w:pPr>
        <w:rPr>
          <w:rFonts w:hint="eastAsia" w:ascii="Times New Roman" w:hAnsi="Times New Roman" w:eastAsia="仿宋" w:cs="Times New Roman"/>
          <w:sz w:val="32"/>
          <w:szCs w:val="32"/>
        </w:rPr>
      </w:pPr>
    </w:p>
    <w:p w14:paraId="1B4120A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w:t>
      </w:r>
    </w:p>
    <w:p w14:paraId="3419E7C9">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center"/>
        <w:textAlignment w:val="auto"/>
        <w:rPr>
          <w:rFonts w:hint="eastAsia" w:ascii="Times New Roman" w:hAnsi="Times New Roman" w:eastAsia="宋体" w:cs="Times New Roman"/>
          <w:b/>
          <w:bCs/>
          <w:sz w:val="32"/>
          <w:szCs w:val="32"/>
        </w:rPr>
      </w:pPr>
    </w:p>
    <w:p w14:paraId="04C0E0B0">
      <w:pPr>
        <w:keepNext w:val="0"/>
        <w:keepLines w:val="0"/>
        <w:pageBreakBefore w:val="0"/>
        <w:widowControl w:val="0"/>
        <w:kinsoku/>
        <w:wordWrap/>
        <w:overflowPunct/>
        <w:topLinePunct w:val="0"/>
        <w:autoSpaceDE/>
        <w:autoSpaceDN/>
        <w:bidi w:val="0"/>
        <w:adjustRightInd/>
        <w:snapToGrid/>
        <w:spacing w:after="0" w:line="560" w:lineRule="exact"/>
        <w:ind w:left="0" w:firstLine="880" w:firstLineChars="200"/>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2025年首届国际人形机器人街舞邀请赛</w:t>
      </w:r>
    </w:p>
    <w:p w14:paraId="698DC718">
      <w:pPr>
        <w:keepNext w:val="0"/>
        <w:keepLines w:val="0"/>
        <w:pageBreakBefore w:val="0"/>
        <w:widowControl w:val="0"/>
        <w:kinsoku/>
        <w:wordWrap/>
        <w:overflowPunct/>
        <w:topLinePunct w:val="0"/>
        <w:autoSpaceDE/>
        <w:autoSpaceDN/>
        <w:bidi w:val="0"/>
        <w:adjustRightInd/>
        <w:snapToGrid/>
        <w:spacing w:after="0" w:line="560" w:lineRule="exact"/>
        <w:ind w:left="0" w:firstLine="880" w:firstLineChars="200"/>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报名指南</w:t>
      </w:r>
    </w:p>
    <w:p w14:paraId="240D0722">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p>
    <w:p w14:paraId="689295D5">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一、赛事时间安排</w:t>
      </w:r>
      <w:bookmarkStart w:id="0" w:name="_GoBack"/>
      <w:bookmarkEnd w:id="0"/>
    </w:p>
    <w:p w14:paraId="447D8A9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楷体_GB2312" w:cs="Times New Roman"/>
          <w:sz w:val="32"/>
          <w:szCs w:val="32"/>
        </w:rPr>
        <w:t>（一）启动报名（2025年11月1</w:t>
      </w:r>
      <w:r>
        <w:rPr>
          <w:rFonts w:hint="default" w:eastAsia="楷体_GB2312" w:cs="Times New Roman"/>
          <w:sz w:val="32"/>
          <w:szCs w:val="32"/>
          <w:lang w:val="en"/>
        </w:rPr>
        <w:t>3</w:t>
      </w:r>
      <w:r>
        <w:rPr>
          <w:rFonts w:hint="eastAsia" w:ascii="Times New Roman" w:hAnsi="Times New Roman" w:eastAsia="楷体_GB2312" w:cs="Times New Roman"/>
          <w:sz w:val="32"/>
          <w:szCs w:val="32"/>
        </w:rPr>
        <w:t>日—2025年11月20日）：</w:t>
      </w:r>
      <w:r>
        <w:rPr>
          <w:rFonts w:ascii="Times New Roman" w:hAnsi="Times New Roman" w:eastAsia="仿宋_GB2312" w:cs="Times New Roman"/>
          <w:sz w:val="32"/>
          <w:szCs w:val="32"/>
        </w:rPr>
        <w:t>发布大赛通知和规则，开放线上报名渠道，接受参赛团队报名</w:t>
      </w:r>
      <w:r>
        <w:rPr>
          <w:rFonts w:ascii="Times New Roman" w:hAnsi="Times New Roman" w:eastAsia="仿宋" w:cs="Times New Roman"/>
          <w:sz w:val="32"/>
          <w:szCs w:val="32"/>
        </w:rPr>
        <w:t>。</w:t>
      </w:r>
    </w:p>
    <w:p w14:paraId="316B7579">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楷体_GB2312" w:cs="Times New Roman"/>
          <w:sz w:val="32"/>
          <w:szCs w:val="32"/>
        </w:rPr>
        <w:t>（二）舞蹈开发（2025年12月10日—2025年12月17日）：</w:t>
      </w:r>
      <w:r>
        <w:rPr>
          <w:rFonts w:ascii="Times New Roman" w:hAnsi="Times New Roman" w:eastAsia="仿宋_GB2312" w:cs="Times New Roman"/>
          <w:sz w:val="32"/>
          <w:szCs w:val="32"/>
        </w:rPr>
        <w:t>采用专家线上+线下结合评审的形式对参赛项目的方案、技术可行性、创新性等进行初审，筛选出晋级决赛的项目。</w:t>
      </w:r>
    </w:p>
    <w:p w14:paraId="0C23E33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楷体_GB2312" w:cs="Times New Roman"/>
          <w:sz w:val="32"/>
          <w:szCs w:val="32"/>
        </w:rPr>
        <w:t>（三）决赛评审（2025年12月20日）：</w:t>
      </w:r>
      <w:r>
        <w:rPr>
          <w:rFonts w:ascii="Times New Roman" w:hAnsi="Times New Roman" w:eastAsia="仿宋_GB2312" w:cs="Times New Roman"/>
          <w:sz w:val="32"/>
          <w:szCs w:val="32"/>
        </w:rPr>
        <w:t>决赛采用线下表演形式，参赛团队展示街舞成果，评委现场打分，评选出各奖项。</w:t>
      </w:r>
    </w:p>
    <w:p w14:paraId="781D5FE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楷体_GB2312" w:cs="Times New Roman"/>
          <w:sz w:val="32"/>
          <w:szCs w:val="32"/>
        </w:rPr>
        <w:t>（四）赛事颁奖：（2025年12月20日）：</w:t>
      </w:r>
      <w:r>
        <w:rPr>
          <w:rFonts w:ascii="Times New Roman" w:hAnsi="Times New Roman" w:eastAsia="仿宋_GB2312" w:cs="Times New Roman"/>
          <w:sz w:val="32"/>
          <w:szCs w:val="32"/>
        </w:rPr>
        <w:t>决赛当天公布获奖结果并颁奖。</w:t>
      </w:r>
    </w:p>
    <w:p w14:paraId="0DAFE973">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二、参赛对象</w:t>
      </w:r>
    </w:p>
    <w:p w14:paraId="20F90FBF">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rPr>
        <w:t>参赛队伍</w:t>
      </w:r>
      <w:r>
        <w:rPr>
          <w:rFonts w:hint="eastAsia" w:ascii="Times New Roman" w:hAnsi="Times New Roman" w:eastAsia="楷体_GB2312" w:cs="Times New Roman"/>
          <w:sz w:val="32"/>
          <w:szCs w:val="32"/>
          <w:lang w:eastAsia="zh-CN"/>
        </w:rPr>
        <w:t>：</w:t>
      </w:r>
      <w:r>
        <w:rPr>
          <w:rFonts w:hint="eastAsia" w:ascii="Times New Roman" w:hAnsi="Times New Roman" w:eastAsia="仿宋_GB2312" w:cs="Times New Roman"/>
          <w:sz w:val="32"/>
          <w:szCs w:val="32"/>
          <w:lang w:val="en-US" w:eastAsia="zh-CN"/>
        </w:rPr>
        <w:t>具有人形机器人表演能力、机器人舞蹈创作能力尤其是机器人舞蹈二次开发能力的团队。参赛队伍可以是国内外企业、院校、组织也可以是个人组队。</w:t>
      </w:r>
    </w:p>
    <w:p w14:paraId="63482668">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参赛人数：</w:t>
      </w:r>
      <w:r>
        <w:rPr>
          <w:rFonts w:hint="eastAsia" w:ascii="Times New Roman" w:hAnsi="Times New Roman" w:eastAsia="仿宋_GB2312" w:cs="Times New Roman"/>
          <w:sz w:val="32"/>
          <w:szCs w:val="32"/>
          <w:lang w:val="en-US" w:eastAsia="zh-CN"/>
        </w:rPr>
        <w:t>到达现场参赛队伍人数应该≤3人。</w:t>
      </w:r>
    </w:p>
    <w:p w14:paraId="0D13358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_GB2312" w:cs="Times New Roman"/>
          <w:sz w:val="32"/>
          <w:szCs w:val="32"/>
          <w:lang w:val="en-US" w:eastAsia="zh-CN"/>
        </w:rPr>
        <w:t>人形机器人应为一个独立的整体具有躯干、上肢、双足（非轮式），不得分离为多个子单元(遥控盒、遥操作设备、路由器设备除外)或用软缆连接的子单元。其准备状态高度需要≥900mm，关节自由度应该≥18个。</w:t>
      </w:r>
    </w:p>
    <w:p w14:paraId="50BE4A4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仿宋" w:cs="Times New Roman"/>
          <w:sz w:val="32"/>
          <w:szCs w:val="32"/>
          <w:lang w:val="en-US" w:eastAsia="zh-CN"/>
        </w:rPr>
        <w:t>（四）</w:t>
      </w:r>
      <w:r>
        <w:rPr>
          <w:rFonts w:hint="eastAsia" w:ascii="Times New Roman" w:hAnsi="Times New Roman" w:eastAsia="仿宋_GB2312" w:cs="Times New Roman"/>
          <w:sz w:val="32"/>
          <w:szCs w:val="32"/>
          <w:lang w:val="en-US" w:eastAsia="zh-CN"/>
        </w:rPr>
        <w:t>机器人可以是参赛团队自研、采购或租赁。</w:t>
      </w:r>
    </w:p>
    <w:p w14:paraId="62212E7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三、</w:t>
      </w:r>
      <w:r>
        <w:rPr>
          <w:rFonts w:hint="eastAsia" w:ascii="Times New Roman" w:hAnsi="Times New Roman" w:eastAsia="黑体" w:cs="Times New Roman"/>
          <w:sz w:val="32"/>
          <w:szCs w:val="32"/>
          <w:lang w:val="en-US" w:eastAsia="zh-CN"/>
        </w:rPr>
        <w:t>比赛内容</w:t>
      </w:r>
    </w:p>
    <w:p w14:paraId="299B999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_GB2312" w:cs="Times New Roman"/>
          <w:sz w:val="32"/>
          <w:szCs w:val="32"/>
          <w:lang w:val="en-US" w:eastAsia="zh-CN"/>
        </w:rPr>
        <w:t>本届邀请赛采用“规定动作模仿+自选舞蹈表演”双维度赛制，兼顾技术规范性与创意创新性。</w:t>
      </w:r>
    </w:p>
    <w:p w14:paraId="706B8A6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（一）规定动作模仿</w:t>
      </w:r>
    </w:p>
    <w:p w14:paraId="26EAE64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_GB2312" w:cs="Times New Roman"/>
          <w:sz w:val="32"/>
          <w:szCs w:val="32"/>
          <w:lang w:val="en-US" w:eastAsia="zh-CN"/>
        </w:rPr>
        <w:t>根据大赛提供的 Popping 或 Locking 舞蹈风格视频，参赛队伍提前选择拟模仿片段，预编程拟合 2秒-5秒/组的动作片段。在比赛时同步视频完成动作执行，评委从难度系数、完成度、节奏感、舞台形象评分。</w:t>
      </w:r>
    </w:p>
    <w:p w14:paraId="4F7EB1E9">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（二）自选舞蹈表演</w:t>
      </w:r>
    </w:p>
    <w:p w14:paraId="02639AE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参赛队伍自主编排街舞（支持 AI 创作），时长不低于 45 秒，乐曲时长不低于60秒，可采用单人（机）、双人或多人协同表演形式。</w:t>
      </w:r>
    </w:p>
    <w:p w14:paraId="29CEE502">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同时，参赛队伍应该关注以下事项。比赛会对参赛队伍的舞蹈原创性、艺术性、技术难度、动作设计、服装（或涂装）设计、机器人性能、机器人拟人程度、机器人高难度动作、机器人可靠性等方面做考察与评分，各参赛队伍需要提前准备。</w:t>
      </w:r>
    </w:p>
    <w:p w14:paraId="7CE22C40">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四、赛制和评委</w:t>
      </w:r>
    </w:p>
    <w:p w14:paraId="001268E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邀请国内人工智能产业与人形机器人产业权威行业专家、技术带头人、顶尖专家团队以及街舞专家、优秀街舞表演人员前期介入、深度参与，对参赛队伍予以全面指导。</w:t>
      </w:r>
    </w:p>
    <w:p w14:paraId="22CF69E4">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kern w:val="2"/>
          <w:sz w:val="32"/>
          <w:szCs w:val="32"/>
          <w:lang w:val="en-US" w:eastAsia="zh-CN" w:bidi="ar-SA"/>
          <w14:ligatures w14:val="standardContextual"/>
        </w:rPr>
        <w:t>（一）</w:t>
      </w:r>
      <w:r>
        <w:rPr>
          <w:rFonts w:hint="eastAsia" w:ascii="Times New Roman" w:hAnsi="Times New Roman" w:eastAsia="楷体_GB2312" w:cs="Times New Roman"/>
          <w:b w:val="0"/>
          <w:bCs w:val="0"/>
          <w:sz w:val="32"/>
          <w:szCs w:val="32"/>
        </w:rPr>
        <w:t>参赛队伍初筛</w:t>
      </w:r>
    </w:p>
    <w:p w14:paraId="52F32644">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邀请报名：参赛队伍需通过承办方指定渠道完成报名流程，并提交参赛方案和作品。</w:t>
      </w:r>
    </w:p>
    <w:p w14:paraId="7F54CB0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方案筛查：从方案的主题相关性、技术匹配性、动作难度与舞蹈创意性、团队基础情况等方面展开初步筛查。经筛查合格的方案，方可进入初赛环节。</w:t>
      </w:r>
    </w:p>
    <w:p w14:paraId="13BB38C6">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kern w:val="2"/>
          <w:sz w:val="32"/>
          <w:szCs w:val="32"/>
          <w:lang w:val="en-US" w:eastAsia="zh-CN" w:bidi="ar-SA"/>
          <w14:ligatures w14:val="standardContextual"/>
        </w:rPr>
        <w:t>（二）</w:t>
      </w:r>
      <w:r>
        <w:rPr>
          <w:rFonts w:hint="eastAsia" w:ascii="Times New Roman" w:hAnsi="Times New Roman" w:eastAsia="楷体_GB2312" w:cs="Times New Roman"/>
          <w:b w:val="0"/>
          <w:bCs w:val="0"/>
          <w:sz w:val="32"/>
          <w:szCs w:val="32"/>
        </w:rPr>
        <w:t>过程指导</w:t>
      </w:r>
    </w:p>
    <w:p w14:paraId="6B0E335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由人工智能领域知名企业的资深技术专家</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高校专家</w:t>
      </w:r>
      <w:r>
        <w:rPr>
          <w:rFonts w:hint="eastAsia" w:eastAsia="仿宋_GB2312" w:cs="Times New Roman"/>
          <w:sz w:val="32"/>
          <w:szCs w:val="32"/>
          <w:lang w:val="en-US" w:eastAsia="zh-CN"/>
        </w:rPr>
        <w:t>及</w:t>
      </w:r>
      <w:r>
        <w:rPr>
          <w:rFonts w:hint="eastAsia" w:ascii="Times New Roman" w:hAnsi="Times New Roman" w:eastAsia="仿宋_GB2312" w:cs="Times New Roman"/>
          <w:sz w:val="32"/>
          <w:szCs w:val="32"/>
          <w:lang w:val="en-US" w:eastAsia="zh-CN"/>
        </w:rPr>
        <w:t>街舞专家</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对参赛队伍的舞蹈整体效果方案、动作开发、功能集成</w:t>
      </w:r>
      <w:r>
        <w:rPr>
          <w:rFonts w:hint="eastAsia" w:eastAsia="仿宋_GB2312" w:cs="Times New Roman"/>
          <w:sz w:val="32"/>
          <w:szCs w:val="32"/>
          <w:lang w:val="en-US" w:eastAsia="zh-CN"/>
        </w:rPr>
        <w:t>及</w:t>
      </w:r>
      <w:r>
        <w:rPr>
          <w:rFonts w:hint="eastAsia" w:ascii="Times New Roman" w:hAnsi="Times New Roman" w:eastAsia="仿宋_GB2312" w:cs="Times New Roman"/>
          <w:sz w:val="32"/>
          <w:szCs w:val="32"/>
          <w:lang w:val="en-US" w:eastAsia="zh-CN"/>
        </w:rPr>
        <w:t>舞曲整合等进行详细指导，保证技术水平高且发展潜力大的参赛队伍，决赛比拼。</w:t>
      </w:r>
    </w:p>
    <w:p w14:paraId="156CD875">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kern w:val="2"/>
          <w:sz w:val="32"/>
          <w:szCs w:val="32"/>
          <w:lang w:val="en-US" w:eastAsia="zh-CN" w:bidi="ar-SA"/>
          <w14:ligatures w14:val="standardContextual"/>
        </w:rPr>
        <w:t>（三）</w:t>
      </w:r>
      <w:r>
        <w:rPr>
          <w:rFonts w:hint="eastAsia" w:ascii="Times New Roman" w:hAnsi="Times New Roman" w:eastAsia="楷体_GB2312" w:cs="Times New Roman"/>
          <w:b w:val="0"/>
          <w:bCs w:val="0"/>
          <w:sz w:val="32"/>
          <w:szCs w:val="32"/>
        </w:rPr>
        <w:t>线下决赛</w:t>
      </w:r>
    </w:p>
    <w:p w14:paraId="0DA93B9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决赛采取现场街舞表演比拼的形式，参赛者需要在规定时间内进行自行创作的人形机器人街舞表演以及组委会规定的专项动作表演。</w:t>
      </w:r>
    </w:p>
    <w:p w14:paraId="0CA891DB">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kern w:val="2"/>
          <w:sz w:val="32"/>
          <w:szCs w:val="32"/>
          <w:lang w:val="en-US" w:eastAsia="zh-CN" w:bidi="ar-SA"/>
          <w14:ligatures w14:val="standardContextual"/>
        </w:rPr>
        <w:t>（四）</w:t>
      </w:r>
      <w:r>
        <w:rPr>
          <w:rFonts w:hint="eastAsia" w:ascii="Times New Roman" w:hAnsi="Times New Roman" w:eastAsia="楷体_GB2312" w:cs="Times New Roman"/>
          <w:b w:val="0"/>
          <w:bCs w:val="0"/>
          <w:sz w:val="32"/>
          <w:szCs w:val="32"/>
        </w:rPr>
        <w:t>评分标准</w:t>
      </w:r>
    </w:p>
    <w:p w14:paraId="5944A04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机器人领域技术专家、街舞艺术家从技术创新性（动作复现精度、多机协同能力）、艺术表现力（韵律契合度、舞台感染力）、应用潜力（技术可落地性、场景拓展性）三大维度开展评审，确保专业度与大众认可度兼顾。</w:t>
      </w:r>
    </w:p>
    <w:p w14:paraId="61012E2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rPr>
        <w:t>、资源支持与奖励</w:t>
      </w:r>
    </w:p>
    <w:p w14:paraId="2AF76C6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（一）资源支持</w:t>
      </w:r>
    </w:p>
    <w:p w14:paraId="2FDE2DC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1.场景支持：纳入自治区人工智能场景项目储备库，优先匹配落地。</w:t>
      </w:r>
    </w:p>
    <w:p w14:paraId="7801A75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_GB2312" w:cs="Times New Roman"/>
          <w:sz w:val="32"/>
          <w:szCs w:val="32"/>
          <w:lang w:val="en-US" w:eastAsia="zh-CN"/>
        </w:rPr>
        <w:t>2.数据支持：优秀街舞节目的动作技术方案可提供自治区高质量数据集以支持后续深入研究，促进与当地高校、企业共同开发具身机器人场景应用。</w:t>
      </w:r>
    </w:p>
    <w:p w14:paraId="79862819">
      <w:pPr>
        <w:keepNext w:val="0"/>
        <w:keepLines w:val="0"/>
        <w:pageBreakBefore w:val="0"/>
        <w:widowControl w:val="0"/>
        <w:kinsoku/>
        <w:wordWrap/>
        <w:overflowPunct/>
        <w:topLinePunct w:val="0"/>
        <w:autoSpaceDE/>
        <w:autoSpaceDN/>
        <w:bidi w:val="0"/>
        <w:adjustRightInd/>
        <w:snapToGrid/>
        <w:spacing w:after="0" w:line="560" w:lineRule="exact"/>
        <w:ind w:left="0" w:firstLine="616" w:firstLineChars="200"/>
        <w:textAlignment w:val="auto"/>
        <w:rPr>
          <w:rFonts w:hint="eastAsia" w:ascii="Times New Roman" w:hAnsi="Times New Roman" w:eastAsia="仿宋" w:cs="Times New Roman"/>
          <w:spacing w:val="-6"/>
          <w:sz w:val="32"/>
          <w:szCs w:val="32"/>
        </w:rPr>
      </w:pPr>
      <w:r>
        <w:rPr>
          <w:rFonts w:ascii="Times New Roman" w:hAnsi="Times New Roman" w:eastAsia="仿宋" w:cs="Times New Roman"/>
          <w:spacing w:val="-6"/>
          <w:sz w:val="32"/>
          <w:szCs w:val="32"/>
        </w:rPr>
        <w:t>3.创业孵化：潜力项目可通过人工智能产业基金给予专项支持。</w:t>
      </w:r>
    </w:p>
    <w:p w14:paraId="036ABB2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（二）奖项和激励</w:t>
      </w:r>
    </w:p>
    <w:p w14:paraId="16FC15D4">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本届大赛设置多层次奖项，保障每支入围决赛的参赛队伍均有激励，具体如下：</w:t>
      </w:r>
    </w:p>
    <w:p w14:paraId="19585AF8">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最优奖（冠军）：1 名</w:t>
      </w:r>
    </w:p>
    <w:p w14:paraId="0F9C9B5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最佳团队奖（亚军）：2 名</w:t>
      </w:r>
    </w:p>
    <w:p w14:paraId="79CAC06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优秀团队奖：5 名</w:t>
      </w:r>
    </w:p>
    <w:p w14:paraId="1907112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特色单项奖：设置最佳动作设计奖、最佳外观奖等（采用街舞风格命名），配套荣誉证书及产业合作资源。</w:t>
      </w:r>
    </w:p>
    <w:p w14:paraId="1BF10288">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六、报名流程</w:t>
      </w:r>
    </w:p>
    <w:p w14:paraId="17E1834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楷体_GB2312" w:cs="Times New Roman"/>
          <w:kern w:val="2"/>
          <w:sz w:val="32"/>
          <w:szCs w:val="32"/>
          <w:lang w:val="en-US" w:eastAsia="zh-CN" w:bidi="ar-SA"/>
          <w14:ligatures w14:val="standardContextual"/>
        </w:rPr>
        <w:t>（一）</w:t>
      </w:r>
      <w:r>
        <w:rPr>
          <w:rFonts w:hint="default" w:ascii="Times New Roman" w:hAnsi="Times New Roman" w:eastAsia="仿宋_GB2312" w:cs="Times New Roman"/>
          <w:sz w:val="32"/>
          <w:szCs w:val="32"/>
          <w:lang w:val="en-US" w:eastAsia="zh-CN"/>
        </w:rPr>
        <w:t>准备队伍名称、拟创作舞蹈的视频片段、人形机器人及视频、代表单位则应取得单位授权。</w:t>
      </w:r>
    </w:p>
    <w:p w14:paraId="1CFB9D5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楷体_GB2312" w:cs="Times New Roman"/>
          <w:kern w:val="2"/>
          <w:sz w:val="32"/>
          <w:szCs w:val="32"/>
          <w:lang w:val="en-US" w:eastAsia="zh-CN" w:bidi="ar-SA"/>
          <w14:ligatures w14:val="standardContextual"/>
        </w:rPr>
        <w:t>（二）</w:t>
      </w:r>
      <w:r>
        <w:rPr>
          <w:rFonts w:hint="eastAsia" w:ascii="Times New Roman" w:hAnsi="Times New Roman" w:eastAsia="仿宋_GB2312" w:cs="Times New Roman"/>
          <w:sz w:val="32"/>
          <w:szCs w:val="32"/>
          <w:lang w:val="en-US" w:eastAsia="zh-CN"/>
        </w:rPr>
        <w:t>登录报名网站报名。</w:t>
      </w:r>
    </w:p>
    <w:p w14:paraId="20C4266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kern w:val="2"/>
          <w:sz w:val="32"/>
          <w:szCs w:val="32"/>
          <w:lang w:val="en-US" w:eastAsia="zh-CN" w:bidi="ar-SA"/>
          <w14:ligatures w14:val="standardContextual"/>
        </w:rPr>
        <w:t>（三）</w:t>
      </w:r>
      <w:r>
        <w:rPr>
          <w:rFonts w:hint="default" w:ascii="Times New Roman" w:hAnsi="Times New Roman" w:eastAsia="仿宋_GB2312" w:cs="Times New Roman"/>
          <w:sz w:val="32"/>
          <w:szCs w:val="32"/>
          <w:lang w:val="en-US" w:eastAsia="zh-CN"/>
        </w:rPr>
        <w:t>初筛通过。</w:t>
      </w:r>
    </w:p>
    <w:p w14:paraId="3E9FF6E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kern w:val="2"/>
          <w:sz w:val="32"/>
          <w:szCs w:val="32"/>
          <w:lang w:val="en-US" w:eastAsia="zh-CN" w:bidi="ar-SA"/>
          <w14:ligatures w14:val="standardContextual"/>
        </w:rPr>
        <w:t>（四）</w:t>
      </w:r>
      <w:r>
        <w:rPr>
          <w:rFonts w:hint="default" w:ascii="Times New Roman" w:hAnsi="Times New Roman" w:eastAsia="仿宋_GB2312" w:cs="Times New Roman"/>
          <w:sz w:val="32"/>
          <w:szCs w:val="32"/>
          <w:lang w:val="en-US" w:eastAsia="zh-CN"/>
        </w:rPr>
        <w:t>确认报名成功开始准备参赛。</w:t>
      </w:r>
    </w:p>
    <w:p w14:paraId="166B31E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w:t>
      </w:r>
      <w:r>
        <w:rPr>
          <w:rFonts w:hint="eastAsia" w:eastAsia="黑体" w:cs="Times New Roman"/>
          <w:sz w:val="32"/>
          <w:szCs w:val="32"/>
          <w:lang w:val="en-US" w:eastAsia="zh-CN"/>
        </w:rPr>
        <w:t>联系人、</w:t>
      </w:r>
      <w:r>
        <w:rPr>
          <w:rFonts w:hint="eastAsia" w:ascii="黑体" w:hAnsi="黑体" w:eastAsia="黑体"/>
          <w:sz w:val="32"/>
          <w:szCs w:val="32"/>
        </w:rPr>
        <w:t>报名链接及报名二维码</w:t>
      </w:r>
    </w:p>
    <w:p w14:paraId="79C486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kern w:val="2"/>
          <w:sz w:val="32"/>
          <w:szCs w:val="32"/>
          <w:lang w:val="en-US" w:eastAsia="zh-CN" w:bidi="ar-SA"/>
          <w14:ligatures w14:val="standardContextual"/>
        </w:rPr>
        <w:t>联系人及电话：</w:t>
      </w:r>
      <w:r>
        <w:rPr>
          <w:rFonts w:hint="eastAsia" w:ascii="Times New Roman" w:hAnsi="Times New Roman" w:eastAsia="仿宋_GB2312" w:cs="Times New Roman"/>
          <w:sz w:val="32"/>
          <w:szCs w:val="32"/>
          <w:lang w:val="en-US" w:eastAsia="zh-CN"/>
        </w:rPr>
        <w:t>赵</w:t>
      </w:r>
      <w:r>
        <w:rPr>
          <w:rFonts w:hint="default" w:ascii="Times New Roman" w:hAnsi="Times New Roman" w:eastAsia="仿宋_GB2312" w:cs="Times New Roman"/>
          <w:sz w:val="32"/>
          <w:szCs w:val="32"/>
          <w:lang w:val="en-US" w:eastAsia="zh-CN"/>
        </w:rPr>
        <w:t>先生，</w:t>
      </w:r>
      <w:r>
        <w:rPr>
          <w:rFonts w:hint="eastAsia" w:ascii="Times New Roman" w:hAnsi="Times New Roman" w:eastAsia="仿宋_GB2312" w:cs="Times New Roman"/>
          <w:sz w:val="32"/>
          <w:szCs w:val="32"/>
          <w:lang w:val="en-US" w:eastAsia="zh-CN"/>
        </w:rPr>
        <w:t>0771-6116949，</w:t>
      </w:r>
      <w:r>
        <w:rPr>
          <w:rFonts w:hint="default" w:ascii="Times New Roman" w:hAnsi="Times New Roman" w:eastAsia="仿宋_GB2312" w:cs="Times New Roman"/>
          <w:sz w:val="32"/>
          <w:szCs w:val="32"/>
          <w:lang w:val="en-US" w:eastAsia="zh-CN"/>
        </w:rPr>
        <w:t>15008217220</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饶先生，19807710312。</w:t>
      </w:r>
    </w:p>
    <w:p w14:paraId="5EE94EA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kern w:val="2"/>
          <w:sz w:val="32"/>
          <w:szCs w:val="32"/>
          <w:lang w:val="en-US" w:eastAsia="zh-CN" w:bidi="ar-SA"/>
          <w14:ligatures w14:val="standardContextual"/>
        </w:rPr>
      </w:pPr>
    </w:p>
    <w:p w14:paraId="40BF1C9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楷体_GB2312" w:cs="Times New Roman"/>
          <w:kern w:val="2"/>
          <w:sz w:val="32"/>
          <w:szCs w:val="32"/>
          <w:lang w:val="en-US" w:eastAsia="zh-CN" w:bidi="ar-SA"/>
          <w14:ligatures w14:val="standardContextual"/>
        </w:rPr>
      </w:pPr>
    </w:p>
    <w:p w14:paraId="4525CED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楷体_GB2312" w:cs="Times New Roman"/>
          <w:kern w:val="2"/>
          <w:sz w:val="32"/>
          <w:szCs w:val="32"/>
          <w:lang w:val="en-US" w:eastAsia="zh-CN" w:bidi="ar-SA"/>
          <w14:ligatures w14:val="standardContextual"/>
        </w:rPr>
      </w:pPr>
      <w:r>
        <w:rPr>
          <w:rFonts w:hint="eastAsia" w:ascii="Times New Roman" w:hAnsi="Times New Roman" w:eastAsia="楷体_GB2312" w:cs="Times New Roman"/>
          <w:kern w:val="2"/>
          <w:sz w:val="32"/>
          <w:szCs w:val="32"/>
          <w:lang w:val="en-US" w:eastAsia="zh-CN" w:bidi="ar-SA"/>
          <w14:ligatures w14:val="standardContextual"/>
        </w:rPr>
        <w:t>（二）</w:t>
      </w:r>
      <w:r>
        <w:rPr>
          <w:rFonts w:hint="default" w:ascii="Times New Roman" w:hAnsi="Times New Roman" w:eastAsia="楷体_GB2312" w:cs="Times New Roman"/>
          <w:kern w:val="2"/>
          <w:sz w:val="32"/>
          <w:szCs w:val="32"/>
          <w:lang w:val="en-US" w:eastAsia="zh-CN" w:bidi="ar-SA"/>
          <w14:ligatures w14:val="standardContextual"/>
        </w:rPr>
        <w:t>报名网址：</w:t>
      </w:r>
    </w:p>
    <w:p w14:paraId="4EE4CF9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楷体_GB2312" w:cs="Times New Roman"/>
          <w:kern w:val="2"/>
          <w:sz w:val="32"/>
          <w:szCs w:val="32"/>
          <w:lang w:val="en-US" w:eastAsia="zh-CN" w:bidi="ar-SA"/>
          <w14:ligatures w14:val="standardContextual"/>
        </w:rPr>
      </w:pPr>
      <w:r>
        <w:rPr>
          <w:rFonts w:hint="default" w:ascii="Times New Roman" w:hAnsi="Times New Roman" w:eastAsia="楷体_GB2312" w:cs="Times New Roman"/>
          <w:kern w:val="2"/>
          <w:sz w:val="32"/>
          <w:szCs w:val="32"/>
          <w:lang w:val="en-US" w:eastAsia="zh-CN" w:bidi="ar-SA"/>
          <w14:ligatures w14:val="standardContextual"/>
        </w:rPr>
        <w:fldChar w:fldCharType="begin"/>
      </w:r>
      <w:r>
        <w:rPr>
          <w:rFonts w:hint="default" w:ascii="Times New Roman" w:hAnsi="Times New Roman" w:eastAsia="楷体_GB2312" w:cs="Times New Roman"/>
          <w:kern w:val="2"/>
          <w:sz w:val="32"/>
          <w:szCs w:val="32"/>
          <w:lang w:val="en-US" w:eastAsia="zh-CN" w:bidi="ar-SA"/>
          <w14:ligatures w14:val="standardContextual"/>
        </w:rPr>
        <w:instrText xml:space="preserve"> HYPERLINK "https://enterprises.gxzgt.com:22364/eventplanning/" \l "/pages/nanA/robotDanceApply" </w:instrText>
      </w:r>
      <w:r>
        <w:rPr>
          <w:rFonts w:hint="default" w:ascii="Times New Roman" w:hAnsi="Times New Roman" w:eastAsia="楷体_GB2312" w:cs="Times New Roman"/>
          <w:kern w:val="2"/>
          <w:sz w:val="32"/>
          <w:szCs w:val="32"/>
          <w:lang w:val="en-US" w:eastAsia="zh-CN" w:bidi="ar-SA"/>
          <w14:ligatures w14:val="standardContextual"/>
        </w:rPr>
        <w:fldChar w:fldCharType="separate"/>
      </w:r>
      <w:r>
        <w:rPr>
          <w:rStyle w:val="21"/>
          <w:rFonts w:hint="default" w:ascii="Times New Roman" w:hAnsi="Times New Roman" w:eastAsia="楷体_GB2312" w:cs="Times New Roman"/>
          <w:kern w:val="2"/>
          <w:sz w:val="32"/>
          <w:szCs w:val="32"/>
          <w:lang w:val="en-US" w:eastAsia="zh-CN" w:bidi="ar-SA"/>
          <w14:ligatures w14:val="standardContextual"/>
        </w:rPr>
        <w:t>https://enterprises.gxzgt.com:22364/eventplanning/#/pages/nanA/robotDanceApply</w:t>
      </w:r>
      <w:r>
        <w:rPr>
          <w:rFonts w:hint="default" w:ascii="Times New Roman" w:hAnsi="Times New Roman" w:eastAsia="楷体_GB2312" w:cs="Times New Roman"/>
          <w:kern w:val="2"/>
          <w:sz w:val="32"/>
          <w:szCs w:val="32"/>
          <w:lang w:val="en-US" w:eastAsia="zh-CN" w:bidi="ar-SA"/>
          <w14:ligatures w14:val="standardContextual"/>
        </w:rPr>
        <w:fldChar w:fldCharType="end"/>
      </w:r>
    </w:p>
    <w:p w14:paraId="213E43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楷体_GB2312" w:cs="Times New Roman"/>
          <w:kern w:val="2"/>
          <w:sz w:val="32"/>
          <w:szCs w:val="32"/>
          <w:lang w:val="en-US" w:eastAsia="zh-CN" w:bidi="ar-SA"/>
          <w14:ligatures w14:val="standardContextual"/>
        </w:rPr>
      </w:pPr>
      <w:r>
        <w:rPr>
          <w:rFonts w:hint="eastAsia" w:ascii="Times New Roman" w:hAnsi="Times New Roman" w:eastAsia="楷体_GB2312" w:cs="Times New Roman"/>
          <w:kern w:val="2"/>
          <w:sz w:val="32"/>
          <w:szCs w:val="32"/>
          <w:lang w:val="en-US" w:eastAsia="zh-CN" w:bidi="ar-SA"/>
          <w14:ligatures w14:val="standardContextual"/>
        </w:rPr>
        <w:t>（三）</w:t>
      </w:r>
      <w:r>
        <w:rPr>
          <w:rFonts w:hint="default" w:ascii="Times New Roman" w:hAnsi="Times New Roman" w:eastAsia="楷体_GB2312" w:cs="Times New Roman"/>
          <w:kern w:val="2"/>
          <w:sz w:val="32"/>
          <w:szCs w:val="32"/>
          <w:lang w:val="en-US" w:eastAsia="zh-CN" w:bidi="ar-SA"/>
          <w14:ligatures w14:val="standardContextual"/>
        </w:rPr>
        <w:t>报名二维码：</w:t>
      </w:r>
    </w:p>
    <w:p w14:paraId="7517F9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44"/>
          <w:lang w:val="en-US" w:eastAsia="zh-CN"/>
        </w:rPr>
      </w:pPr>
      <w:r>
        <w:rPr>
          <w:rFonts w:hint="default" w:ascii="Times New Roman" w:hAnsi="Times New Roman" w:eastAsia="仿宋" w:cs="Times New Roman"/>
          <w:b w:val="0"/>
          <w:bCs w:val="0"/>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1464310</wp:posOffset>
            </wp:positionH>
            <wp:positionV relativeFrom="paragraph">
              <wp:posOffset>234315</wp:posOffset>
            </wp:positionV>
            <wp:extent cx="2442845" cy="2339975"/>
            <wp:effectExtent l="0" t="0" r="5080" b="3175"/>
            <wp:wrapNone/>
            <wp:docPr id="1" name="图片 1" descr="微信图片_2025111118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11185922"/>
                    <pic:cNvPicPr>
                      <a:picLocks noChangeAspect="1"/>
                    </pic:cNvPicPr>
                  </pic:nvPicPr>
                  <pic:blipFill>
                    <a:blip r:embed="rId6"/>
                    <a:stretch>
                      <a:fillRect/>
                    </a:stretch>
                  </pic:blipFill>
                  <pic:spPr>
                    <a:xfrm>
                      <a:off x="0" y="0"/>
                      <a:ext cx="2442845" cy="2339975"/>
                    </a:xfrm>
                    <a:prstGeom prst="rect">
                      <a:avLst/>
                    </a:prstGeom>
                  </pic:spPr>
                </pic:pic>
              </a:graphicData>
            </a:graphic>
          </wp:anchor>
        </w:drawing>
      </w:r>
    </w:p>
    <w:sectPr>
      <w:headerReference r:id="rId3" w:type="default"/>
      <w:footerReference r:id="rId4" w:type="default"/>
      <w:pgSz w:w="11906" w:h="16838"/>
      <w:pgMar w:top="181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56602E-EF3B-4CE5-A0F9-477F904E87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2" w:fontKey="{DFC32A08-60CD-4330-958B-DD2200A4B38A}"/>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50D8F6B-B231-4271-B966-9B3662C7FEA4}"/>
  </w:font>
  <w:font w:name="方正小标宋简体">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6ED7DD94-F4DE-451C-9663-BEFA7650ADC7}"/>
  </w:font>
  <w:font w:name="微软雅黑">
    <w:panose1 w:val="020B0503020204020204"/>
    <w:charset w:val="86"/>
    <w:family w:val="auto"/>
    <w:pitch w:val="default"/>
    <w:sig w:usb0="80000287" w:usb1="280F3C52" w:usb2="00000016" w:usb3="00000000" w:csb0="0004001F"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7D1A5E59-60D2-41E7-AA4B-A3FD3556A8FB}"/>
  </w:font>
  <w:font w:name="仿宋">
    <w:panose1 w:val="02010609060101010101"/>
    <w:charset w:val="86"/>
    <w:family w:val="modern"/>
    <w:pitch w:val="default"/>
    <w:sig w:usb0="800002BF" w:usb1="38CF7CFA" w:usb2="00000016" w:usb3="00000000" w:csb0="00040001" w:csb1="00000000"/>
    <w:embedRegular r:id="rId6" w:fontKey="{BF3D0441-8AC6-4B56-83D2-C9B2649504F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DBC5">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E557">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CFEB5"/>
    <w:multiLevelType w:val="multilevel"/>
    <w:tmpl w:val="8E2CFEB5"/>
    <w:lvl w:ilvl="0" w:tentative="0">
      <w:start w:val="2"/>
      <w:numFmt w:val="decimal"/>
      <w:lvlText w:val="%1"/>
      <w:lvlJc w:val="left"/>
      <w:pPr>
        <w:ind w:left="0" w:firstLine="0"/>
      </w:pPr>
      <w:rPr>
        <w:rFonts w:hint="default" w:ascii="宋体" w:hAnsi="宋体" w:eastAsia="宋体" w:cs="宋体"/>
      </w:rPr>
    </w:lvl>
    <w:lvl w:ilvl="1" w:tentative="0">
      <w:start w:val="1"/>
      <w:numFmt w:val="decimal"/>
      <w:pStyle w:val="3"/>
      <w:lvlText w:val="%1.%2"/>
      <w:lvlJc w:val="left"/>
      <w:pPr>
        <w:tabs>
          <w:tab w:val="left" w:pos="0"/>
        </w:tabs>
        <w:ind w:left="0" w:firstLine="0"/>
      </w:pPr>
      <w:rPr>
        <w:rFonts w:hint="default" w:ascii="楷体_GB2312" w:hAnsi="楷体_GB2312" w:eastAsia="楷体_GB2312"/>
      </w:rPr>
    </w:lvl>
    <w:lvl w:ilvl="2" w:tentative="0">
      <w:start w:val="1"/>
      <w:numFmt w:val="decimal"/>
      <w:pStyle w:val="4"/>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0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DYzMTE1NGZmY2YxZTIyZThhOTBkMTFlZTRhNDMifQ=="/>
    <w:docVar w:name="KSO_WPS_MARK_KEY" w:val="53fde663-610c-4c17-a946-159e48a79c67"/>
  </w:docVars>
  <w:rsids>
    <w:rsidRoot w:val="00782D6C"/>
    <w:rsid w:val="001D5733"/>
    <w:rsid w:val="00202501"/>
    <w:rsid w:val="00782D6C"/>
    <w:rsid w:val="00F718DA"/>
    <w:rsid w:val="01154E42"/>
    <w:rsid w:val="01176EA7"/>
    <w:rsid w:val="01EE75D4"/>
    <w:rsid w:val="02AE7397"/>
    <w:rsid w:val="02DC3F04"/>
    <w:rsid w:val="031E53AB"/>
    <w:rsid w:val="033647EC"/>
    <w:rsid w:val="03B62EF6"/>
    <w:rsid w:val="048B29A0"/>
    <w:rsid w:val="048F4AC3"/>
    <w:rsid w:val="056C7B74"/>
    <w:rsid w:val="07B31491"/>
    <w:rsid w:val="07EA6E22"/>
    <w:rsid w:val="095D3F7F"/>
    <w:rsid w:val="099D2383"/>
    <w:rsid w:val="09F315AC"/>
    <w:rsid w:val="0A751685"/>
    <w:rsid w:val="0C5F015B"/>
    <w:rsid w:val="0C5F43BE"/>
    <w:rsid w:val="0C6C00A7"/>
    <w:rsid w:val="0D0F3E24"/>
    <w:rsid w:val="0D18083E"/>
    <w:rsid w:val="0D341918"/>
    <w:rsid w:val="0D873D15"/>
    <w:rsid w:val="0DFC0F60"/>
    <w:rsid w:val="0F72169A"/>
    <w:rsid w:val="102D7ACC"/>
    <w:rsid w:val="111E76D0"/>
    <w:rsid w:val="11D2399F"/>
    <w:rsid w:val="11D72467"/>
    <w:rsid w:val="11FF112F"/>
    <w:rsid w:val="128B3251"/>
    <w:rsid w:val="1346413C"/>
    <w:rsid w:val="13987853"/>
    <w:rsid w:val="140B63F8"/>
    <w:rsid w:val="14360C21"/>
    <w:rsid w:val="14EE1C56"/>
    <w:rsid w:val="150776F9"/>
    <w:rsid w:val="15B8101F"/>
    <w:rsid w:val="15E9458A"/>
    <w:rsid w:val="16396927"/>
    <w:rsid w:val="16475583"/>
    <w:rsid w:val="167364D6"/>
    <w:rsid w:val="16894748"/>
    <w:rsid w:val="17491A97"/>
    <w:rsid w:val="18480905"/>
    <w:rsid w:val="19636CD6"/>
    <w:rsid w:val="19D3660B"/>
    <w:rsid w:val="1A5D1977"/>
    <w:rsid w:val="1AB53C6D"/>
    <w:rsid w:val="1B011B52"/>
    <w:rsid w:val="1B6F1962"/>
    <w:rsid w:val="1BA364F6"/>
    <w:rsid w:val="1BCA4036"/>
    <w:rsid w:val="1C3F4120"/>
    <w:rsid w:val="1D810E61"/>
    <w:rsid w:val="1DE06B47"/>
    <w:rsid w:val="1E8B5C49"/>
    <w:rsid w:val="1F681339"/>
    <w:rsid w:val="2049554F"/>
    <w:rsid w:val="20674236"/>
    <w:rsid w:val="21533610"/>
    <w:rsid w:val="22BF4DC2"/>
    <w:rsid w:val="23A3664D"/>
    <w:rsid w:val="23CC27A6"/>
    <w:rsid w:val="23E72207"/>
    <w:rsid w:val="244D65B8"/>
    <w:rsid w:val="246D7F8D"/>
    <w:rsid w:val="25034EC9"/>
    <w:rsid w:val="2572485B"/>
    <w:rsid w:val="26507C65"/>
    <w:rsid w:val="26F10941"/>
    <w:rsid w:val="27A42993"/>
    <w:rsid w:val="27CC7A25"/>
    <w:rsid w:val="28404B13"/>
    <w:rsid w:val="2951017B"/>
    <w:rsid w:val="2A554A2D"/>
    <w:rsid w:val="2B7C58B9"/>
    <w:rsid w:val="2C972AC7"/>
    <w:rsid w:val="2D9F2A8D"/>
    <w:rsid w:val="2DE14997"/>
    <w:rsid w:val="2ED8465E"/>
    <w:rsid w:val="2EE4717D"/>
    <w:rsid w:val="2F295487"/>
    <w:rsid w:val="2F807909"/>
    <w:rsid w:val="2F9B33A3"/>
    <w:rsid w:val="2FC7616E"/>
    <w:rsid w:val="30881A2C"/>
    <w:rsid w:val="31750EFD"/>
    <w:rsid w:val="3194037A"/>
    <w:rsid w:val="31A87BD0"/>
    <w:rsid w:val="31C61215"/>
    <w:rsid w:val="328477F6"/>
    <w:rsid w:val="35FF7E75"/>
    <w:rsid w:val="37DE77FC"/>
    <w:rsid w:val="39C468EE"/>
    <w:rsid w:val="3C1F67B0"/>
    <w:rsid w:val="3C2F7DFE"/>
    <w:rsid w:val="3CFB3823"/>
    <w:rsid w:val="3D551167"/>
    <w:rsid w:val="3DAB7CE0"/>
    <w:rsid w:val="3EEA4AB6"/>
    <w:rsid w:val="3EF115E1"/>
    <w:rsid w:val="3EF95403"/>
    <w:rsid w:val="3FEC0C79"/>
    <w:rsid w:val="4122747A"/>
    <w:rsid w:val="41425F17"/>
    <w:rsid w:val="43CF4E75"/>
    <w:rsid w:val="43F14D5A"/>
    <w:rsid w:val="44166243"/>
    <w:rsid w:val="442A3DC9"/>
    <w:rsid w:val="44D405C4"/>
    <w:rsid w:val="462C1348"/>
    <w:rsid w:val="46A941D1"/>
    <w:rsid w:val="4720646C"/>
    <w:rsid w:val="49777AB0"/>
    <w:rsid w:val="4AA328D3"/>
    <w:rsid w:val="4ABC23BA"/>
    <w:rsid w:val="4ADB20EE"/>
    <w:rsid w:val="4B6F764C"/>
    <w:rsid w:val="4BAE71B3"/>
    <w:rsid w:val="4BE158BD"/>
    <w:rsid w:val="4C072813"/>
    <w:rsid w:val="4CE74F4D"/>
    <w:rsid w:val="4DE60D60"/>
    <w:rsid w:val="4E037772"/>
    <w:rsid w:val="4F552DBF"/>
    <w:rsid w:val="4FB7288E"/>
    <w:rsid w:val="4FE13ED5"/>
    <w:rsid w:val="503607FB"/>
    <w:rsid w:val="50814BBC"/>
    <w:rsid w:val="51FC2EF3"/>
    <w:rsid w:val="539C06AE"/>
    <w:rsid w:val="54342B34"/>
    <w:rsid w:val="5444201D"/>
    <w:rsid w:val="55164621"/>
    <w:rsid w:val="558772CD"/>
    <w:rsid w:val="55A74EEB"/>
    <w:rsid w:val="563C3B2B"/>
    <w:rsid w:val="57821FF7"/>
    <w:rsid w:val="57AB7AA3"/>
    <w:rsid w:val="57C00874"/>
    <w:rsid w:val="590649AC"/>
    <w:rsid w:val="5B5A7C69"/>
    <w:rsid w:val="5B8D2B5D"/>
    <w:rsid w:val="5B98435F"/>
    <w:rsid w:val="5C2769EA"/>
    <w:rsid w:val="5DA63D60"/>
    <w:rsid w:val="5DDF02C7"/>
    <w:rsid w:val="5DE84B74"/>
    <w:rsid w:val="5ED55DD2"/>
    <w:rsid w:val="5EDF0C3E"/>
    <w:rsid w:val="602816AC"/>
    <w:rsid w:val="6057458C"/>
    <w:rsid w:val="60A46F85"/>
    <w:rsid w:val="6165006D"/>
    <w:rsid w:val="620C7712"/>
    <w:rsid w:val="62734F7D"/>
    <w:rsid w:val="62B87CB8"/>
    <w:rsid w:val="62F554A5"/>
    <w:rsid w:val="63E108C0"/>
    <w:rsid w:val="64151F48"/>
    <w:rsid w:val="647022C8"/>
    <w:rsid w:val="66D45CB9"/>
    <w:rsid w:val="67E5049A"/>
    <w:rsid w:val="682678E2"/>
    <w:rsid w:val="683F3A37"/>
    <w:rsid w:val="692C0E45"/>
    <w:rsid w:val="69ED0170"/>
    <w:rsid w:val="6AEB02F0"/>
    <w:rsid w:val="6B0F5943"/>
    <w:rsid w:val="6B2932D8"/>
    <w:rsid w:val="6C865790"/>
    <w:rsid w:val="6D9F06D9"/>
    <w:rsid w:val="6F35349E"/>
    <w:rsid w:val="6FF15617"/>
    <w:rsid w:val="704C1C09"/>
    <w:rsid w:val="71A339C3"/>
    <w:rsid w:val="71EC532C"/>
    <w:rsid w:val="71ED27D8"/>
    <w:rsid w:val="720609B1"/>
    <w:rsid w:val="72E25B65"/>
    <w:rsid w:val="73407FD8"/>
    <w:rsid w:val="739736A4"/>
    <w:rsid w:val="74907ED0"/>
    <w:rsid w:val="76091FB5"/>
    <w:rsid w:val="76107F5E"/>
    <w:rsid w:val="764B0005"/>
    <w:rsid w:val="7678122F"/>
    <w:rsid w:val="76790114"/>
    <w:rsid w:val="767B0330"/>
    <w:rsid w:val="76E0170E"/>
    <w:rsid w:val="76F12537"/>
    <w:rsid w:val="775D17E4"/>
    <w:rsid w:val="77846EBF"/>
    <w:rsid w:val="7789494A"/>
    <w:rsid w:val="77C955B8"/>
    <w:rsid w:val="784F55D0"/>
    <w:rsid w:val="78B02C8E"/>
    <w:rsid w:val="79822FA0"/>
    <w:rsid w:val="7A450991"/>
    <w:rsid w:val="7ACD35D8"/>
    <w:rsid w:val="7B05711A"/>
    <w:rsid w:val="7D2955BD"/>
    <w:rsid w:val="7D4E57CC"/>
    <w:rsid w:val="7D632F90"/>
    <w:rsid w:val="7F212AF7"/>
    <w:rsid w:val="7F48555D"/>
    <w:rsid w:val="7F4E39EA"/>
    <w:rsid w:val="7F5C5F1C"/>
    <w:rsid w:val="7FA22A7F"/>
    <w:rsid w:val="9D4B5CFF"/>
    <w:rsid w:val="DF17E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3"/>
    <w:semiHidden/>
    <w:unhideWhenUsed/>
    <w:qFormat/>
    <w:uiPriority w:val="0"/>
    <w:pPr>
      <w:keepNext/>
      <w:keepLines/>
      <w:numPr>
        <w:ilvl w:val="1"/>
        <w:numId w:val="1"/>
      </w:numPr>
      <w:spacing w:line="360" w:lineRule="auto"/>
      <w:ind w:firstLine="522" w:firstLineChars="100"/>
      <w:jc w:val="left"/>
      <w:outlineLvl w:val="1"/>
    </w:pPr>
    <w:rPr>
      <w:rFonts w:ascii="楷体" w:hAnsi="楷体" w:eastAsia="楷体_GB2312"/>
      <w:b/>
      <w:bCs/>
      <w:sz w:val="32"/>
      <w:szCs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480" w:lineRule="auto"/>
    </w:pPr>
    <w:rPr>
      <w:rFonts w:ascii="仿宋_GB2312"/>
    </w:rPr>
  </w:style>
  <w:style w:type="paragraph" w:styleId="5">
    <w:name w:val="Normal Indent"/>
    <w:basedOn w:val="1"/>
    <w:next w:val="1"/>
    <w:qFormat/>
    <w:uiPriority w:val="0"/>
    <w:pPr>
      <w:ind w:firstLine="420" w:firstLineChars="200"/>
    </w:pPr>
    <w:rPr>
      <w:sz w:val="32"/>
      <w:szCs w:val="32"/>
    </w:rPr>
  </w:style>
  <w:style w:type="paragraph" w:styleId="6">
    <w:name w:val="Body Text"/>
    <w:basedOn w:val="1"/>
    <w:next w:val="7"/>
    <w:qFormat/>
    <w:uiPriority w:val="0"/>
    <w:pPr>
      <w:spacing w:before="0" w:after="140" w:line="276" w:lineRule="auto"/>
    </w:pPr>
  </w:style>
  <w:style w:type="paragraph" w:styleId="7">
    <w:name w:val="Title"/>
    <w:basedOn w:val="1"/>
    <w:next w:val="1"/>
    <w:qFormat/>
    <w:uiPriority w:val="99"/>
    <w:pPr>
      <w:spacing w:before="60" w:after="120" w:line="560" w:lineRule="exact"/>
      <w:jc w:val="center"/>
      <w:outlineLvl w:val="0"/>
    </w:pPr>
    <w:rPr>
      <w:rFonts w:eastAsia="方正小标宋简体"/>
      <w:bCs/>
      <w:sz w:val="44"/>
      <w:szCs w:val="32"/>
    </w:rPr>
  </w:style>
  <w:style w:type="paragraph" w:styleId="8">
    <w:name w:val="Body Text Indent"/>
    <w:basedOn w:val="1"/>
    <w:next w:val="1"/>
    <w:qFormat/>
    <w:uiPriority w:val="0"/>
    <w:pPr>
      <w:ind w:firstLine="1556" w:firstLineChars="499"/>
      <w:jc w:val="center"/>
    </w:pPr>
    <w:rPr>
      <w:rFonts w:ascii="仿宋_GB2312" w:eastAsia="仿宋_GB2312"/>
      <w:sz w:val="32"/>
      <w:szCs w:val="32"/>
    </w:rPr>
  </w:style>
  <w:style w:type="paragraph" w:styleId="9">
    <w:name w:val="Plain Text"/>
    <w:basedOn w:val="1"/>
    <w:qFormat/>
    <w:uiPriority w:val="0"/>
    <w:rPr>
      <w:rFonts w:ascii="宋体" w:hAnsi="Courier New" w:eastAsia="宋体" w:cs="Courier New"/>
      <w:szCs w:val="21"/>
    </w:rPr>
  </w:style>
  <w:style w:type="paragraph" w:styleId="10">
    <w:name w:val="Date"/>
    <w:basedOn w:val="1"/>
    <w:next w:val="1"/>
    <w:link w:val="25"/>
    <w:qFormat/>
    <w:uiPriority w:val="0"/>
    <w:pPr>
      <w:ind w:left="100" w:leftChars="2500"/>
    </w:pPr>
  </w:style>
  <w:style w:type="paragraph" w:styleId="11">
    <w:name w:val="Body Text Indent 2"/>
    <w:basedOn w:val="1"/>
    <w:qFormat/>
    <w:uiPriority w:val="0"/>
    <w:pPr>
      <w:spacing w:line="560" w:lineRule="exact"/>
      <w:ind w:left="421" w:leftChars="93" w:hanging="328" w:hangingChars="328"/>
    </w:pPr>
    <w:rPr>
      <w:rFonts w:ascii="方正仿宋_GBK" w:eastAsia="方正仿宋_GBK"/>
      <w:color w:val="000000"/>
      <w:sz w:val="28"/>
      <w:szCs w:val="2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unhideWhenUsed/>
    <w:qFormat/>
    <w:uiPriority w:val="99"/>
    <w:pPr>
      <w:ind w:left="200" w:leftChars="200" w:hanging="200" w:hanging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next w:val="1"/>
    <w:unhideWhenUsed/>
    <w:qFormat/>
    <w:uiPriority w:val="99"/>
    <w:pPr>
      <w:spacing w:line="360" w:lineRule="auto"/>
      <w:ind w:firstLine="420" w:firstLineChars="200"/>
    </w:pPr>
    <w:rPr>
      <w:rFonts w:ascii="Calibri" w:hAnsi="Calibri"/>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paragraph" w:customStyle="1" w:styleId="22">
    <w:name w:val="UserStyle_0"/>
    <w:basedOn w:val="1"/>
    <w:qFormat/>
    <w:uiPriority w:val="0"/>
    <w:pPr>
      <w:spacing w:line="240" w:lineRule="auto"/>
      <w:ind w:firstLine="420" w:firstLineChars="200"/>
      <w:jc w:val="both"/>
      <w:textAlignment w:val="baseline"/>
    </w:pPr>
    <w:rPr>
      <w:rFonts w:ascii="Calibri" w:hAnsi="Calibri" w:eastAsia="宋体" w:cs="Times New Roman"/>
    </w:rPr>
  </w:style>
  <w:style w:type="character" w:customStyle="1" w:styleId="23">
    <w:name w:val="标题 2 字符"/>
    <w:basedOn w:val="19"/>
    <w:link w:val="3"/>
    <w:qFormat/>
    <w:uiPriority w:val="0"/>
    <w:rPr>
      <w:rFonts w:ascii="楷体" w:hAnsi="楷体" w:eastAsia="楷体_GB2312" w:cs="Times New Roman"/>
      <w:b/>
      <w:bCs/>
      <w:sz w:val="32"/>
      <w:szCs w:val="32"/>
    </w:rPr>
  </w:style>
  <w:style w:type="paragraph" w:customStyle="1" w:styleId="24">
    <w:name w:val="new title"/>
    <w:basedOn w:val="1"/>
    <w:qFormat/>
    <w:uiPriority w:val="0"/>
    <w:pPr>
      <w:spacing w:line="660" w:lineRule="exact"/>
      <w:jc w:val="center"/>
    </w:pPr>
    <w:rPr>
      <w:rFonts w:eastAsia="微软雅黑"/>
      <w:sz w:val="44"/>
    </w:rPr>
  </w:style>
  <w:style w:type="character" w:customStyle="1" w:styleId="25">
    <w:name w:val="日期 字符"/>
    <w:basedOn w:val="19"/>
    <w:link w:val="10"/>
    <w:qFormat/>
    <w:uiPriority w:val="0"/>
    <w:rPr>
      <w:kern w:val="2"/>
      <w:sz w:val="21"/>
      <w:szCs w:val="24"/>
    </w:rPr>
  </w:style>
  <w:style w:type="paragraph" w:customStyle="1" w:styleId="26">
    <w:name w:val="msolistparagraph"/>
    <w:basedOn w:val="1"/>
    <w:qFormat/>
    <w:uiPriority w:val="0"/>
    <w:pPr>
      <w:keepNext w:val="0"/>
      <w:keepLines w:val="0"/>
      <w:widowControl w:val="0"/>
      <w:suppressLineNumbers w:val="0"/>
      <w:adjustRightInd/>
      <w:snapToGrid/>
      <w:spacing w:before="0" w:beforeAutospacing="0" w:after="0" w:afterAutospacing="0"/>
      <w:ind w:left="0" w:right="0" w:firstLine="420" w:firstLineChars="200"/>
      <w:jc w:val="both"/>
    </w:pPr>
    <w:rPr>
      <w:rFonts w:hint="default" w:ascii="Times New Roman" w:hAnsi="Times New Roman" w:eastAsia="宋体" w:cs="Times New Roman"/>
      <w:snapToGrid/>
      <w:kern w:val="2"/>
      <w:sz w:val="21"/>
      <w:szCs w:val="24"/>
      <w:lang w:val="en-US" w:eastAsia="zh-CN" w:bidi="ar"/>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3308</Words>
  <Characters>3557</Characters>
  <Lines>2</Lines>
  <Paragraphs>1</Paragraphs>
  <TotalTime>33</TotalTime>
  <ScaleCrop>false</ScaleCrop>
  <LinksUpToDate>false</LinksUpToDate>
  <CharactersWithSpaces>3614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2022-03-04T18:59:00Z</dcterms:created>
  <dc:creator>Administrator</dc:creator>
  <cp:lastModifiedBy>yuge_nong</cp:lastModifiedBy>
  <cp:lastPrinted>2023-10-30T23:53:00Z</cp:lastPrinted>
  <dcterms:modified xsi:type="dcterms:W3CDTF">2025-11-12T03:49:11Z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D04D543D612C455D88EEF9A26DDE677F_13</vt:lpwstr>
  </property>
  <property fmtid="{D5CDD505-2E9C-101B-9397-08002B2CF9AE}" pid="4" name="KSOTemplateDocerSaveRecord">
    <vt:lpwstr>eyJoZGlkIjoiZWYzMTZkM2MxNjM4ZWI0ODU5ZWJiNDE0NjhhODBiZTEiLCJ1c2VySWQiOiIyOTExNTYxNjEifQ==</vt:lpwstr>
  </property>
</Properties>
</file>